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9F99" w14:textId="63B19297" w:rsidR="00072BA7" w:rsidRPr="00C9397C" w:rsidRDefault="00072BA7" w:rsidP="00C9397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519B40" w14:textId="443A5A13" w:rsidR="00072BA7" w:rsidRPr="00C9397C" w:rsidRDefault="0055698B" w:rsidP="00C9397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397C">
        <w:rPr>
          <w:rFonts w:ascii="Times New Roman" w:hAnsi="Times New Roman" w:cs="Times New Roman"/>
          <w:b/>
          <w:bCs/>
          <w:sz w:val="24"/>
          <w:szCs w:val="24"/>
          <w:u w:val="single"/>
        </w:rPr>
        <w:t>ESTRUCTURA Y ÓRGANOS</w:t>
      </w:r>
      <w:r w:rsidR="00072BA7" w:rsidRPr="00C939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GOBIERNO</w:t>
      </w:r>
    </w:p>
    <w:p w14:paraId="01772C88" w14:textId="77777777" w:rsidR="00180156" w:rsidRPr="00C9397C" w:rsidRDefault="00180156" w:rsidP="00C9397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BBD7E5" w14:textId="3BE79519" w:rsidR="00EE6972" w:rsidRPr="00C9397C" w:rsidRDefault="00EE6972" w:rsidP="00C9397C">
      <w:pPr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 xml:space="preserve">El Colegio Oficial de Farmacéuticos de la provincia de </w:t>
      </w:r>
      <w:r w:rsidR="0055698B" w:rsidRPr="00C9397C">
        <w:rPr>
          <w:rFonts w:ascii="Times New Roman" w:hAnsi="Times New Roman" w:cs="Times New Roman"/>
          <w:sz w:val="24"/>
          <w:szCs w:val="24"/>
        </w:rPr>
        <w:t>Las Palmas</w:t>
      </w:r>
      <w:r w:rsidRPr="00C9397C">
        <w:rPr>
          <w:rFonts w:ascii="Times New Roman" w:hAnsi="Times New Roman" w:cs="Times New Roman"/>
          <w:sz w:val="24"/>
          <w:szCs w:val="24"/>
        </w:rPr>
        <w:t xml:space="preserve"> estará regido por los Órganos siguientes:</w:t>
      </w:r>
    </w:p>
    <w:p w14:paraId="17565937" w14:textId="77777777" w:rsidR="00EE6972" w:rsidRPr="00C9397C" w:rsidRDefault="00EE6972" w:rsidP="00C9397C">
      <w:pPr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1. La Junta General.</w:t>
      </w:r>
    </w:p>
    <w:p w14:paraId="66A95178" w14:textId="77777777" w:rsidR="00EE6972" w:rsidRPr="00C9397C" w:rsidRDefault="00EE6972" w:rsidP="00C9397C">
      <w:pPr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2. La Junta de Gobierno.</w:t>
      </w:r>
    </w:p>
    <w:p w14:paraId="08A7552B" w14:textId="11F00EA9" w:rsidR="00EE6972" w:rsidRPr="00C9397C" w:rsidRDefault="00EE6972" w:rsidP="00C9397C">
      <w:pPr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3</w:t>
      </w:r>
      <w:r w:rsidR="00C353D8" w:rsidRPr="00C9397C">
        <w:rPr>
          <w:rFonts w:ascii="Times New Roman" w:hAnsi="Times New Roman" w:cs="Times New Roman"/>
          <w:sz w:val="24"/>
          <w:szCs w:val="24"/>
        </w:rPr>
        <w:t xml:space="preserve">. </w:t>
      </w:r>
      <w:r w:rsidRPr="00C9397C">
        <w:rPr>
          <w:rFonts w:ascii="Times New Roman" w:hAnsi="Times New Roman" w:cs="Times New Roman"/>
          <w:sz w:val="24"/>
          <w:szCs w:val="24"/>
        </w:rPr>
        <w:t>La Comisión Permanente.</w:t>
      </w:r>
    </w:p>
    <w:p w14:paraId="416F367F" w14:textId="69DA3D24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 xml:space="preserve">No </w:t>
      </w:r>
      <w:r w:rsidR="00C9397C" w:rsidRPr="00C9397C">
        <w:rPr>
          <w:rFonts w:ascii="Times New Roman" w:hAnsi="Times New Roman" w:cs="Times New Roman"/>
          <w:sz w:val="24"/>
          <w:szCs w:val="24"/>
        </w:rPr>
        <w:t>obstante,</w:t>
      </w:r>
      <w:r w:rsidRPr="00C9397C">
        <w:rPr>
          <w:rFonts w:ascii="Times New Roman" w:hAnsi="Times New Roman" w:cs="Times New Roman"/>
          <w:sz w:val="24"/>
          <w:szCs w:val="24"/>
        </w:rPr>
        <w:t xml:space="preserve"> la Junta General, a propuesta de la Junta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de Gobierno, podría aprobar la creación de otros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órganos complementarios, si se considerasen convenientes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para una mejor organización interna.</w:t>
      </w:r>
    </w:p>
    <w:p w14:paraId="26A5625D" w14:textId="31BB6007" w:rsidR="00A042D1" w:rsidRPr="00C9397C" w:rsidRDefault="00A042D1" w:rsidP="00C939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FC900" w14:textId="73ACF210" w:rsidR="00A042D1" w:rsidRPr="00C9397C" w:rsidRDefault="00A042D1" w:rsidP="00C9397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397C">
        <w:rPr>
          <w:rFonts w:ascii="Times New Roman" w:hAnsi="Times New Roman" w:cs="Times New Roman"/>
          <w:b/>
          <w:bCs/>
          <w:sz w:val="24"/>
          <w:szCs w:val="24"/>
          <w:u w:val="single"/>
        </w:rPr>
        <w:t>LA JUNTA GENERAL</w:t>
      </w:r>
    </w:p>
    <w:p w14:paraId="490950F0" w14:textId="47C04338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8B">
        <w:rPr>
          <w:rFonts w:ascii="Times New Roman" w:hAnsi="Times New Roman" w:cs="Times New Roman"/>
          <w:sz w:val="24"/>
          <w:szCs w:val="24"/>
        </w:rPr>
        <w:t>La Junta General es el órgano supremo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55698B">
        <w:rPr>
          <w:rFonts w:ascii="Times New Roman" w:hAnsi="Times New Roman" w:cs="Times New Roman"/>
          <w:sz w:val="24"/>
          <w:szCs w:val="24"/>
        </w:rPr>
        <w:t>y soberano de representación y expresión de la voluntad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55698B">
        <w:rPr>
          <w:rFonts w:ascii="Times New Roman" w:hAnsi="Times New Roman" w:cs="Times New Roman"/>
          <w:sz w:val="24"/>
          <w:szCs w:val="24"/>
        </w:rPr>
        <w:t>de los colegiados. Estará constituida por la totalidad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55698B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55698B">
        <w:rPr>
          <w:rFonts w:ascii="Times New Roman" w:hAnsi="Times New Roman" w:cs="Times New Roman"/>
          <w:sz w:val="24"/>
          <w:szCs w:val="24"/>
        </w:rPr>
        <w:t>los mismos</w:t>
      </w:r>
      <w:proofErr w:type="gramEnd"/>
      <w:r w:rsidRPr="0055698B">
        <w:rPr>
          <w:rFonts w:ascii="Times New Roman" w:hAnsi="Times New Roman" w:cs="Times New Roman"/>
          <w:sz w:val="24"/>
          <w:szCs w:val="24"/>
        </w:rPr>
        <w:t>, en el ejercicio de sus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55698B">
        <w:rPr>
          <w:rFonts w:ascii="Times New Roman" w:hAnsi="Times New Roman" w:cs="Times New Roman"/>
          <w:sz w:val="24"/>
          <w:szCs w:val="24"/>
        </w:rPr>
        <w:t>derechos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55698B">
        <w:rPr>
          <w:rFonts w:ascii="Times New Roman" w:hAnsi="Times New Roman" w:cs="Times New Roman"/>
          <w:sz w:val="24"/>
          <w:szCs w:val="24"/>
        </w:rPr>
        <w:t>corporativos, e investida de las más amplias facultades,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55698B">
        <w:rPr>
          <w:rFonts w:ascii="Times New Roman" w:hAnsi="Times New Roman" w:cs="Times New Roman"/>
          <w:sz w:val="24"/>
          <w:szCs w:val="24"/>
        </w:rPr>
        <w:t>que le permitan adoptar los acuerdos necesarios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para que el Colegio pueda conseguir sus objetivos.</w:t>
      </w:r>
    </w:p>
    <w:p w14:paraId="0E690302" w14:textId="35DF951C" w:rsidR="00D46E1A" w:rsidRPr="00C9397C" w:rsidRDefault="00D46E1A" w:rsidP="00C93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50B63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Es competencia de la Junta General:</w:t>
      </w:r>
    </w:p>
    <w:p w14:paraId="5AE340D9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D6707" w14:textId="74E4C08A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1. La aprobación y modificación de los estatutos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colegiales y del Reglamento de Régimen Interno.</w:t>
      </w:r>
    </w:p>
    <w:p w14:paraId="5F5C6CCC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68967" w14:textId="1185ABA3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2. La aprobación o rechazo de las propuestas que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presente la Junta de Gobierno o los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colegiados, en forma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estatutaria.</w:t>
      </w:r>
    </w:p>
    <w:p w14:paraId="50163EB7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5CCAA" w14:textId="1FA29121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3. La censura o cese de la Junta de Gobierno o de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alguno de sus miembros, y de cualquier otra persona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que, de forma permanente u ocasional, ostente en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el Colegio cargos directivos o de representación.</w:t>
      </w:r>
    </w:p>
    <w:p w14:paraId="7A94C8F5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97382" w14:textId="7C6C3B11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4. La aprobación o censura de la memoria de actividades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presentada por la Junta de Gobierno.</w:t>
      </w:r>
    </w:p>
    <w:p w14:paraId="5F22FBE7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32552" w14:textId="5C26A92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5. La aprobación o censura del estado de ingresos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y gastos y del estado económico.</w:t>
      </w:r>
    </w:p>
    <w:p w14:paraId="52342E02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81DE0" w14:textId="7062F69A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6. La aprobación o censura de los presupuestos presentados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por la Junta de Gobierno, y la cuantía de las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cuotas ordinarias y extraordinarias fijas o variables,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así como las derramas que, en su caso, deban satisfacer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los colegiados y asociados.</w:t>
      </w:r>
    </w:p>
    <w:p w14:paraId="1F9B748A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31770" w14:textId="4BCCA56F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7. La modificación del ámbito territorial del Colegio,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según está previsto en la Ley de Colegios Profesionales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de Canarias, y en estos estatutos.</w:t>
      </w:r>
    </w:p>
    <w:p w14:paraId="04F364B3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56BD2" w14:textId="77777777" w:rsid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96DAB" w14:textId="59D02A1F" w:rsidR="0055698B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8. La aprobación, modificación o rechazo del proyecto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de estatutos del Consejo de Colegios Farmacéuticos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de Canarias.</w:t>
      </w:r>
    </w:p>
    <w:p w14:paraId="21ECC034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0E5A3" w14:textId="6727FB95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9. La aprobación o rechazo de las propuestas que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se le formulen, relativas a la adquisición, venta, enajenación,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disposición y gravamen de cualquier tipo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de bienes, siempre que sea necesario o conveniente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para el desenvolvimiento del Colegio.</w:t>
      </w:r>
    </w:p>
    <w:p w14:paraId="7A6564B7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385DD" w14:textId="0898B366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10. La creación de premios y distinciones, y la aprobación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del régimen para su concesión.</w:t>
      </w:r>
    </w:p>
    <w:p w14:paraId="4677C197" w14:textId="2010BF9C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Y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en general, la adopción de cualquier tipo de acuerdos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conducentes a la consecución de los objetivos y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fines del Colegio.</w:t>
      </w:r>
    </w:p>
    <w:p w14:paraId="66408A14" w14:textId="54FE181A" w:rsidR="0055698B" w:rsidRPr="00C9397C" w:rsidRDefault="0055698B" w:rsidP="00C93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5CE87" w14:textId="3D937A25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397C">
        <w:rPr>
          <w:rFonts w:ascii="Times New Roman" w:hAnsi="Times New Roman" w:cs="Times New Roman"/>
          <w:b/>
          <w:bCs/>
          <w:sz w:val="24"/>
          <w:szCs w:val="24"/>
          <w:u w:val="single"/>
        </w:rPr>
        <w:t>LA JUNTA DE GOBIERNO</w:t>
      </w:r>
    </w:p>
    <w:p w14:paraId="5DC1B94D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B10E9" w14:textId="53DDBF93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La Junta de Gobierno es el órgano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de ejecución de los acuerdos de la Junta General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y asume la dirección, programación, gestión y administración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 xml:space="preserve">del Colegio, </w:t>
      </w:r>
      <w:r w:rsidR="00C9397C" w:rsidRPr="00C9397C">
        <w:rPr>
          <w:rFonts w:ascii="Times New Roman" w:hAnsi="Times New Roman" w:cs="Times New Roman"/>
          <w:sz w:val="24"/>
          <w:szCs w:val="24"/>
        </w:rPr>
        <w:t>correspondiéndole,</w:t>
      </w:r>
      <w:r w:rsidRPr="00C9397C">
        <w:rPr>
          <w:rFonts w:ascii="Times New Roman" w:hAnsi="Times New Roman" w:cs="Times New Roman"/>
          <w:sz w:val="24"/>
          <w:szCs w:val="24"/>
        </w:rPr>
        <w:t xml:space="preserve"> además</w:t>
      </w:r>
    </w:p>
    <w:p w14:paraId="5806D5A7" w14:textId="20CE23AC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las competencias y atribuciones que sean necesarias</w:t>
      </w:r>
      <w:r w:rsidR="00C9397C"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para la consecución de sus fines.</w:t>
      </w:r>
    </w:p>
    <w:p w14:paraId="401C6E0D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F5A89" w14:textId="7D0B3F38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2. Estará constituida por los siguientes miembros:</w:t>
      </w:r>
    </w:p>
    <w:p w14:paraId="338538DC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0FEB4" w14:textId="18E330F5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COMITÉ DIRECTIVO</w:t>
      </w:r>
    </w:p>
    <w:p w14:paraId="5ED9E318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81D6D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Presidente.</w:t>
      </w:r>
    </w:p>
    <w:p w14:paraId="234DB6DE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Vicepresidente.</w:t>
      </w:r>
    </w:p>
    <w:p w14:paraId="776D1512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Secretario.</w:t>
      </w:r>
    </w:p>
    <w:p w14:paraId="2ECE5D1C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Tesorero.</w:t>
      </w:r>
    </w:p>
    <w:p w14:paraId="3DD6C188" w14:textId="67EA037B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Contador.</w:t>
      </w:r>
    </w:p>
    <w:p w14:paraId="179477E1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B4762" w14:textId="35C79F52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VOCALES DE NÚMERO</w:t>
      </w:r>
    </w:p>
    <w:p w14:paraId="4637E98D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77A7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Primero.</w:t>
      </w:r>
    </w:p>
    <w:p w14:paraId="3DC14804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Segundo.</w:t>
      </w:r>
    </w:p>
    <w:p w14:paraId="3AF48F28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Tercero,</w:t>
      </w:r>
    </w:p>
    <w:p w14:paraId="32EF7A6F" w14:textId="1199FA27" w:rsidR="0055698B" w:rsidRPr="00C9397C" w:rsidRDefault="0055698B" w:rsidP="00C9397C">
      <w:pPr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etc.</w:t>
      </w:r>
    </w:p>
    <w:p w14:paraId="244A2B6B" w14:textId="6A079B1D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VOCALES TÉCNICOS</w:t>
      </w:r>
    </w:p>
    <w:p w14:paraId="40D6A005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06FA7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Vocal de Alimentación.</w:t>
      </w:r>
    </w:p>
    <w:p w14:paraId="107833F6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Vocal de Análisis Clínicos.</w:t>
      </w:r>
    </w:p>
    <w:p w14:paraId="6E6E131F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Vocal de Dermofarmacia.</w:t>
      </w:r>
    </w:p>
    <w:p w14:paraId="0FE0734B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Vocal de Distribución.</w:t>
      </w:r>
    </w:p>
    <w:p w14:paraId="30B3AE6F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Vocal de Docencia e Investigación.</w:t>
      </w:r>
    </w:p>
    <w:p w14:paraId="783795EA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Vocal de Farmacia Hospitalaria.</w:t>
      </w:r>
    </w:p>
    <w:p w14:paraId="077F17B0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Vocal de Oficina de Farmacia.</w:t>
      </w:r>
    </w:p>
    <w:p w14:paraId="31BC8126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 xml:space="preserve">Vocal de Óptica Oftálmica y Acústica </w:t>
      </w:r>
      <w:proofErr w:type="spellStart"/>
      <w:r w:rsidRPr="00C9397C">
        <w:rPr>
          <w:rFonts w:ascii="Times New Roman" w:hAnsi="Times New Roman" w:cs="Times New Roman"/>
          <w:sz w:val="24"/>
          <w:szCs w:val="24"/>
        </w:rPr>
        <w:t>Audiométrica</w:t>
      </w:r>
      <w:proofErr w:type="spellEnd"/>
      <w:r w:rsidRPr="00C9397C">
        <w:rPr>
          <w:rFonts w:ascii="Times New Roman" w:hAnsi="Times New Roman" w:cs="Times New Roman"/>
          <w:sz w:val="24"/>
          <w:szCs w:val="24"/>
        </w:rPr>
        <w:t>.</w:t>
      </w:r>
    </w:p>
    <w:p w14:paraId="27B349DA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Vocal de Ortopedia.</w:t>
      </w:r>
    </w:p>
    <w:p w14:paraId="2424E8C5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Vocal de Salud Pública y Administración.</w:t>
      </w:r>
    </w:p>
    <w:p w14:paraId="3702865D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Vocal de Adjuntos.</w:t>
      </w:r>
    </w:p>
    <w:p w14:paraId="2C61659A" w14:textId="77777777" w:rsid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96B7C" w14:textId="2F838EAD" w:rsidR="0055698B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VOCALES TERRITORIALES</w:t>
      </w:r>
    </w:p>
    <w:p w14:paraId="6505527F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D5BBF" w14:textId="77777777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Vocal representante de Fuerteventura.</w:t>
      </w:r>
    </w:p>
    <w:p w14:paraId="5B1E7699" w14:textId="1DB6C75C" w:rsidR="0055698B" w:rsidRPr="00C9397C" w:rsidRDefault="0055698B" w:rsidP="00C9397C">
      <w:pPr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Vocal representante de Lanzarote.</w:t>
      </w:r>
    </w:p>
    <w:p w14:paraId="080AD7B6" w14:textId="230218F1" w:rsidR="0055698B" w:rsidRPr="00C9397C" w:rsidRDefault="0055698B" w:rsidP="00C93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23435" w14:textId="04C5BCA8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397C">
        <w:rPr>
          <w:rFonts w:ascii="Times New Roman" w:hAnsi="Times New Roman" w:cs="Times New Roman"/>
          <w:b/>
          <w:bCs/>
          <w:sz w:val="24"/>
          <w:szCs w:val="24"/>
          <w:u w:val="single"/>
        </w:rPr>
        <w:t>LA COMISIÓN PERMANENTE</w:t>
      </w:r>
    </w:p>
    <w:p w14:paraId="30E32E88" w14:textId="77777777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15553" w14:textId="1A325F00" w:rsidR="00C9397C" w:rsidRPr="00C9397C" w:rsidRDefault="00C9397C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7C">
        <w:rPr>
          <w:rFonts w:ascii="Times New Roman" w:hAnsi="Times New Roman" w:cs="Times New Roman"/>
          <w:sz w:val="24"/>
          <w:szCs w:val="24"/>
        </w:rPr>
        <w:t>Comisión p</w:t>
      </w:r>
      <w:r w:rsidR="0055698B" w:rsidRPr="00C9397C">
        <w:rPr>
          <w:rFonts w:ascii="Times New Roman" w:hAnsi="Times New Roman" w:cs="Times New Roman"/>
          <w:sz w:val="24"/>
          <w:szCs w:val="24"/>
        </w:rPr>
        <w:t>ara la tramitación, ejecución y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="0055698B" w:rsidRPr="00C9397C">
        <w:rPr>
          <w:rFonts w:ascii="Times New Roman" w:hAnsi="Times New Roman" w:cs="Times New Roman"/>
          <w:sz w:val="24"/>
          <w:szCs w:val="24"/>
        </w:rPr>
        <w:t>resolución de asuntos que exijan una actuación inmediata,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="0055698B" w:rsidRPr="00C9397C">
        <w:rPr>
          <w:rFonts w:ascii="Times New Roman" w:hAnsi="Times New Roman" w:cs="Times New Roman"/>
          <w:sz w:val="24"/>
          <w:szCs w:val="24"/>
        </w:rPr>
        <w:t>para los que sean de trámite o rutina, y para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="0055698B" w:rsidRPr="00C9397C">
        <w:rPr>
          <w:rFonts w:ascii="Times New Roman" w:hAnsi="Times New Roman" w:cs="Times New Roman"/>
          <w:sz w:val="24"/>
          <w:szCs w:val="24"/>
        </w:rPr>
        <w:t>aquellos otros que la Junta de Gobierno considere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="0055698B" w:rsidRPr="00C9397C">
        <w:rPr>
          <w:rFonts w:ascii="Times New Roman" w:hAnsi="Times New Roman" w:cs="Times New Roman"/>
          <w:sz w:val="24"/>
          <w:szCs w:val="24"/>
        </w:rPr>
        <w:t>conveniente delegar, existirá una Comisión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="0055698B" w:rsidRPr="00C9397C">
        <w:rPr>
          <w:rFonts w:ascii="Times New Roman" w:hAnsi="Times New Roman" w:cs="Times New Roman"/>
          <w:sz w:val="24"/>
          <w:szCs w:val="24"/>
        </w:rPr>
        <w:t>Permanente, formada por el Comité Directivo, es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="0055698B" w:rsidRPr="00C9397C">
        <w:rPr>
          <w:rFonts w:ascii="Times New Roman" w:hAnsi="Times New Roman" w:cs="Times New Roman"/>
          <w:sz w:val="24"/>
          <w:szCs w:val="24"/>
        </w:rPr>
        <w:t xml:space="preserve">decir, </w:t>
      </w:r>
      <w:proofErr w:type="gramStart"/>
      <w:r w:rsidR="0055698B" w:rsidRPr="00C9397C">
        <w:rPr>
          <w:rFonts w:ascii="Times New Roman" w:hAnsi="Times New Roman" w:cs="Times New Roman"/>
          <w:sz w:val="24"/>
          <w:szCs w:val="24"/>
        </w:rPr>
        <w:t>Presidente</w:t>
      </w:r>
      <w:proofErr w:type="gramEnd"/>
      <w:r w:rsidR="0055698B" w:rsidRPr="00C9397C">
        <w:rPr>
          <w:rFonts w:ascii="Times New Roman" w:hAnsi="Times New Roman" w:cs="Times New Roman"/>
          <w:sz w:val="24"/>
          <w:szCs w:val="24"/>
        </w:rPr>
        <w:t>, Vicepresidente, Secretario, Tesorero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="0055698B" w:rsidRPr="00C9397C">
        <w:rPr>
          <w:rFonts w:ascii="Times New Roman" w:hAnsi="Times New Roman" w:cs="Times New Roman"/>
          <w:sz w:val="24"/>
          <w:szCs w:val="24"/>
        </w:rPr>
        <w:t>y Contador, y además el vocal de Oficina de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="0055698B" w:rsidRPr="00C9397C">
        <w:rPr>
          <w:rFonts w:ascii="Times New Roman" w:hAnsi="Times New Roman" w:cs="Times New Roman"/>
          <w:sz w:val="24"/>
          <w:szCs w:val="24"/>
        </w:rPr>
        <w:t>Farmacia.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Los acuerdos tomados en la Comisión Permanente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son ejecutivos, pero tendrán carácter provisional,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y sólo serán vinculantes cuando sean ratificados</w:t>
      </w:r>
      <w:r w:rsidRPr="00C9397C">
        <w:rPr>
          <w:rFonts w:ascii="Times New Roman" w:hAnsi="Times New Roman" w:cs="Times New Roman"/>
          <w:sz w:val="24"/>
          <w:szCs w:val="24"/>
        </w:rPr>
        <w:t xml:space="preserve"> </w:t>
      </w:r>
      <w:r w:rsidRPr="00C9397C">
        <w:rPr>
          <w:rFonts w:ascii="Times New Roman" w:hAnsi="Times New Roman" w:cs="Times New Roman"/>
          <w:sz w:val="24"/>
          <w:szCs w:val="24"/>
        </w:rPr>
        <w:t>por la Junta de Gobierno</w:t>
      </w:r>
      <w:r w:rsidRPr="00C9397C">
        <w:rPr>
          <w:rFonts w:ascii="Times New Roman" w:hAnsi="Times New Roman" w:cs="Times New Roman"/>
          <w:sz w:val="24"/>
          <w:szCs w:val="24"/>
        </w:rPr>
        <w:t>.</w:t>
      </w:r>
    </w:p>
    <w:p w14:paraId="22839564" w14:textId="3CC588A6" w:rsidR="0055698B" w:rsidRPr="00C9397C" w:rsidRDefault="0055698B" w:rsidP="00C9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698B" w:rsidRPr="00C9397C" w:rsidSect="009C03BC">
      <w:headerReference w:type="default" r:id="rId6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C440" w14:textId="77777777" w:rsidR="00920BC7" w:rsidRDefault="00920BC7" w:rsidP="00072BA7">
      <w:pPr>
        <w:spacing w:after="0" w:line="240" w:lineRule="auto"/>
      </w:pPr>
      <w:r>
        <w:separator/>
      </w:r>
    </w:p>
  </w:endnote>
  <w:endnote w:type="continuationSeparator" w:id="0">
    <w:p w14:paraId="506E2479" w14:textId="77777777" w:rsidR="00920BC7" w:rsidRDefault="00920BC7" w:rsidP="0007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FF56" w14:textId="77777777" w:rsidR="00920BC7" w:rsidRDefault="00920BC7" w:rsidP="00072BA7">
      <w:pPr>
        <w:spacing w:after="0" w:line="240" w:lineRule="auto"/>
      </w:pPr>
      <w:r>
        <w:separator/>
      </w:r>
    </w:p>
  </w:footnote>
  <w:footnote w:type="continuationSeparator" w:id="0">
    <w:p w14:paraId="47030E15" w14:textId="77777777" w:rsidR="00920BC7" w:rsidRDefault="00920BC7" w:rsidP="0007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F4D9" w14:textId="08BC5ED0" w:rsidR="00072BA7" w:rsidRDefault="0055698B">
    <w:pPr>
      <w:pStyle w:val="Encabezado"/>
    </w:pPr>
    <w:r>
      <w:rPr>
        <w:rFonts w:ascii="Helvetica" w:hAnsi="Helvetica" w:cs="Helvetica"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3D8DFFA5" wp14:editId="7D4F6279">
          <wp:simplePos x="0" y="0"/>
          <wp:positionH relativeFrom="column">
            <wp:posOffset>-142875</wp:posOffset>
          </wp:positionH>
          <wp:positionV relativeFrom="paragraph">
            <wp:posOffset>-467360</wp:posOffset>
          </wp:positionV>
          <wp:extent cx="2409825" cy="727991"/>
          <wp:effectExtent l="0" t="0" r="0" b="0"/>
          <wp:wrapNone/>
          <wp:docPr id="3" name="0 Imagen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727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874DC" w14:textId="77777777" w:rsidR="00072BA7" w:rsidRDefault="00072B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46"/>
    <w:rsid w:val="00072BA7"/>
    <w:rsid w:val="000F01E7"/>
    <w:rsid w:val="00112EFB"/>
    <w:rsid w:val="00180156"/>
    <w:rsid w:val="002F14B3"/>
    <w:rsid w:val="003840BF"/>
    <w:rsid w:val="004757E0"/>
    <w:rsid w:val="0055698B"/>
    <w:rsid w:val="006D6342"/>
    <w:rsid w:val="00911A46"/>
    <w:rsid w:val="00920BC7"/>
    <w:rsid w:val="009B73EC"/>
    <w:rsid w:val="009C03BC"/>
    <w:rsid w:val="009E6442"/>
    <w:rsid w:val="00A042D1"/>
    <w:rsid w:val="00AA3D56"/>
    <w:rsid w:val="00C353D8"/>
    <w:rsid w:val="00C9397C"/>
    <w:rsid w:val="00CB38BF"/>
    <w:rsid w:val="00D46E1A"/>
    <w:rsid w:val="00D70E9E"/>
    <w:rsid w:val="00EE6972"/>
    <w:rsid w:val="00F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BA66"/>
  <w15:chartTrackingRefBased/>
  <w15:docId w15:val="{DCE107BB-445C-4869-B727-29532E63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757E0"/>
    <w:pPr>
      <w:widowControl w:val="0"/>
      <w:autoSpaceDE w:val="0"/>
      <w:autoSpaceDN w:val="0"/>
      <w:spacing w:before="94" w:after="0" w:line="240" w:lineRule="auto"/>
      <w:ind w:left="1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A7"/>
  </w:style>
  <w:style w:type="paragraph" w:styleId="Piedepgina">
    <w:name w:val="footer"/>
    <w:basedOn w:val="Normal"/>
    <w:link w:val="PiedepginaCar"/>
    <w:uiPriority w:val="99"/>
    <w:unhideWhenUsed/>
    <w:rsid w:val="00072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A7"/>
  </w:style>
  <w:style w:type="character" w:customStyle="1" w:styleId="Ttulo1Car">
    <w:name w:val="Título 1 Car"/>
    <w:basedOn w:val="Fuentedeprrafopredeter"/>
    <w:link w:val="Ttulo1"/>
    <w:uiPriority w:val="9"/>
    <w:rsid w:val="004757E0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4757E0"/>
    <w:pPr>
      <w:widowControl w:val="0"/>
      <w:autoSpaceDE w:val="0"/>
      <w:autoSpaceDN w:val="0"/>
      <w:spacing w:before="159" w:after="0" w:line="240" w:lineRule="auto"/>
      <w:ind w:left="102"/>
      <w:jc w:val="both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57E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Hernández Fernández</dc:creator>
  <cp:keywords/>
  <dc:description/>
  <cp:lastModifiedBy>COFLP_OFFICE2</cp:lastModifiedBy>
  <cp:revision>20</cp:revision>
  <dcterms:created xsi:type="dcterms:W3CDTF">2022-04-03T17:22:00Z</dcterms:created>
  <dcterms:modified xsi:type="dcterms:W3CDTF">2022-07-12T09:27:00Z</dcterms:modified>
</cp:coreProperties>
</file>