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598C800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0310DD" w:rsidRPr="000310DD">
        <w:rPr>
          <w:rFonts w:ascii="Karla" w:hAnsi="Karla"/>
        </w:rPr>
        <w:t>Moisés Pérez León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0310DD" w:rsidRPr="000310DD">
        <w:rPr>
          <w:rFonts w:ascii="Karla" w:hAnsi="Karla"/>
        </w:rPr>
        <w:t>Vocal de Farmacia Hospitalaria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257E2D0B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2007</w:t>
            </w:r>
          </w:p>
        </w:tc>
        <w:tc>
          <w:tcPr>
            <w:tcW w:w="2034" w:type="dxa"/>
            <w:vAlign w:val="center"/>
            <w:hideMark/>
          </w:tcPr>
          <w:p w14:paraId="107124A6" w14:textId="3B2D87C9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La Laguna</w:t>
            </w:r>
          </w:p>
        </w:tc>
        <w:tc>
          <w:tcPr>
            <w:tcW w:w="6187" w:type="dxa"/>
            <w:vAlign w:val="center"/>
            <w:hideMark/>
          </w:tcPr>
          <w:p w14:paraId="5F97AA54" w14:textId="2FA3CC5C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Licenciatura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4D87D71B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</w:t>
            </w:r>
          </w:p>
        </w:tc>
        <w:tc>
          <w:tcPr>
            <w:tcW w:w="2034" w:type="dxa"/>
            <w:vAlign w:val="center"/>
            <w:hideMark/>
          </w:tcPr>
          <w:p w14:paraId="49326966" w14:textId="0D188741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Doctor Negrín</w:t>
            </w:r>
          </w:p>
        </w:tc>
        <w:tc>
          <w:tcPr>
            <w:tcW w:w="6187" w:type="dxa"/>
            <w:vAlign w:val="center"/>
            <w:hideMark/>
          </w:tcPr>
          <w:p w14:paraId="2E025B87" w14:textId="32DD45E5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Especialidad Farmacia Hospitalaria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6125542E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2008 -2012</w:t>
            </w:r>
          </w:p>
        </w:tc>
        <w:tc>
          <w:tcPr>
            <w:tcW w:w="4789" w:type="dxa"/>
            <w:vAlign w:val="center"/>
            <w:hideMark/>
          </w:tcPr>
          <w:p w14:paraId="4527B1AC" w14:textId="63571656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Doctor Negrín</w:t>
            </w:r>
          </w:p>
        </w:tc>
        <w:tc>
          <w:tcPr>
            <w:tcW w:w="2790" w:type="dxa"/>
            <w:vAlign w:val="center"/>
            <w:hideMark/>
          </w:tcPr>
          <w:p w14:paraId="1ED7FD5C" w14:textId="79ABAE6D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Residente Farmacia Hospitalaria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172AD107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2013 -</w:t>
            </w:r>
          </w:p>
        </w:tc>
        <w:tc>
          <w:tcPr>
            <w:tcW w:w="4789" w:type="dxa"/>
            <w:vAlign w:val="center"/>
            <w:hideMark/>
          </w:tcPr>
          <w:p w14:paraId="6301C19D" w14:textId="12CEA6CD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Doctor Negrín</w:t>
            </w:r>
          </w:p>
        </w:tc>
        <w:tc>
          <w:tcPr>
            <w:tcW w:w="2790" w:type="dxa"/>
            <w:vAlign w:val="center"/>
            <w:hideMark/>
          </w:tcPr>
          <w:p w14:paraId="556D7D6C" w14:textId="7CDA604D" w:rsidR="00634BFC" w:rsidRPr="00634BFC" w:rsidRDefault="000310D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Adjunto Farmacia Hospitalaria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0310DD"/>
    <w:rsid w:val="000448D8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35E82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0A57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styleId="Hipervnculo">
    <w:name w:val="Hyperlink"/>
    <w:basedOn w:val="Fuentedeprrafopredeter"/>
    <w:uiPriority w:val="99"/>
    <w:unhideWhenUsed/>
    <w:rsid w:val="000310D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2025-03-13T14:37:00Z</dcterms:created>
  <dcterms:modified xsi:type="dcterms:W3CDTF">2025-03-18T08:27:00Z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