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E005" w14:textId="7183EE28" w:rsidR="009F7738" w:rsidRDefault="0053097B" w:rsidP="0053097B">
      <w:pPr>
        <w:tabs>
          <w:tab w:val="right" w:pos="9746"/>
        </w:tabs>
        <w:rPr>
          <w:rFonts w:ascii="Helvetica" w:hAnsi="Helvetica" w:cs="Arial"/>
          <w:b/>
          <w:snapToGrid w:val="0"/>
          <w:sz w:val="52"/>
          <w:szCs w:val="44"/>
        </w:rPr>
      </w:pPr>
      <w:r>
        <w:rPr>
          <w:rFonts w:ascii="Helvetica" w:hAnsi="Helvetica" w:cs="Arial"/>
          <w:b/>
          <w:snapToGrid w:val="0"/>
          <w:sz w:val="52"/>
          <w:szCs w:val="44"/>
        </w:rPr>
        <w:tab/>
      </w:r>
    </w:p>
    <w:p w14:paraId="3C46BF5C" w14:textId="361B5E9C" w:rsidR="009F7738" w:rsidRDefault="009F7738">
      <w:pPr>
        <w:rPr>
          <w:rFonts w:ascii="Helvetica" w:hAnsi="Helvetica" w:cs="Arial"/>
          <w:b/>
          <w:snapToGrid w:val="0"/>
          <w:sz w:val="52"/>
          <w:szCs w:val="44"/>
        </w:rPr>
      </w:pPr>
    </w:p>
    <w:p w14:paraId="66EA5F63" w14:textId="2A90ABA7" w:rsidR="00A501B9" w:rsidRPr="00C65A5C" w:rsidRDefault="00C65A5C" w:rsidP="009F7738">
      <w:pPr>
        <w:jc w:val="center"/>
        <w:rPr>
          <w:rFonts w:ascii="Helvetica" w:hAnsi="Helvetica" w:cs="Arial"/>
          <w:b/>
          <w:snapToGrid w:val="0"/>
          <w:color w:val="FF0000"/>
          <w:sz w:val="52"/>
          <w:szCs w:val="52"/>
        </w:rPr>
      </w:pPr>
      <w:r w:rsidRPr="006D5B20">
        <w:rPr>
          <w:rFonts w:ascii="Helvetica" w:hAnsi="Helvetica" w:cs="Arial"/>
          <w:b/>
          <w:snapToGrid w:val="0"/>
          <w:sz w:val="52"/>
          <w:szCs w:val="52"/>
        </w:rPr>
        <w:t>ESTADOS FINANCIEROS 202</w:t>
      </w:r>
      <w:r w:rsidR="00B240C7">
        <w:rPr>
          <w:rFonts w:ascii="Helvetica" w:hAnsi="Helvetica" w:cs="Arial"/>
          <w:b/>
          <w:snapToGrid w:val="0"/>
          <w:sz w:val="52"/>
          <w:szCs w:val="52"/>
        </w:rPr>
        <w:t>3</w:t>
      </w:r>
    </w:p>
    <w:p w14:paraId="04E5243C" w14:textId="2CD2A8FC" w:rsidR="00A501B9" w:rsidRDefault="006D5B20" w:rsidP="009F7738">
      <w:pPr>
        <w:jc w:val="center"/>
        <w:rPr>
          <w:rFonts w:ascii="Helvetica" w:hAnsi="Helvetica" w:cs="Arial"/>
          <w:b/>
          <w:snapToGrid w:val="0"/>
          <w:sz w:val="72"/>
          <w:szCs w:val="52"/>
        </w:rPr>
      </w:pPr>
      <w:r w:rsidRPr="006D5B20">
        <w:rPr>
          <w:noProof/>
          <w:sz w:val="52"/>
          <w:szCs w:val="52"/>
        </w:rPr>
        <w:drawing>
          <wp:anchor distT="0" distB="0" distL="114300" distR="114300" simplePos="0" relativeHeight="251645951" behindDoc="1" locked="0" layoutInCell="1" allowOverlap="1" wp14:anchorId="732E4EA7" wp14:editId="7F277A24">
            <wp:simplePos x="0" y="0"/>
            <wp:positionH relativeFrom="margin">
              <wp:posOffset>338455</wp:posOffset>
            </wp:positionH>
            <wp:positionV relativeFrom="paragraph">
              <wp:posOffset>493395</wp:posOffset>
            </wp:positionV>
            <wp:extent cx="5707117" cy="4362669"/>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rotWithShape="1">
                    <a:blip r:embed="rId11">
                      <a:alphaModFix amt="9000"/>
                      <a:extLst>
                        <a:ext uri="{28A0092B-C50C-407E-A947-70E740481C1C}">
                          <a14:useLocalDpi xmlns:a14="http://schemas.microsoft.com/office/drawing/2010/main" val="0"/>
                        </a:ext>
                      </a:extLst>
                    </a:blip>
                    <a:srcRect t="8063" r="51483"/>
                    <a:stretch/>
                  </pic:blipFill>
                  <pic:spPr bwMode="auto">
                    <a:xfrm>
                      <a:off x="0" y="0"/>
                      <a:ext cx="5707117" cy="4362669"/>
                    </a:xfrm>
                    <a:prstGeom prst="rect">
                      <a:avLst/>
                    </a:prstGeom>
                    <a:noFill/>
                    <a:ln>
                      <a:noFill/>
                    </a:ln>
                    <a:effectLst>
                      <a:outerShdw blurRad="50800" dist="50800" dir="5400000" algn="ctr" rotWithShape="0">
                        <a:srgbClr val="000000"/>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BD6134" w14:textId="77777777" w:rsidR="006D5B20" w:rsidRDefault="006D5B20" w:rsidP="009F7738">
      <w:pPr>
        <w:jc w:val="center"/>
        <w:rPr>
          <w:rFonts w:ascii="Helvetica" w:hAnsi="Helvetica" w:cs="Arial"/>
          <w:b/>
          <w:snapToGrid w:val="0"/>
          <w:sz w:val="72"/>
          <w:szCs w:val="52"/>
        </w:rPr>
      </w:pPr>
    </w:p>
    <w:p w14:paraId="06F3002E" w14:textId="291181B3" w:rsidR="00A501B9" w:rsidRDefault="00A501B9" w:rsidP="009F7738">
      <w:pPr>
        <w:jc w:val="center"/>
        <w:rPr>
          <w:rFonts w:ascii="Helvetica" w:hAnsi="Helvetica" w:cs="Arial"/>
          <w:b/>
          <w:snapToGrid w:val="0"/>
          <w:sz w:val="72"/>
          <w:szCs w:val="52"/>
        </w:rPr>
      </w:pPr>
    </w:p>
    <w:p w14:paraId="03130D08" w14:textId="797E80DA" w:rsidR="001655B7" w:rsidRDefault="001655B7" w:rsidP="009F7738">
      <w:pPr>
        <w:jc w:val="center"/>
        <w:rPr>
          <w:rFonts w:ascii="Helvetica" w:hAnsi="Helvetica" w:cs="Arial"/>
          <w:b/>
          <w:snapToGrid w:val="0"/>
          <w:sz w:val="72"/>
          <w:szCs w:val="52"/>
        </w:rPr>
      </w:pPr>
    </w:p>
    <w:p w14:paraId="0ACACA45" w14:textId="414BC586" w:rsidR="001655B7" w:rsidRDefault="00A501B9" w:rsidP="00A501B9">
      <w:pPr>
        <w:tabs>
          <w:tab w:val="left" w:pos="8193"/>
        </w:tabs>
        <w:rPr>
          <w:rFonts w:ascii="Helvetica" w:hAnsi="Helvetica" w:cs="Arial"/>
          <w:b/>
          <w:snapToGrid w:val="0"/>
          <w:sz w:val="72"/>
          <w:szCs w:val="52"/>
        </w:rPr>
      </w:pPr>
      <w:r>
        <w:rPr>
          <w:rFonts w:ascii="Helvetica" w:hAnsi="Helvetica" w:cs="Arial"/>
          <w:b/>
          <w:snapToGrid w:val="0"/>
          <w:sz w:val="72"/>
          <w:szCs w:val="52"/>
        </w:rPr>
        <w:tab/>
      </w:r>
    </w:p>
    <w:p w14:paraId="3867E2EA" w14:textId="4520A71A" w:rsidR="00A501B9" w:rsidRDefault="00A501B9" w:rsidP="009F7738">
      <w:pPr>
        <w:jc w:val="center"/>
        <w:rPr>
          <w:rFonts w:ascii="Helvetica" w:hAnsi="Helvetica" w:cs="Arial"/>
          <w:b/>
          <w:snapToGrid w:val="0"/>
          <w:sz w:val="72"/>
          <w:szCs w:val="52"/>
        </w:rPr>
      </w:pPr>
    </w:p>
    <w:p w14:paraId="10B760C6" w14:textId="6608349D" w:rsidR="00A501B9" w:rsidRDefault="00A501B9" w:rsidP="009F7738">
      <w:pPr>
        <w:jc w:val="center"/>
        <w:rPr>
          <w:rFonts w:ascii="Helvetica" w:hAnsi="Helvetica" w:cs="Arial"/>
          <w:b/>
          <w:snapToGrid w:val="0"/>
          <w:sz w:val="72"/>
          <w:szCs w:val="52"/>
        </w:rPr>
      </w:pPr>
    </w:p>
    <w:p w14:paraId="63D75D13" w14:textId="2CDD5C41" w:rsidR="00A501B9" w:rsidRDefault="00A501B9" w:rsidP="009F7738">
      <w:pPr>
        <w:jc w:val="center"/>
        <w:rPr>
          <w:rFonts w:ascii="Helvetica" w:hAnsi="Helvetica" w:cs="Arial"/>
          <w:b/>
          <w:snapToGrid w:val="0"/>
          <w:sz w:val="72"/>
          <w:szCs w:val="52"/>
        </w:rPr>
      </w:pPr>
    </w:p>
    <w:p w14:paraId="772849BE" w14:textId="77777777" w:rsidR="00A501B9" w:rsidRDefault="00A501B9" w:rsidP="00A501B9">
      <w:pPr>
        <w:jc w:val="right"/>
        <w:rPr>
          <w:rFonts w:ascii="Helvetica" w:hAnsi="Helvetica" w:cs="Arial"/>
          <w:b/>
          <w:snapToGrid w:val="0"/>
          <w:sz w:val="52"/>
          <w:szCs w:val="44"/>
        </w:rPr>
      </w:pPr>
    </w:p>
    <w:p w14:paraId="6127B0E8" w14:textId="77777777" w:rsidR="00A501B9" w:rsidRDefault="00A501B9" w:rsidP="00A501B9">
      <w:pPr>
        <w:jc w:val="right"/>
        <w:rPr>
          <w:rFonts w:ascii="Helvetica" w:hAnsi="Helvetica" w:cs="Arial"/>
          <w:b/>
          <w:snapToGrid w:val="0"/>
          <w:sz w:val="52"/>
          <w:szCs w:val="44"/>
        </w:rPr>
      </w:pPr>
    </w:p>
    <w:p w14:paraId="192920C7" w14:textId="77777777" w:rsidR="006D5B20" w:rsidRDefault="006D5B20" w:rsidP="00A1153C">
      <w:pPr>
        <w:jc w:val="center"/>
        <w:rPr>
          <w:rFonts w:ascii="Helvetica" w:hAnsi="Helvetica" w:cs="Arial"/>
          <w:b/>
          <w:snapToGrid w:val="0"/>
          <w:sz w:val="52"/>
          <w:szCs w:val="44"/>
        </w:rPr>
      </w:pPr>
    </w:p>
    <w:p w14:paraId="62471A64" w14:textId="77777777" w:rsidR="006D5B20" w:rsidRDefault="006D5B20" w:rsidP="00A1153C">
      <w:pPr>
        <w:jc w:val="center"/>
        <w:rPr>
          <w:rFonts w:ascii="Helvetica" w:hAnsi="Helvetica" w:cs="Arial"/>
          <w:b/>
          <w:snapToGrid w:val="0"/>
          <w:sz w:val="52"/>
          <w:szCs w:val="44"/>
        </w:rPr>
      </w:pPr>
    </w:p>
    <w:p w14:paraId="4328E302" w14:textId="6DE76CD5" w:rsidR="00A501B9" w:rsidRPr="00A501B9" w:rsidRDefault="00A501B9" w:rsidP="00A1153C">
      <w:pPr>
        <w:jc w:val="center"/>
        <w:rPr>
          <w:rFonts w:ascii="Helvetica" w:hAnsi="Helvetica" w:cs="Arial"/>
          <w:b/>
          <w:snapToGrid w:val="0"/>
          <w:sz w:val="52"/>
          <w:szCs w:val="44"/>
        </w:rPr>
      </w:pPr>
      <w:r w:rsidRPr="00A501B9">
        <w:rPr>
          <w:rFonts w:ascii="Helvetica" w:hAnsi="Helvetica" w:cs="Arial"/>
          <w:b/>
          <w:snapToGrid w:val="0"/>
          <w:sz w:val="52"/>
          <w:szCs w:val="44"/>
        </w:rPr>
        <w:t>COLEGIO OFICIAL DE FARMAC</w:t>
      </w:r>
      <w:r w:rsidR="00A1153C">
        <w:rPr>
          <w:rFonts w:ascii="Helvetica" w:hAnsi="Helvetica" w:cs="Arial"/>
          <w:b/>
          <w:snapToGrid w:val="0"/>
          <w:sz w:val="52"/>
          <w:szCs w:val="44"/>
        </w:rPr>
        <w:t>É</w:t>
      </w:r>
      <w:r w:rsidRPr="00A501B9">
        <w:rPr>
          <w:rFonts w:ascii="Helvetica" w:hAnsi="Helvetica" w:cs="Arial"/>
          <w:b/>
          <w:snapToGrid w:val="0"/>
          <w:sz w:val="52"/>
          <w:szCs w:val="44"/>
        </w:rPr>
        <w:t>UTICOS DE LAS PALMAS</w:t>
      </w:r>
    </w:p>
    <w:p w14:paraId="0DAA9B70" w14:textId="77777777" w:rsidR="00A501B9" w:rsidRPr="001655B7" w:rsidRDefault="00A501B9" w:rsidP="009F7738">
      <w:pPr>
        <w:jc w:val="center"/>
        <w:rPr>
          <w:rFonts w:ascii="Helvetica" w:hAnsi="Helvetica" w:cs="Arial"/>
          <w:b/>
          <w:snapToGrid w:val="0"/>
          <w:sz w:val="72"/>
          <w:szCs w:val="52"/>
        </w:rPr>
      </w:pPr>
    </w:p>
    <w:p w14:paraId="63548E32" w14:textId="7EACBB7E" w:rsidR="00DF6BF9" w:rsidRPr="009644BA" w:rsidRDefault="00DF6BF9">
      <w:pPr>
        <w:rPr>
          <w:rFonts w:ascii="Helvetica" w:hAnsi="Helvetica" w:cs="Arial"/>
          <w:b/>
          <w:snapToGrid w:val="0"/>
          <w:sz w:val="24"/>
        </w:rPr>
      </w:pPr>
    </w:p>
    <w:tbl>
      <w:tblPr>
        <w:tblpPr w:leftFromText="141" w:rightFromText="141" w:tblpXSpec="center" w:tblpY="930"/>
        <w:tblW w:w="107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103"/>
        <w:gridCol w:w="1670"/>
        <w:gridCol w:w="1413"/>
        <w:gridCol w:w="1292"/>
        <w:gridCol w:w="1292"/>
      </w:tblGrid>
      <w:tr w:rsidR="007418FE" w:rsidRPr="006D5B20" w14:paraId="7A6B2510" w14:textId="77777777" w:rsidTr="007418FE">
        <w:trPr>
          <w:trHeight w:val="422"/>
        </w:trPr>
        <w:tc>
          <w:tcPr>
            <w:tcW w:w="5103" w:type="dxa"/>
            <w:tcBorders>
              <w:bottom w:val="single" w:sz="4" w:space="0" w:color="auto"/>
            </w:tcBorders>
            <w:shd w:val="clear" w:color="auto" w:fill="808080" w:themeFill="background1" w:themeFillShade="80"/>
            <w:noWrap/>
            <w:vAlign w:val="center"/>
            <w:hideMark/>
          </w:tcPr>
          <w:p w14:paraId="0AF1D96E" w14:textId="00C8BD5B" w:rsidR="007418FE" w:rsidRPr="006D5B20" w:rsidRDefault="007418FE"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lastRenderedPageBreak/>
              <w:t>ACTIVO</w:t>
            </w:r>
          </w:p>
        </w:tc>
        <w:tc>
          <w:tcPr>
            <w:tcW w:w="1670" w:type="dxa"/>
            <w:tcBorders>
              <w:bottom w:val="single" w:sz="4" w:space="0" w:color="auto"/>
            </w:tcBorders>
            <w:shd w:val="clear" w:color="auto" w:fill="808080" w:themeFill="background1" w:themeFillShade="80"/>
            <w:vAlign w:val="center"/>
          </w:tcPr>
          <w:p w14:paraId="03C9CCC4" w14:textId="53CD08B4" w:rsidR="007418FE" w:rsidRPr="006D5B20" w:rsidRDefault="007418FE"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NOTA MEMORIA</w:t>
            </w:r>
          </w:p>
        </w:tc>
        <w:tc>
          <w:tcPr>
            <w:tcW w:w="1413" w:type="dxa"/>
            <w:tcBorders>
              <w:bottom w:val="single" w:sz="4" w:space="0" w:color="auto"/>
            </w:tcBorders>
            <w:shd w:val="clear" w:color="auto" w:fill="808080" w:themeFill="background1" w:themeFillShade="80"/>
          </w:tcPr>
          <w:p w14:paraId="5456B34E" w14:textId="77777777" w:rsidR="007418FE" w:rsidRPr="006D5B20" w:rsidRDefault="007418FE" w:rsidP="00263F19">
            <w:pPr>
              <w:jc w:val="center"/>
              <w:rPr>
                <w:rFonts w:ascii="Helvetica" w:hAnsi="Helvetica" w:cs="Calibri"/>
                <w:b/>
                <w:bCs/>
                <w:color w:val="FFFFFF" w:themeColor="background1"/>
                <w:sz w:val="18"/>
                <w:szCs w:val="18"/>
                <w:lang w:val="es-ES" w:eastAsia="es-ES"/>
              </w:rPr>
            </w:pPr>
          </w:p>
        </w:tc>
        <w:tc>
          <w:tcPr>
            <w:tcW w:w="1292" w:type="dxa"/>
            <w:tcBorders>
              <w:bottom w:val="single" w:sz="4" w:space="0" w:color="auto"/>
            </w:tcBorders>
            <w:shd w:val="clear" w:color="auto" w:fill="808080" w:themeFill="background1" w:themeFillShade="80"/>
            <w:vAlign w:val="center"/>
          </w:tcPr>
          <w:p w14:paraId="0DFC95CB" w14:textId="72450CD5" w:rsidR="007418FE" w:rsidRPr="006D5B20" w:rsidRDefault="007418FE" w:rsidP="00263F19">
            <w:pPr>
              <w:jc w:val="center"/>
              <w:rPr>
                <w:rFonts w:ascii="Helvetica" w:hAnsi="Helvetica" w:cs="Calibri"/>
                <w:b/>
                <w:bCs/>
                <w:color w:val="FFFFFF" w:themeColor="background1"/>
                <w:sz w:val="18"/>
                <w:szCs w:val="18"/>
                <w:lang w:val="es-ES" w:eastAsia="es-ES"/>
              </w:rPr>
            </w:pPr>
            <w:r>
              <w:rPr>
                <w:rFonts w:ascii="Helvetica" w:hAnsi="Helvetica" w:cs="Calibri"/>
                <w:b/>
                <w:bCs/>
                <w:color w:val="FFFFFF" w:themeColor="background1"/>
                <w:sz w:val="18"/>
                <w:szCs w:val="18"/>
                <w:lang w:val="es-ES" w:eastAsia="es-ES"/>
              </w:rPr>
              <w:t>2023</w:t>
            </w:r>
          </w:p>
        </w:tc>
        <w:tc>
          <w:tcPr>
            <w:tcW w:w="1292" w:type="dxa"/>
            <w:tcBorders>
              <w:bottom w:val="single" w:sz="4" w:space="0" w:color="auto"/>
            </w:tcBorders>
            <w:shd w:val="clear" w:color="auto" w:fill="808080" w:themeFill="background1" w:themeFillShade="80"/>
            <w:vAlign w:val="center"/>
          </w:tcPr>
          <w:p w14:paraId="68859B61" w14:textId="42533A9E" w:rsidR="007418FE" w:rsidRPr="006D5B20" w:rsidRDefault="007418FE"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2022</w:t>
            </w:r>
          </w:p>
        </w:tc>
      </w:tr>
      <w:tr w:rsidR="007418FE" w:rsidRPr="006D5B20" w14:paraId="5A0F8799" w14:textId="77777777" w:rsidTr="007418FE">
        <w:trPr>
          <w:trHeight w:val="300"/>
        </w:trPr>
        <w:tc>
          <w:tcPr>
            <w:tcW w:w="5103" w:type="dxa"/>
            <w:shd w:val="clear" w:color="auto" w:fill="D9D9D9" w:themeFill="background1" w:themeFillShade="D9"/>
            <w:noWrap/>
            <w:vAlign w:val="center"/>
            <w:hideMark/>
          </w:tcPr>
          <w:p w14:paraId="7B79C2B5" w14:textId="77777777" w:rsidR="007418FE" w:rsidRPr="006D5B20" w:rsidRDefault="007418FE" w:rsidP="00263F19">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A) ACTIVO NO CORRIENTE</w:t>
            </w:r>
          </w:p>
        </w:tc>
        <w:tc>
          <w:tcPr>
            <w:tcW w:w="1670" w:type="dxa"/>
            <w:shd w:val="clear" w:color="auto" w:fill="D9D9D9" w:themeFill="background1" w:themeFillShade="D9"/>
            <w:vAlign w:val="center"/>
          </w:tcPr>
          <w:p w14:paraId="632E039A" w14:textId="76E4E827" w:rsidR="007418FE" w:rsidRPr="006D5B20" w:rsidRDefault="007418FE" w:rsidP="00263F19">
            <w:pPr>
              <w:jc w:val="center"/>
              <w:rPr>
                <w:rFonts w:ascii="Helvetica" w:hAnsi="Helvetica" w:cs="Calibri"/>
                <w:b/>
                <w:bCs/>
                <w:color w:val="000000"/>
                <w:sz w:val="18"/>
                <w:szCs w:val="18"/>
                <w:lang w:val="es-ES" w:eastAsia="es-ES"/>
              </w:rPr>
            </w:pPr>
          </w:p>
        </w:tc>
        <w:tc>
          <w:tcPr>
            <w:tcW w:w="1413" w:type="dxa"/>
            <w:shd w:val="clear" w:color="auto" w:fill="D9D9D9" w:themeFill="background1" w:themeFillShade="D9"/>
          </w:tcPr>
          <w:p w14:paraId="60F22327" w14:textId="77777777" w:rsidR="007418FE" w:rsidRPr="006D5B20" w:rsidRDefault="007418FE" w:rsidP="00263F19">
            <w:pPr>
              <w:jc w:val="right"/>
              <w:rPr>
                <w:rFonts w:ascii="Helvetica" w:hAnsi="Helvetica" w:cs="Calibri"/>
                <w:b/>
                <w:bCs/>
                <w:color w:val="000000"/>
                <w:sz w:val="18"/>
                <w:szCs w:val="18"/>
                <w:lang w:val="es-ES" w:eastAsia="es-ES"/>
              </w:rPr>
            </w:pPr>
          </w:p>
        </w:tc>
        <w:tc>
          <w:tcPr>
            <w:tcW w:w="1292" w:type="dxa"/>
            <w:shd w:val="clear" w:color="auto" w:fill="D9D9D9" w:themeFill="background1" w:themeFillShade="D9"/>
            <w:vAlign w:val="center"/>
          </w:tcPr>
          <w:p w14:paraId="0326DFCD" w14:textId="75256E12" w:rsidR="007418FE" w:rsidRPr="006D5B20" w:rsidRDefault="00250698" w:rsidP="00263F1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3.199.955,13</w:t>
            </w:r>
          </w:p>
        </w:tc>
        <w:tc>
          <w:tcPr>
            <w:tcW w:w="1292" w:type="dxa"/>
            <w:shd w:val="clear" w:color="auto" w:fill="D9D9D9" w:themeFill="background1" w:themeFillShade="D9"/>
            <w:vAlign w:val="center"/>
          </w:tcPr>
          <w:p w14:paraId="5F384D5B" w14:textId="2E0B50C8" w:rsidR="007418FE" w:rsidRPr="006D5B20" w:rsidRDefault="007418FE"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3.235.960,91</w:t>
            </w:r>
          </w:p>
        </w:tc>
      </w:tr>
      <w:tr w:rsidR="007418FE" w:rsidRPr="006D5B20" w14:paraId="13AFE1E3" w14:textId="77777777" w:rsidTr="007418FE">
        <w:trPr>
          <w:trHeight w:val="300"/>
        </w:trPr>
        <w:tc>
          <w:tcPr>
            <w:tcW w:w="5103" w:type="dxa"/>
            <w:shd w:val="clear" w:color="auto" w:fill="auto"/>
            <w:noWrap/>
            <w:vAlign w:val="center"/>
            <w:hideMark/>
          </w:tcPr>
          <w:p w14:paraId="20D1E202"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Inmovilizado intangible.</w:t>
            </w:r>
          </w:p>
        </w:tc>
        <w:tc>
          <w:tcPr>
            <w:tcW w:w="1670" w:type="dxa"/>
            <w:vAlign w:val="center"/>
          </w:tcPr>
          <w:p w14:paraId="6483393C" w14:textId="3C0EA2DF"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5</w:t>
            </w:r>
          </w:p>
        </w:tc>
        <w:tc>
          <w:tcPr>
            <w:tcW w:w="1413" w:type="dxa"/>
          </w:tcPr>
          <w:p w14:paraId="391DE208"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7A6E4186" w14:textId="03DD18F3"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26.365,97</w:t>
            </w:r>
          </w:p>
        </w:tc>
        <w:tc>
          <w:tcPr>
            <w:tcW w:w="1292" w:type="dxa"/>
            <w:vAlign w:val="center"/>
          </w:tcPr>
          <w:p w14:paraId="2D573B48" w14:textId="05647878"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12.002,22</w:t>
            </w:r>
          </w:p>
        </w:tc>
      </w:tr>
      <w:tr w:rsidR="007418FE" w:rsidRPr="006D5B20" w14:paraId="49D24445" w14:textId="77777777" w:rsidTr="007418FE">
        <w:trPr>
          <w:trHeight w:val="300"/>
        </w:trPr>
        <w:tc>
          <w:tcPr>
            <w:tcW w:w="5103" w:type="dxa"/>
            <w:tcBorders>
              <w:bottom w:val="single" w:sz="4" w:space="0" w:color="auto"/>
            </w:tcBorders>
            <w:shd w:val="clear" w:color="auto" w:fill="auto"/>
            <w:noWrap/>
            <w:vAlign w:val="center"/>
            <w:hideMark/>
          </w:tcPr>
          <w:p w14:paraId="5D79899F"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III. Inmovilizado material</w:t>
            </w:r>
          </w:p>
        </w:tc>
        <w:tc>
          <w:tcPr>
            <w:tcW w:w="1670" w:type="dxa"/>
            <w:tcBorders>
              <w:bottom w:val="single" w:sz="4" w:space="0" w:color="auto"/>
            </w:tcBorders>
            <w:vAlign w:val="center"/>
          </w:tcPr>
          <w:p w14:paraId="08455F67" w14:textId="143E3798"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5</w:t>
            </w:r>
          </w:p>
        </w:tc>
        <w:tc>
          <w:tcPr>
            <w:tcW w:w="1413" w:type="dxa"/>
            <w:tcBorders>
              <w:bottom w:val="single" w:sz="4" w:space="0" w:color="auto"/>
            </w:tcBorders>
          </w:tcPr>
          <w:p w14:paraId="0CEEACF5"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tcBorders>
              <w:bottom w:val="single" w:sz="4" w:space="0" w:color="auto"/>
            </w:tcBorders>
            <w:vAlign w:val="center"/>
          </w:tcPr>
          <w:p w14:paraId="64682475" w14:textId="069F1A5D"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3.101.859,67</w:t>
            </w:r>
          </w:p>
        </w:tc>
        <w:tc>
          <w:tcPr>
            <w:tcW w:w="1292" w:type="dxa"/>
            <w:tcBorders>
              <w:bottom w:val="single" w:sz="4" w:space="0" w:color="auto"/>
            </w:tcBorders>
            <w:vAlign w:val="center"/>
          </w:tcPr>
          <w:p w14:paraId="79FEF2B1" w14:textId="72D4AFC6"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3.149.217,61</w:t>
            </w:r>
          </w:p>
        </w:tc>
      </w:tr>
      <w:tr w:rsidR="007418FE" w:rsidRPr="006D5B20" w14:paraId="5A3D922B" w14:textId="77777777" w:rsidTr="007418FE">
        <w:trPr>
          <w:trHeight w:val="300"/>
        </w:trPr>
        <w:tc>
          <w:tcPr>
            <w:tcW w:w="5103" w:type="dxa"/>
            <w:tcBorders>
              <w:bottom w:val="single" w:sz="4" w:space="0" w:color="auto"/>
            </w:tcBorders>
            <w:shd w:val="clear" w:color="auto" w:fill="auto"/>
            <w:noWrap/>
            <w:vAlign w:val="center"/>
          </w:tcPr>
          <w:p w14:paraId="34CECBA3" w14:textId="026450B8"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IV. Activos por impuesto diferido</w:t>
            </w:r>
          </w:p>
        </w:tc>
        <w:tc>
          <w:tcPr>
            <w:tcW w:w="1670" w:type="dxa"/>
            <w:tcBorders>
              <w:bottom w:val="single" w:sz="4" w:space="0" w:color="auto"/>
            </w:tcBorders>
            <w:vAlign w:val="center"/>
          </w:tcPr>
          <w:p w14:paraId="7C66EB9A" w14:textId="1869F928"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11</w:t>
            </w:r>
          </w:p>
        </w:tc>
        <w:tc>
          <w:tcPr>
            <w:tcW w:w="1413" w:type="dxa"/>
            <w:tcBorders>
              <w:bottom w:val="single" w:sz="4" w:space="0" w:color="auto"/>
            </w:tcBorders>
          </w:tcPr>
          <w:p w14:paraId="01E511B9"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tcBorders>
              <w:bottom w:val="single" w:sz="4" w:space="0" w:color="auto"/>
            </w:tcBorders>
            <w:vAlign w:val="center"/>
          </w:tcPr>
          <w:p w14:paraId="0CBFD75E" w14:textId="7A161F21" w:rsidR="007418FE" w:rsidRPr="006D5B20" w:rsidRDefault="009D0F5B"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71.729,49</w:t>
            </w:r>
          </w:p>
        </w:tc>
        <w:tc>
          <w:tcPr>
            <w:tcW w:w="1292" w:type="dxa"/>
            <w:tcBorders>
              <w:bottom w:val="single" w:sz="4" w:space="0" w:color="auto"/>
            </w:tcBorders>
            <w:vAlign w:val="center"/>
          </w:tcPr>
          <w:p w14:paraId="1369666A" w14:textId="0A4B7B24"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74.741,08</w:t>
            </w:r>
          </w:p>
        </w:tc>
      </w:tr>
      <w:tr w:rsidR="007418FE" w:rsidRPr="006D5B20" w14:paraId="7E6392F3" w14:textId="77777777" w:rsidTr="007418FE">
        <w:trPr>
          <w:trHeight w:val="300"/>
        </w:trPr>
        <w:tc>
          <w:tcPr>
            <w:tcW w:w="5103" w:type="dxa"/>
            <w:shd w:val="clear" w:color="auto" w:fill="D9D9D9" w:themeFill="background1" w:themeFillShade="D9"/>
            <w:noWrap/>
            <w:vAlign w:val="center"/>
            <w:hideMark/>
          </w:tcPr>
          <w:p w14:paraId="2291F04C" w14:textId="77777777" w:rsidR="007418FE" w:rsidRPr="006D5B20" w:rsidRDefault="007418FE" w:rsidP="00263F19">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B) ACTIVO CORRIENTE</w:t>
            </w:r>
          </w:p>
        </w:tc>
        <w:tc>
          <w:tcPr>
            <w:tcW w:w="1670" w:type="dxa"/>
            <w:shd w:val="clear" w:color="auto" w:fill="D9D9D9" w:themeFill="background1" w:themeFillShade="D9"/>
            <w:vAlign w:val="center"/>
          </w:tcPr>
          <w:p w14:paraId="359B700F" w14:textId="77777777" w:rsidR="007418FE" w:rsidRPr="006D5B20" w:rsidRDefault="007418FE" w:rsidP="00263F19">
            <w:pPr>
              <w:jc w:val="center"/>
              <w:rPr>
                <w:rFonts w:ascii="Helvetica" w:hAnsi="Helvetica" w:cs="Calibri"/>
                <w:b/>
                <w:bCs/>
                <w:color w:val="000000"/>
                <w:sz w:val="18"/>
                <w:szCs w:val="18"/>
                <w:lang w:val="es-ES" w:eastAsia="es-ES"/>
              </w:rPr>
            </w:pPr>
          </w:p>
        </w:tc>
        <w:tc>
          <w:tcPr>
            <w:tcW w:w="1413" w:type="dxa"/>
            <w:shd w:val="clear" w:color="auto" w:fill="D9D9D9" w:themeFill="background1" w:themeFillShade="D9"/>
          </w:tcPr>
          <w:p w14:paraId="4103AEBC" w14:textId="77777777" w:rsidR="007418FE" w:rsidRPr="006D5B20" w:rsidRDefault="007418FE" w:rsidP="00263F19">
            <w:pPr>
              <w:jc w:val="right"/>
              <w:rPr>
                <w:rFonts w:ascii="Helvetica" w:hAnsi="Helvetica" w:cs="Calibri"/>
                <w:b/>
                <w:bCs/>
                <w:color w:val="000000"/>
                <w:sz w:val="18"/>
                <w:szCs w:val="18"/>
                <w:lang w:val="es-ES" w:eastAsia="es-ES"/>
              </w:rPr>
            </w:pPr>
          </w:p>
        </w:tc>
        <w:tc>
          <w:tcPr>
            <w:tcW w:w="1292" w:type="dxa"/>
            <w:shd w:val="clear" w:color="auto" w:fill="D9D9D9" w:themeFill="background1" w:themeFillShade="D9"/>
            <w:vAlign w:val="center"/>
          </w:tcPr>
          <w:p w14:paraId="7BB7584B" w14:textId="63CBFEC1" w:rsidR="007418FE" w:rsidRPr="006D5B20" w:rsidRDefault="009D0F5B" w:rsidP="00263F1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2.</w:t>
            </w:r>
            <w:r w:rsidR="00250698">
              <w:rPr>
                <w:rFonts w:ascii="Helvetica" w:hAnsi="Helvetica" w:cs="Calibri"/>
                <w:b/>
                <w:bCs/>
                <w:color w:val="000000"/>
                <w:sz w:val="18"/>
                <w:szCs w:val="18"/>
                <w:lang w:val="es-ES" w:eastAsia="es-ES"/>
              </w:rPr>
              <w:t>345.871,60</w:t>
            </w:r>
          </w:p>
        </w:tc>
        <w:tc>
          <w:tcPr>
            <w:tcW w:w="1292" w:type="dxa"/>
            <w:shd w:val="clear" w:color="auto" w:fill="D9D9D9" w:themeFill="background1" w:themeFillShade="D9"/>
            <w:vAlign w:val="center"/>
          </w:tcPr>
          <w:p w14:paraId="67FEE21F" w14:textId="36B5E8F9" w:rsidR="007418FE" w:rsidRPr="006D5B20" w:rsidRDefault="007418FE" w:rsidP="00263F19">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2.007.447,37</w:t>
            </w:r>
          </w:p>
        </w:tc>
      </w:tr>
      <w:tr w:rsidR="007418FE" w:rsidRPr="006D5B20" w14:paraId="5120A2CA" w14:textId="77777777" w:rsidTr="007418FE">
        <w:trPr>
          <w:trHeight w:val="300"/>
        </w:trPr>
        <w:tc>
          <w:tcPr>
            <w:tcW w:w="5103" w:type="dxa"/>
            <w:shd w:val="clear" w:color="auto" w:fill="auto"/>
            <w:noWrap/>
            <w:vAlign w:val="center"/>
            <w:hideMark/>
          </w:tcPr>
          <w:p w14:paraId="4D096831" w14:textId="54AB69B2" w:rsidR="007418FE" w:rsidRPr="006D5B20" w:rsidRDefault="007418FE" w:rsidP="0036232A">
            <w:pPr>
              <w:pStyle w:val="Prrafodelista"/>
              <w:ind w:left="0"/>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Existencias</w:t>
            </w:r>
          </w:p>
        </w:tc>
        <w:tc>
          <w:tcPr>
            <w:tcW w:w="1670" w:type="dxa"/>
            <w:vAlign w:val="center"/>
          </w:tcPr>
          <w:p w14:paraId="129B14DF" w14:textId="4DCB7707"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w:t>
            </w:r>
          </w:p>
        </w:tc>
        <w:tc>
          <w:tcPr>
            <w:tcW w:w="1413" w:type="dxa"/>
          </w:tcPr>
          <w:p w14:paraId="2306559B"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3181DE90" w14:textId="7ACAF03D"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25.124,27</w:t>
            </w:r>
          </w:p>
        </w:tc>
        <w:tc>
          <w:tcPr>
            <w:tcW w:w="1292" w:type="dxa"/>
            <w:vAlign w:val="center"/>
          </w:tcPr>
          <w:p w14:paraId="7CCEDA23" w14:textId="43C32C28"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3.974,08</w:t>
            </w:r>
          </w:p>
        </w:tc>
      </w:tr>
      <w:tr w:rsidR="007418FE" w:rsidRPr="006D5B20" w14:paraId="1FB4C995" w14:textId="77777777" w:rsidTr="007418FE">
        <w:trPr>
          <w:trHeight w:val="300"/>
        </w:trPr>
        <w:tc>
          <w:tcPr>
            <w:tcW w:w="5103" w:type="dxa"/>
            <w:shd w:val="clear" w:color="auto" w:fill="auto"/>
            <w:noWrap/>
            <w:vAlign w:val="center"/>
          </w:tcPr>
          <w:p w14:paraId="4D47AEDA" w14:textId="7DD9CC81"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Usuarios y otros deudores de la actividad propia</w:t>
            </w:r>
          </w:p>
        </w:tc>
        <w:tc>
          <w:tcPr>
            <w:tcW w:w="1670" w:type="dxa"/>
            <w:vAlign w:val="center"/>
          </w:tcPr>
          <w:p w14:paraId="520BC081" w14:textId="192CB16C"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6</w:t>
            </w:r>
          </w:p>
        </w:tc>
        <w:tc>
          <w:tcPr>
            <w:tcW w:w="1413" w:type="dxa"/>
          </w:tcPr>
          <w:p w14:paraId="6980A8BE"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71D7AF97" w14:textId="55B1977D"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58.890,51</w:t>
            </w:r>
          </w:p>
        </w:tc>
        <w:tc>
          <w:tcPr>
            <w:tcW w:w="1292" w:type="dxa"/>
            <w:vAlign w:val="center"/>
          </w:tcPr>
          <w:p w14:paraId="27E4F081" w14:textId="5E440098"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60.558,60</w:t>
            </w:r>
          </w:p>
        </w:tc>
      </w:tr>
      <w:tr w:rsidR="007418FE" w:rsidRPr="006D5B20" w14:paraId="7CC667F1" w14:textId="77777777" w:rsidTr="007418FE">
        <w:trPr>
          <w:trHeight w:val="300"/>
        </w:trPr>
        <w:tc>
          <w:tcPr>
            <w:tcW w:w="5103" w:type="dxa"/>
            <w:shd w:val="clear" w:color="auto" w:fill="auto"/>
            <w:noWrap/>
            <w:vAlign w:val="center"/>
            <w:hideMark/>
          </w:tcPr>
          <w:p w14:paraId="6C11FB9E"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III. Deudores comerciales y otras cuentas a cobrar</w:t>
            </w:r>
          </w:p>
        </w:tc>
        <w:tc>
          <w:tcPr>
            <w:tcW w:w="1670" w:type="dxa"/>
            <w:vAlign w:val="center"/>
          </w:tcPr>
          <w:p w14:paraId="5C8FBC67" w14:textId="61538D4F" w:rsidR="007418FE" w:rsidRPr="006D5B20" w:rsidRDefault="0057779D" w:rsidP="00D1546C">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8</w:t>
            </w:r>
          </w:p>
        </w:tc>
        <w:tc>
          <w:tcPr>
            <w:tcW w:w="1413" w:type="dxa"/>
          </w:tcPr>
          <w:p w14:paraId="48795EA7"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70975370" w14:textId="0225C75E" w:rsidR="007418FE" w:rsidRPr="006D5B20" w:rsidRDefault="00250698"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189.900,93</w:t>
            </w:r>
          </w:p>
        </w:tc>
        <w:tc>
          <w:tcPr>
            <w:tcW w:w="1292" w:type="dxa"/>
            <w:vAlign w:val="center"/>
          </w:tcPr>
          <w:p w14:paraId="01B3154C" w14:textId="7A783507"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244.312,16</w:t>
            </w:r>
          </w:p>
        </w:tc>
      </w:tr>
      <w:tr w:rsidR="007418FE" w:rsidRPr="006D5B20" w14:paraId="61DAC353" w14:textId="77777777" w:rsidTr="007418FE">
        <w:trPr>
          <w:trHeight w:val="300"/>
        </w:trPr>
        <w:tc>
          <w:tcPr>
            <w:tcW w:w="5103" w:type="dxa"/>
            <w:shd w:val="clear" w:color="auto" w:fill="auto"/>
            <w:noWrap/>
            <w:vAlign w:val="center"/>
            <w:hideMark/>
          </w:tcPr>
          <w:p w14:paraId="628E74D2"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 Inversiones financieras a corto plazo.</w:t>
            </w:r>
          </w:p>
        </w:tc>
        <w:tc>
          <w:tcPr>
            <w:tcW w:w="1670" w:type="dxa"/>
            <w:vAlign w:val="center"/>
          </w:tcPr>
          <w:p w14:paraId="38F332F5" w14:textId="541CCCE1"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8</w:t>
            </w:r>
          </w:p>
        </w:tc>
        <w:tc>
          <w:tcPr>
            <w:tcW w:w="1413" w:type="dxa"/>
          </w:tcPr>
          <w:p w14:paraId="38E23146"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6A71EA79" w14:textId="43DF68A6"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350.300,00</w:t>
            </w:r>
          </w:p>
        </w:tc>
        <w:tc>
          <w:tcPr>
            <w:tcW w:w="1292" w:type="dxa"/>
            <w:vAlign w:val="center"/>
          </w:tcPr>
          <w:p w14:paraId="3C9C1E13" w14:textId="7868E04D"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500.300,00</w:t>
            </w:r>
          </w:p>
        </w:tc>
      </w:tr>
      <w:tr w:rsidR="007418FE" w:rsidRPr="006D5B20" w14:paraId="322006D9" w14:textId="77777777" w:rsidTr="007418FE">
        <w:trPr>
          <w:trHeight w:val="300"/>
        </w:trPr>
        <w:tc>
          <w:tcPr>
            <w:tcW w:w="5103" w:type="dxa"/>
            <w:shd w:val="clear" w:color="auto" w:fill="auto"/>
            <w:noWrap/>
            <w:vAlign w:val="center"/>
            <w:hideMark/>
          </w:tcPr>
          <w:p w14:paraId="20842351"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 Periodificaciones a corto plazo.</w:t>
            </w:r>
          </w:p>
        </w:tc>
        <w:tc>
          <w:tcPr>
            <w:tcW w:w="1670" w:type="dxa"/>
            <w:vAlign w:val="center"/>
          </w:tcPr>
          <w:p w14:paraId="649F2DDA" w14:textId="1D7750DC"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8</w:t>
            </w:r>
          </w:p>
        </w:tc>
        <w:tc>
          <w:tcPr>
            <w:tcW w:w="1413" w:type="dxa"/>
          </w:tcPr>
          <w:p w14:paraId="1DCE98EF"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vAlign w:val="center"/>
          </w:tcPr>
          <w:p w14:paraId="54D82AA3" w14:textId="4887E4BC"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20.451,88</w:t>
            </w:r>
          </w:p>
        </w:tc>
        <w:tc>
          <w:tcPr>
            <w:tcW w:w="1292" w:type="dxa"/>
            <w:vAlign w:val="center"/>
          </w:tcPr>
          <w:p w14:paraId="7C8A1F25" w14:textId="2F3D1194"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6.242,36</w:t>
            </w:r>
          </w:p>
        </w:tc>
      </w:tr>
      <w:tr w:rsidR="007418FE" w:rsidRPr="006D5B20" w14:paraId="0EDB34DC" w14:textId="77777777" w:rsidTr="007418FE">
        <w:trPr>
          <w:trHeight w:val="300"/>
        </w:trPr>
        <w:tc>
          <w:tcPr>
            <w:tcW w:w="5103" w:type="dxa"/>
            <w:tcBorders>
              <w:bottom w:val="single" w:sz="4" w:space="0" w:color="auto"/>
            </w:tcBorders>
            <w:shd w:val="clear" w:color="auto" w:fill="auto"/>
            <w:noWrap/>
            <w:vAlign w:val="center"/>
            <w:hideMark/>
          </w:tcPr>
          <w:p w14:paraId="11B38482" w14:textId="77777777" w:rsidR="007418FE" w:rsidRPr="006D5B20" w:rsidRDefault="007418FE" w:rsidP="00263F19">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VII. Efectivo y otros activos líquidos equivalentes.</w:t>
            </w:r>
          </w:p>
        </w:tc>
        <w:tc>
          <w:tcPr>
            <w:tcW w:w="1670" w:type="dxa"/>
            <w:tcBorders>
              <w:bottom w:val="single" w:sz="4" w:space="0" w:color="auto"/>
            </w:tcBorders>
            <w:vAlign w:val="center"/>
          </w:tcPr>
          <w:p w14:paraId="563DBD48" w14:textId="442470FC" w:rsidR="007418FE" w:rsidRPr="006D5B20" w:rsidRDefault="0057779D" w:rsidP="00263F19">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8</w:t>
            </w:r>
          </w:p>
        </w:tc>
        <w:tc>
          <w:tcPr>
            <w:tcW w:w="1413" w:type="dxa"/>
            <w:tcBorders>
              <w:bottom w:val="single" w:sz="4" w:space="0" w:color="auto"/>
            </w:tcBorders>
          </w:tcPr>
          <w:p w14:paraId="07138CC0" w14:textId="77777777" w:rsidR="007418FE" w:rsidRPr="006D5B20" w:rsidRDefault="007418FE" w:rsidP="00263F19">
            <w:pPr>
              <w:jc w:val="right"/>
              <w:rPr>
                <w:rFonts w:ascii="Helvetica" w:hAnsi="Helvetica" w:cs="Calibri"/>
                <w:color w:val="000000"/>
                <w:sz w:val="18"/>
                <w:szCs w:val="18"/>
                <w:lang w:val="es-ES" w:eastAsia="es-ES"/>
              </w:rPr>
            </w:pPr>
          </w:p>
        </w:tc>
        <w:tc>
          <w:tcPr>
            <w:tcW w:w="1292" w:type="dxa"/>
            <w:tcBorders>
              <w:bottom w:val="single" w:sz="4" w:space="0" w:color="auto"/>
            </w:tcBorders>
            <w:vAlign w:val="center"/>
          </w:tcPr>
          <w:p w14:paraId="0E7C461E" w14:textId="7E3A2B3A" w:rsidR="007418FE" w:rsidRPr="006D5B20" w:rsidRDefault="007418FE" w:rsidP="00263F1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1.701.204,01</w:t>
            </w:r>
          </w:p>
        </w:tc>
        <w:tc>
          <w:tcPr>
            <w:tcW w:w="1292" w:type="dxa"/>
            <w:tcBorders>
              <w:bottom w:val="single" w:sz="4" w:space="0" w:color="auto"/>
            </w:tcBorders>
            <w:vAlign w:val="center"/>
          </w:tcPr>
          <w:p w14:paraId="11ABBAC8" w14:textId="03E8A12F" w:rsidR="007418FE" w:rsidRPr="006D5B20" w:rsidRDefault="007418FE" w:rsidP="00263F19">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1.192.060,17</w:t>
            </w:r>
          </w:p>
        </w:tc>
      </w:tr>
      <w:tr w:rsidR="007418FE" w:rsidRPr="00E62F69" w14:paraId="22672AE6" w14:textId="77777777" w:rsidTr="007418FE">
        <w:trPr>
          <w:trHeight w:val="300"/>
        </w:trPr>
        <w:tc>
          <w:tcPr>
            <w:tcW w:w="5103" w:type="dxa"/>
            <w:shd w:val="clear" w:color="auto" w:fill="808080" w:themeFill="background1" w:themeFillShade="80"/>
            <w:noWrap/>
            <w:vAlign w:val="center"/>
            <w:hideMark/>
          </w:tcPr>
          <w:p w14:paraId="0A87A7E7" w14:textId="77777777" w:rsidR="007418FE" w:rsidRPr="006D5B20" w:rsidRDefault="007418FE" w:rsidP="00263F19">
            <w:pPr>
              <w:rPr>
                <w:rFonts w:ascii="Helvetica" w:hAnsi="Helvetica" w:cs="Calibri"/>
                <w:b/>
                <w:bCs/>
                <w:sz w:val="18"/>
                <w:szCs w:val="18"/>
                <w:lang w:val="es-ES" w:eastAsia="es-ES"/>
              </w:rPr>
            </w:pPr>
            <w:r w:rsidRPr="006D5B20">
              <w:rPr>
                <w:rFonts w:ascii="Helvetica" w:hAnsi="Helvetica" w:cs="Calibri"/>
                <w:b/>
                <w:bCs/>
                <w:sz w:val="18"/>
                <w:szCs w:val="18"/>
                <w:lang w:val="es-ES" w:eastAsia="es-ES"/>
              </w:rPr>
              <w:t xml:space="preserve">    </w:t>
            </w:r>
            <w:proofErr w:type="gramStart"/>
            <w:r w:rsidRPr="006D5B20">
              <w:rPr>
                <w:rFonts w:ascii="Helvetica" w:hAnsi="Helvetica" w:cs="Calibri"/>
                <w:b/>
                <w:bCs/>
                <w:sz w:val="18"/>
                <w:szCs w:val="18"/>
                <w:lang w:val="es-ES" w:eastAsia="es-ES"/>
              </w:rPr>
              <w:t>TOTAL</w:t>
            </w:r>
            <w:proofErr w:type="gramEnd"/>
            <w:r w:rsidRPr="006D5B20">
              <w:rPr>
                <w:rFonts w:ascii="Helvetica" w:hAnsi="Helvetica" w:cs="Calibri"/>
                <w:b/>
                <w:bCs/>
                <w:sz w:val="18"/>
                <w:szCs w:val="18"/>
                <w:lang w:val="es-ES" w:eastAsia="es-ES"/>
              </w:rPr>
              <w:t xml:space="preserve"> ACTIVO</w:t>
            </w:r>
          </w:p>
        </w:tc>
        <w:tc>
          <w:tcPr>
            <w:tcW w:w="1670" w:type="dxa"/>
            <w:shd w:val="clear" w:color="auto" w:fill="808080" w:themeFill="background1" w:themeFillShade="80"/>
            <w:vAlign w:val="center"/>
          </w:tcPr>
          <w:p w14:paraId="46C93899" w14:textId="77777777" w:rsidR="007418FE" w:rsidRPr="006D5B20" w:rsidRDefault="007418FE" w:rsidP="00263F19">
            <w:pPr>
              <w:jc w:val="center"/>
              <w:rPr>
                <w:rFonts w:ascii="Helvetica" w:hAnsi="Helvetica" w:cs="Calibri"/>
                <w:b/>
                <w:bCs/>
                <w:sz w:val="18"/>
                <w:szCs w:val="18"/>
                <w:lang w:val="es-ES" w:eastAsia="es-ES"/>
              </w:rPr>
            </w:pPr>
          </w:p>
        </w:tc>
        <w:tc>
          <w:tcPr>
            <w:tcW w:w="1413" w:type="dxa"/>
            <w:shd w:val="clear" w:color="auto" w:fill="808080" w:themeFill="background1" w:themeFillShade="80"/>
          </w:tcPr>
          <w:p w14:paraId="0FC63B48" w14:textId="77777777" w:rsidR="007418FE" w:rsidRPr="006D5B20" w:rsidRDefault="007418FE" w:rsidP="00263F19">
            <w:pPr>
              <w:jc w:val="right"/>
              <w:rPr>
                <w:rFonts w:ascii="Helvetica" w:hAnsi="Helvetica" w:cs="Calibri"/>
                <w:b/>
                <w:bCs/>
                <w:sz w:val="18"/>
                <w:szCs w:val="18"/>
                <w:lang w:val="es-ES" w:eastAsia="es-ES"/>
              </w:rPr>
            </w:pPr>
          </w:p>
        </w:tc>
        <w:tc>
          <w:tcPr>
            <w:tcW w:w="1292" w:type="dxa"/>
            <w:shd w:val="clear" w:color="auto" w:fill="808080" w:themeFill="background1" w:themeFillShade="80"/>
            <w:vAlign w:val="center"/>
          </w:tcPr>
          <w:p w14:paraId="5951BA2A" w14:textId="1C0C6C88" w:rsidR="007418FE" w:rsidRPr="006D5B20" w:rsidRDefault="00250698" w:rsidP="00263F19">
            <w:pPr>
              <w:jc w:val="right"/>
              <w:rPr>
                <w:rFonts w:ascii="Helvetica" w:hAnsi="Helvetica" w:cs="Calibri"/>
                <w:b/>
                <w:bCs/>
                <w:sz w:val="18"/>
                <w:szCs w:val="18"/>
                <w:lang w:val="es-ES" w:eastAsia="es-ES"/>
              </w:rPr>
            </w:pPr>
            <w:r>
              <w:rPr>
                <w:rFonts w:ascii="Helvetica" w:hAnsi="Helvetica" w:cs="Calibri"/>
                <w:b/>
                <w:bCs/>
                <w:sz w:val="18"/>
                <w:szCs w:val="18"/>
                <w:lang w:val="es-ES" w:eastAsia="es-ES"/>
              </w:rPr>
              <w:t>5.545.826,73</w:t>
            </w:r>
          </w:p>
        </w:tc>
        <w:tc>
          <w:tcPr>
            <w:tcW w:w="1292" w:type="dxa"/>
            <w:shd w:val="clear" w:color="auto" w:fill="808080" w:themeFill="background1" w:themeFillShade="80"/>
            <w:vAlign w:val="center"/>
          </w:tcPr>
          <w:p w14:paraId="3D4FCF61" w14:textId="509AAFA9" w:rsidR="007418FE" w:rsidRPr="006D5B20" w:rsidRDefault="007418FE" w:rsidP="00263F19">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5.243.408,28</w:t>
            </w:r>
          </w:p>
        </w:tc>
      </w:tr>
    </w:tbl>
    <w:p w14:paraId="2FEF8434" w14:textId="22094588" w:rsidR="00460218" w:rsidRPr="009644BA" w:rsidRDefault="00460218">
      <w:pPr>
        <w:rPr>
          <w:rFonts w:ascii="Helvetica" w:hAnsi="Helvetica" w:cs="Arial"/>
          <w:b/>
          <w:snapToGrid w:val="0"/>
          <w:sz w:val="24"/>
        </w:rPr>
      </w:pPr>
    </w:p>
    <w:p w14:paraId="73FAB141" w14:textId="217EE2CA" w:rsidR="00460218" w:rsidRPr="006D5B20" w:rsidRDefault="00C65A5C">
      <w:pPr>
        <w:rPr>
          <w:rFonts w:ascii="Helvetica" w:hAnsi="Helvetica" w:cs="Arial"/>
          <w:b/>
          <w:snapToGrid w:val="0"/>
          <w:sz w:val="24"/>
        </w:rPr>
      </w:pPr>
      <w:r w:rsidRPr="006D5B20">
        <w:rPr>
          <w:rFonts w:ascii="Helvetica" w:hAnsi="Helvetica" w:cs="Arial"/>
          <w:b/>
          <w:snapToGrid w:val="0"/>
          <w:sz w:val="24"/>
        </w:rPr>
        <w:t>ESTADO DE SITUACIÓN FINANCIERA</w:t>
      </w:r>
    </w:p>
    <w:p w14:paraId="6F505D89" w14:textId="7F25E739" w:rsidR="00460218" w:rsidRDefault="00460218">
      <w:pPr>
        <w:rPr>
          <w:rFonts w:ascii="Helvetica" w:hAnsi="Helvetica" w:cs="Arial"/>
          <w:b/>
          <w:snapToGrid w:val="0"/>
          <w:sz w:val="24"/>
        </w:rPr>
      </w:pPr>
    </w:p>
    <w:p w14:paraId="6C24850B" w14:textId="5010EECE" w:rsidR="00100ECE" w:rsidRDefault="00100ECE">
      <w:pPr>
        <w:rPr>
          <w:rFonts w:ascii="Helvetica" w:hAnsi="Helvetica" w:cs="Arial"/>
          <w:b/>
          <w:snapToGrid w:val="0"/>
          <w:sz w:val="24"/>
        </w:rPr>
      </w:pPr>
    </w:p>
    <w:p w14:paraId="34A63FC2" w14:textId="68E8D708" w:rsidR="00100ECE" w:rsidRDefault="00100ECE">
      <w:pPr>
        <w:rPr>
          <w:rFonts w:ascii="Helvetica" w:hAnsi="Helvetica" w:cs="Arial"/>
          <w:b/>
          <w:snapToGrid w:val="0"/>
          <w:sz w:val="24"/>
        </w:rPr>
      </w:pPr>
    </w:p>
    <w:p w14:paraId="478E3AC7" w14:textId="77777777" w:rsidR="00100ECE" w:rsidRPr="009644BA" w:rsidRDefault="00100ECE">
      <w:pPr>
        <w:rPr>
          <w:rFonts w:ascii="Helvetica" w:hAnsi="Helvetica" w:cs="Arial"/>
          <w:b/>
          <w:snapToGrid w:val="0"/>
          <w:sz w:val="24"/>
        </w:rPr>
      </w:pPr>
    </w:p>
    <w:tbl>
      <w:tblPr>
        <w:tblW w:w="919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4815"/>
        <w:gridCol w:w="1701"/>
        <w:gridCol w:w="1403"/>
        <w:gridCol w:w="1271"/>
      </w:tblGrid>
      <w:tr w:rsidR="00B240C7" w:rsidRPr="006D5B20" w14:paraId="12067B32" w14:textId="77777777" w:rsidTr="007418FE">
        <w:trPr>
          <w:trHeight w:val="417"/>
        </w:trPr>
        <w:tc>
          <w:tcPr>
            <w:tcW w:w="4815" w:type="dxa"/>
            <w:tcBorders>
              <w:bottom w:val="single" w:sz="4" w:space="0" w:color="auto"/>
            </w:tcBorders>
            <w:shd w:val="clear" w:color="auto" w:fill="808080" w:themeFill="background1" w:themeFillShade="80"/>
            <w:noWrap/>
            <w:vAlign w:val="center"/>
          </w:tcPr>
          <w:p w14:paraId="1F00FE80" w14:textId="2818198D" w:rsidR="00B240C7" w:rsidRPr="006D5B20" w:rsidRDefault="00B240C7"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PATRIMONIO NETO Y PASIVO</w:t>
            </w:r>
          </w:p>
        </w:tc>
        <w:tc>
          <w:tcPr>
            <w:tcW w:w="1701" w:type="dxa"/>
            <w:tcBorders>
              <w:bottom w:val="single" w:sz="4" w:space="0" w:color="auto"/>
            </w:tcBorders>
            <w:shd w:val="clear" w:color="auto" w:fill="808080" w:themeFill="background1" w:themeFillShade="80"/>
            <w:vAlign w:val="center"/>
          </w:tcPr>
          <w:p w14:paraId="24731028" w14:textId="1432CBB8" w:rsidR="00B240C7" w:rsidRPr="006D5B20" w:rsidRDefault="00B240C7"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NOTA MEMORIA</w:t>
            </w:r>
          </w:p>
        </w:tc>
        <w:tc>
          <w:tcPr>
            <w:tcW w:w="1403" w:type="dxa"/>
            <w:tcBorders>
              <w:bottom w:val="single" w:sz="4" w:space="0" w:color="auto"/>
            </w:tcBorders>
            <w:shd w:val="clear" w:color="auto" w:fill="808080" w:themeFill="background1" w:themeFillShade="80"/>
            <w:vAlign w:val="center"/>
          </w:tcPr>
          <w:p w14:paraId="3F0210D7" w14:textId="37B4166A" w:rsidR="00B240C7" w:rsidRPr="006D5B20" w:rsidRDefault="00B240C7" w:rsidP="00263F19">
            <w:pPr>
              <w:jc w:val="center"/>
              <w:rPr>
                <w:rFonts w:ascii="Helvetica" w:hAnsi="Helvetica" w:cs="Calibri"/>
                <w:b/>
                <w:bCs/>
                <w:color w:val="FFFFFF" w:themeColor="background1"/>
                <w:sz w:val="18"/>
                <w:szCs w:val="18"/>
                <w:lang w:val="es-ES" w:eastAsia="es-ES"/>
              </w:rPr>
            </w:pPr>
            <w:r>
              <w:rPr>
                <w:rFonts w:ascii="Helvetica" w:hAnsi="Helvetica" w:cs="Calibri"/>
                <w:b/>
                <w:bCs/>
                <w:color w:val="FFFFFF" w:themeColor="background1"/>
                <w:sz w:val="18"/>
                <w:szCs w:val="18"/>
                <w:lang w:val="es-ES" w:eastAsia="es-ES"/>
              </w:rPr>
              <w:t>2023</w:t>
            </w:r>
          </w:p>
        </w:tc>
        <w:tc>
          <w:tcPr>
            <w:tcW w:w="1271" w:type="dxa"/>
            <w:tcBorders>
              <w:bottom w:val="single" w:sz="4" w:space="0" w:color="auto"/>
            </w:tcBorders>
            <w:shd w:val="clear" w:color="auto" w:fill="808080" w:themeFill="background1" w:themeFillShade="80"/>
            <w:vAlign w:val="center"/>
          </w:tcPr>
          <w:p w14:paraId="2C0F8C51" w14:textId="373673B7" w:rsidR="00B240C7" w:rsidRPr="006D5B20" w:rsidRDefault="00B240C7" w:rsidP="00263F19">
            <w:pPr>
              <w:jc w:val="center"/>
              <w:rPr>
                <w:rFonts w:ascii="Helvetica" w:hAnsi="Helvetica" w:cs="Calibri"/>
                <w:b/>
                <w:bCs/>
                <w:color w:val="FFFFFF" w:themeColor="background1"/>
                <w:sz w:val="18"/>
                <w:szCs w:val="18"/>
                <w:lang w:val="es-ES" w:eastAsia="es-ES"/>
              </w:rPr>
            </w:pPr>
            <w:r w:rsidRPr="006D5B20">
              <w:rPr>
                <w:rFonts w:ascii="Helvetica" w:hAnsi="Helvetica" w:cs="Calibri"/>
                <w:b/>
                <w:bCs/>
                <w:color w:val="FFFFFF" w:themeColor="background1"/>
                <w:sz w:val="18"/>
                <w:szCs w:val="18"/>
                <w:lang w:val="es-ES" w:eastAsia="es-ES"/>
              </w:rPr>
              <w:t>2022</w:t>
            </w:r>
          </w:p>
        </w:tc>
      </w:tr>
      <w:tr w:rsidR="00B240C7" w:rsidRPr="006D5B20" w14:paraId="4F2EEBA2" w14:textId="77777777" w:rsidTr="007418FE">
        <w:trPr>
          <w:trHeight w:val="300"/>
        </w:trPr>
        <w:tc>
          <w:tcPr>
            <w:tcW w:w="4815" w:type="dxa"/>
            <w:shd w:val="clear" w:color="auto" w:fill="D9D9D9" w:themeFill="background1" w:themeFillShade="D9"/>
            <w:noWrap/>
            <w:vAlign w:val="center"/>
            <w:hideMark/>
          </w:tcPr>
          <w:p w14:paraId="30333533" w14:textId="77777777" w:rsidR="00B240C7" w:rsidRPr="006D5B20" w:rsidRDefault="00B240C7"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A) PATRIMONIO NETO</w:t>
            </w:r>
          </w:p>
        </w:tc>
        <w:tc>
          <w:tcPr>
            <w:tcW w:w="1701" w:type="dxa"/>
            <w:shd w:val="clear" w:color="auto" w:fill="D9D9D9" w:themeFill="background1" w:themeFillShade="D9"/>
            <w:vAlign w:val="center"/>
          </w:tcPr>
          <w:p w14:paraId="3A8A9FF5" w14:textId="77777777" w:rsidR="00B240C7" w:rsidRPr="006D5B20" w:rsidRDefault="00B240C7" w:rsidP="003A49D6">
            <w:pPr>
              <w:jc w:val="center"/>
              <w:rPr>
                <w:rFonts w:ascii="Helvetica" w:hAnsi="Helvetica" w:cs="Calibri"/>
                <w:b/>
                <w:bCs/>
                <w:color w:val="000000"/>
                <w:sz w:val="18"/>
                <w:szCs w:val="18"/>
                <w:lang w:val="es-ES" w:eastAsia="es-ES"/>
              </w:rPr>
            </w:pPr>
          </w:p>
        </w:tc>
        <w:tc>
          <w:tcPr>
            <w:tcW w:w="1403" w:type="dxa"/>
            <w:shd w:val="clear" w:color="auto" w:fill="D9D9D9" w:themeFill="background1" w:themeFillShade="D9"/>
            <w:vAlign w:val="center"/>
          </w:tcPr>
          <w:p w14:paraId="1B61FD1F" w14:textId="1FE66DD7" w:rsidR="00B240C7" w:rsidRPr="006D5B20" w:rsidRDefault="007418FE" w:rsidP="00460218">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3.</w:t>
            </w:r>
            <w:r w:rsidR="009D0F5B">
              <w:rPr>
                <w:rFonts w:ascii="Helvetica" w:hAnsi="Helvetica" w:cs="Calibri"/>
                <w:b/>
                <w:bCs/>
                <w:color w:val="000000"/>
                <w:sz w:val="18"/>
                <w:szCs w:val="18"/>
                <w:lang w:val="es-ES" w:eastAsia="es-ES"/>
              </w:rPr>
              <w:t>283.046,77</w:t>
            </w:r>
          </w:p>
        </w:tc>
        <w:tc>
          <w:tcPr>
            <w:tcW w:w="1271" w:type="dxa"/>
            <w:shd w:val="clear" w:color="auto" w:fill="D9D9D9" w:themeFill="background1" w:themeFillShade="D9"/>
            <w:vAlign w:val="center"/>
          </w:tcPr>
          <w:p w14:paraId="2B7E4317" w14:textId="4D4CEE62" w:rsidR="00B240C7" w:rsidRPr="006D5B20" w:rsidRDefault="00B240C7"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3.334.632,82</w:t>
            </w:r>
          </w:p>
        </w:tc>
      </w:tr>
      <w:tr w:rsidR="00B240C7" w:rsidRPr="006D5B20" w14:paraId="014E5A56" w14:textId="77777777" w:rsidTr="007418FE">
        <w:trPr>
          <w:trHeight w:val="300"/>
        </w:trPr>
        <w:tc>
          <w:tcPr>
            <w:tcW w:w="4815" w:type="dxa"/>
            <w:shd w:val="clear" w:color="auto" w:fill="auto"/>
            <w:noWrap/>
            <w:vAlign w:val="center"/>
            <w:hideMark/>
          </w:tcPr>
          <w:p w14:paraId="561276EC"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A-1) Fondos propios.</w:t>
            </w:r>
          </w:p>
        </w:tc>
        <w:tc>
          <w:tcPr>
            <w:tcW w:w="1701" w:type="dxa"/>
            <w:vAlign w:val="center"/>
          </w:tcPr>
          <w:p w14:paraId="44FC6BD5" w14:textId="6237FBF3"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10</w:t>
            </w:r>
          </w:p>
        </w:tc>
        <w:tc>
          <w:tcPr>
            <w:tcW w:w="1403" w:type="dxa"/>
            <w:vAlign w:val="center"/>
          </w:tcPr>
          <w:p w14:paraId="1F24B6FD" w14:textId="7E533FE5"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w:t>
            </w:r>
            <w:r w:rsidR="009D0F5B">
              <w:rPr>
                <w:rFonts w:ascii="Helvetica" w:hAnsi="Helvetica" w:cs="Calibri"/>
                <w:color w:val="000000"/>
                <w:sz w:val="18"/>
                <w:szCs w:val="18"/>
                <w:lang w:val="es-ES" w:eastAsia="es-ES"/>
              </w:rPr>
              <w:t>283.046,77</w:t>
            </w:r>
          </w:p>
        </w:tc>
        <w:tc>
          <w:tcPr>
            <w:tcW w:w="1271" w:type="dxa"/>
            <w:vAlign w:val="center"/>
          </w:tcPr>
          <w:p w14:paraId="31D6B565" w14:textId="193847BC"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3.337.820,20</w:t>
            </w:r>
          </w:p>
        </w:tc>
      </w:tr>
      <w:tr w:rsidR="00B240C7" w:rsidRPr="006D5B20" w14:paraId="03EA0A24" w14:textId="77777777" w:rsidTr="007418FE">
        <w:trPr>
          <w:trHeight w:val="300"/>
        </w:trPr>
        <w:tc>
          <w:tcPr>
            <w:tcW w:w="4815" w:type="dxa"/>
            <w:shd w:val="clear" w:color="auto" w:fill="auto"/>
            <w:noWrap/>
            <w:vAlign w:val="center"/>
            <w:hideMark/>
          </w:tcPr>
          <w:p w14:paraId="35EC5708"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Dotación Fundacional/Fondo social</w:t>
            </w:r>
          </w:p>
        </w:tc>
        <w:tc>
          <w:tcPr>
            <w:tcW w:w="1701" w:type="dxa"/>
            <w:vAlign w:val="center"/>
          </w:tcPr>
          <w:p w14:paraId="7ACE3E1D" w14:textId="0815DFBF"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5A423C83" w14:textId="7CCEA7DE"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1.072.671,31</w:t>
            </w:r>
          </w:p>
        </w:tc>
        <w:tc>
          <w:tcPr>
            <w:tcW w:w="1271" w:type="dxa"/>
            <w:vAlign w:val="center"/>
          </w:tcPr>
          <w:p w14:paraId="49F4B295" w14:textId="5E8CCA85"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1.072.671,31</w:t>
            </w:r>
          </w:p>
        </w:tc>
      </w:tr>
      <w:tr w:rsidR="00B240C7" w:rsidRPr="006D5B20" w14:paraId="4A92ED93" w14:textId="77777777" w:rsidTr="007418FE">
        <w:trPr>
          <w:trHeight w:val="300"/>
        </w:trPr>
        <w:tc>
          <w:tcPr>
            <w:tcW w:w="4815" w:type="dxa"/>
            <w:shd w:val="clear" w:color="auto" w:fill="auto"/>
            <w:noWrap/>
            <w:vAlign w:val="center"/>
            <w:hideMark/>
          </w:tcPr>
          <w:p w14:paraId="4493ADAB"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1. Dotación fundacional/Fondo social</w:t>
            </w:r>
          </w:p>
        </w:tc>
        <w:tc>
          <w:tcPr>
            <w:tcW w:w="1701" w:type="dxa"/>
            <w:vAlign w:val="center"/>
          </w:tcPr>
          <w:p w14:paraId="75D6036C" w14:textId="201AB1E0"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5222857E" w14:textId="4E088077"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1.072.671,31</w:t>
            </w:r>
          </w:p>
        </w:tc>
        <w:tc>
          <w:tcPr>
            <w:tcW w:w="1271" w:type="dxa"/>
            <w:vAlign w:val="center"/>
          </w:tcPr>
          <w:p w14:paraId="3459ABFA" w14:textId="3A185285"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1.072.671,31</w:t>
            </w:r>
          </w:p>
        </w:tc>
      </w:tr>
      <w:tr w:rsidR="00B240C7" w:rsidRPr="006D5B20" w14:paraId="2DB90CBB" w14:textId="77777777" w:rsidTr="007418FE">
        <w:trPr>
          <w:trHeight w:val="300"/>
        </w:trPr>
        <w:tc>
          <w:tcPr>
            <w:tcW w:w="4815" w:type="dxa"/>
            <w:shd w:val="clear" w:color="auto" w:fill="auto"/>
            <w:noWrap/>
            <w:vAlign w:val="center"/>
            <w:hideMark/>
          </w:tcPr>
          <w:p w14:paraId="01B0EB09"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Reservas</w:t>
            </w:r>
          </w:p>
        </w:tc>
        <w:tc>
          <w:tcPr>
            <w:tcW w:w="1701" w:type="dxa"/>
            <w:vAlign w:val="center"/>
          </w:tcPr>
          <w:p w14:paraId="08509223" w14:textId="3B26ABA0"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603CEEC2" w14:textId="2B5E56E4"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2.261.961,51</w:t>
            </w:r>
          </w:p>
        </w:tc>
        <w:tc>
          <w:tcPr>
            <w:tcW w:w="1271" w:type="dxa"/>
            <w:vAlign w:val="center"/>
          </w:tcPr>
          <w:p w14:paraId="54AED230" w14:textId="11681010"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1.953.812,67</w:t>
            </w:r>
          </w:p>
        </w:tc>
      </w:tr>
      <w:tr w:rsidR="00B240C7" w:rsidRPr="006D5B20" w14:paraId="1BC2D4E8" w14:textId="77777777" w:rsidTr="007418FE">
        <w:trPr>
          <w:trHeight w:val="300"/>
        </w:trPr>
        <w:tc>
          <w:tcPr>
            <w:tcW w:w="4815" w:type="dxa"/>
            <w:tcBorders>
              <w:bottom w:val="single" w:sz="4" w:space="0" w:color="auto"/>
            </w:tcBorders>
            <w:shd w:val="clear" w:color="auto" w:fill="auto"/>
            <w:noWrap/>
            <w:vAlign w:val="center"/>
            <w:hideMark/>
          </w:tcPr>
          <w:p w14:paraId="2F2A1D94"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IV. Excedente del ejercicio</w:t>
            </w:r>
          </w:p>
        </w:tc>
        <w:tc>
          <w:tcPr>
            <w:tcW w:w="1701" w:type="dxa"/>
            <w:tcBorders>
              <w:bottom w:val="single" w:sz="4" w:space="0" w:color="auto"/>
            </w:tcBorders>
            <w:vAlign w:val="center"/>
          </w:tcPr>
          <w:p w14:paraId="09C2EA4C" w14:textId="49793AFC"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3</w:t>
            </w:r>
          </w:p>
        </w:tc>
        <w:tc>
          <w:tcPr>
            <w:tcW w:w="1403" w:type="dxa"/>
            <w:tcBorders>
              <w:bottom w:val="single" w:sz="4" w:space="0" w:color="auto"/>
            </w:tcBorders>
            <w:vAlign w:val="center"/>
          </w:tcPr>
          <w:p w14:paraId="502D8BFE" w14:textId="5C0BDE7E"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w:t>
            </w:r>
            <w:r w:rsidR="009D0F5B">
              <w:rPr>
                <w:rFonts w:ascii="Helvetica" w:hAnsi="Helvetica" w:cs="Calibri"/>
                <w:color w:val="000000"/>
                <w:sz w:val="18"/>
                <w:szCs w:val="18"/>
                <w:lang w:val="es-ES" w:eastAsia="es-ES"/>
              </w:rPr>
              <w:t>51.586,05</w:t>
            </w:r>
          </w:p>
        </w:tc>
        <w:tc>
          <w:tcPr>
            <w:tcW w:w="1271" w:type="dxa"/>
            <w:tcBorders>
              <w:bottom w:val="single" w:sz="4" w:space="0" w:color="auto"/>
            </w:tcBorders>
            <w:vAlign w:val="center"/>
          </w:tcPr>
          <w:p w14:paraId="2B4228F2" w14:textId="1CA0641E"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308.148,84</w:t>
            </w:r>
          </w:p>
        </w:tc>
      </w:tr>
      <w:tr w:rsidR="00B240C7" w:rsidRPr="006D5B20" w14:paraId="3D6DA560" w14:textId="77777777" w:rsidTr="007418FE">
        <w:trPr>
          <w:trHeight w:val="300"/>
        </w:trPr>
        <w:tc>
          <w:tcPr>
            <w:tcW w:w="4815" w:type="dxa"/>
            <w:shd w:val="clear" w:color="auto" w:fill="D9D9D9" w:themeFill="background1" w:themeFillShade="D9"/>
            <w:noWrap/>
            <w:vAlign w:val="center"/>
            <w:hideMark/>
          </w:tcPr>
          <w:p w14:paraId="1C6E7B63" w14:textId="77777777" w:rsidR="00B240C7" w:rsidRPr="006D5B20" w:rsidRDefault="00B240C7"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B) PASIVO NO CORRIENTE</w:t>
            </w:r>
          </w:p>
        </w:tc>
        <w:tc>
          <w:tcPr>
            <w:tcW w:w="1701" w:type="dxa"/>
            <w:shd w:val="clear" w:color="auto" w:fill="D9D9D9" w:themeFill="background1" w:themeFillShade="D9"/>
            <w:vAlign w:val="center"/>
          </w:tcPr>
          <w:p w14:paraId="2EA6FFEA" w14:textId="77777777" w:rsidR="00B240C7" w:rsidRPr="006D5B20" w:rsidRDefault="00B240C7" w:rsidP="003A49D6">
            <w:pPr>
              <w:jc w:val="center"/>
              <w:rPr>
                <w:rFonts w:ascii="Helvetica" w:hAnsi="Helvetica" w:cs="Calibri"/>
                <w:b/>
                <w:bCs/>
                <w:color w:val="000000"/>
                <w:sz w:val="18"/>
                <w:szCs w:val="18"/>
                <w:lang w:val="es-ES" w:eastAsia="es-ES"/>
              </w:rPr>
            </w:pPr>
          </w:p>
        </w:tc>
        <w:tc>
          <w:tcPr>
            <w:tcW w:w="1403" w:type="dxa"/>
            <w:shd w:val="clear" w:color="auto" w:fill="D9D9D9" w:themeFill="background1" w:themeFillShade="D9"/>
            <w:vAlign w:val="center"/>
          </w:tcPr>
          <w:p w14:paraId="5608F40C" w14:textId="54152D9F" w:rsidR="00B240C7" w:rsidRPr="006D5B20" w:rsidRDefault="007418FE" w:rsidP="00460218">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371.151,89</w:t>
            </w:r>
          </w:p>
        </w:tc>
        <w:tc>
          <w:tcPr>
            <w:tcW w:w="1271" w:type="dxa"/>
            <w:shd w:val="clear" w:color="auto" w:fill="D9D9D9" w:themeFill="background1" w:themeFillShade="D9"/>
            <w:vAlign w:val="center"/>
          </w:tcPr>
          <w:p w14:paraId="680BA55C" w14:textId="7E6078D8" w:rsidR="00B240C7" w:rsidRPr="006D5B20" w:rsidRDefault="00B240C7"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524.159,60</w:t>
            </w:r>
          </w:p>
        </w:tc>
      </w:tr>
      <w:tr w:rsidR="00B240C7" w:rsidRPr="006D5B20" w14:paraId="42E2D1B4" w14:textId="77777777" w:rsidTr="007418FE">
        <w:trPr>
          <w:trHeight w:val="300"/>
        </w:trPr>
        <w:tc>
          <w:tcPr>
            <w:tcW w:w="4815" w:type="dxa"/>
            <w:shd w:val="clear" w:color="auto" w:fill="auto"/>
            <w:noWrap/>
            <w:vAlign w:val="center"/>
            <w:hideMark/>
          </w:tcPr>
          <w:p w14:paraId="326E313D"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 Provisiones a largo plazo.</w:t>
            </w:r>
          </w:p>
        </w:tc>
        <w:tc>
          <w:tcPr>
            <w:tcW w:w="1701" w:type="dxa"/>
            <w:vAlign w:val="center"/>
          </w:tcPr>
          <w:p w14:paraId="4151566E" w14:textId="52D5A9A7" w:rsidR="00B240C7" w:rsidRPr="006D5B20" w:rsidRDefault="00AC67A7" w:rsidP="003A49D6">
            <w:pPr>
              <w:jc w:val="center"/>
              <w:rPr>
                <w:rFonts w:ascii="Helvetica" w:hAnsi="Helvetica" w:cs="Calibri"/>
                <w:color w:val="000000"/>
                <w:sz w:val="18"/>
                <w:szCs w:val="18"/>
                <w:lang w:val="es-ES" w:eastAsia="es-ES"/>
              </w:rPr>
            </w:pPr>
            <w:r w:rsidRPr="001B16BA">
              <w:rPr>
                <w:rFonts w:ascii="Helvetica" w:hAnsi="Helvetica" w:cs="Calibri"/>
                <w:color w:val="000000"/>
                <w:sz w:val="18"/>
                <w:szCs w:val="18"/>
                <w:lang w:val="es-ES" w:eastAsia="es-ES"/>
              </w:rPr>
              <w:t>NOTA 15</w:t>
            </w:r>
          </w:p>
        </w:tc>
        <w:tc>
          <w:tcPr>
            <w:tcW w:w="1403" w:type="dxa"/>
            <w:vAlign w:val="center"/>
          </w:tcPr>
          <w:p w14:paraId="53AEBBBF" w14:textId="081BC7EB"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35.000,00</w:t>
            </w:r>
          </w:p>
        </w:tc>
        <w:tc>
          <w:tcPr>
            <w:tcW w:w="1271" w:type="dxa"/>
            <w:vAlign w:val="center"/>
          </w:tcPr>
          <w:p w14:paraId="4EC30ACD" w14:textId="30875AAF"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35.000,00</w:t>
            </w:r>
          </w:p>
        </w:tc>
      </w:tr>
      <w:tr w:rsidR="00B240C7" w:rsidRPr="006D5B20" w14:paraId="6F7625CD" w14:textId="77777777" w:rsidTr="007418FE">
        <w:trPr>
          <w:trHeight w:val="300"/>
        </w:trPr>
        <w:tc>
          <w:tcPr>
            <w:tcW w:w="4815" w:type="dxa"/>
            <w:shd w:val="clear" w:color="auto" w:fill="auto"/>
            <w:noWrap/>
            <w:vAlign w:val="center"/>
            <w:hideMark/>
          </w:tcPr>
          <w:p w14:paraId="1293CC72"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Deudas a largo plazo.</w:t>
            </w:r>
          </w:p>
        </w:tc>
        <w:tc>
          <w:tcPr>
            <w:tcW w:w="1701" w:type="dxa"/>
            <w:vAlign w:val="center"/>
          </w:tcPr>
          <w:p w14:paraId="50A63BCE" w14:textId="35496308"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9</w:t>
            </w:r>
          </w:p>
        </w:tc>
        <w:tc>
          <w:tcPr>
            <w:tcW w:w="1403" w:type="dxa"/>
            <w:vAlign w:val="center"/>
          </w:tcPr>
          <w:p w14:paraId="5C677334" w14:textId="48C47FB2"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336.151,89</w:t>
            </w:r>
          </w:p>
        </w:tc>
        <w:tc>
          <w:tcPr>
            <w:tcW w:w="1271" w:type="dxa"/>
            <w:vAlign w:val="center"/>
          </w:tcPr>
          <w:p w14:paraId="3F3FDA2A" w14:textId="716575DC"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489.159,60</w:t>
            </w:r>
          </w:p>
        </w:tc>
      </w:tr>
      <w:tr w:rsidR="00B240C7" w:rsidRPr="006D5B20" w14:paraId="3069157E" w14:textId="77777777" w:rsidTr="007418FE">
        <w:trPr>
          <w:trHeight w:val="300"/>
        </w:trPr>
        <w:tc>
          <w:tcPr>
            <w:tcW w:w="4815" w:type="dxa"/>
            <w:tcBorders>
              <w:bottom w:val="single" w:sz="4" w:space="0" w:color="auto"/>
            </w:tcBorders>
            <w:shd w:val="clear" w:color="auto" w:fill="auto"/>
            <w:noWrap/>
            <w:vAlign w:val="center"/>
            <w:hideMark/>
          </w:tcPr>
          <w:p w14:paraId="22951D04" w14:textId="02A2BC2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1. Deudas con entidades de crédito.</w:t>
            </w:r>
          </w:p>
        </w:tc>
        <w:tc>
          <w:tcPr>
            <w:tcW w:w="1701" w:type="dxa"/>
            <w:tcBorders>
              <w:bottom w:val="single" w:sz="4" w:space="0" w:color="auto"/>
            </w:tcBorders>
            <w:vAlign w:val="center"/>
          </w:tcPr>
          <w:p w14:paraId="09EFF810" w14:textId="77777777" w:rsidR="00B240C7" w:rsidRPr="006D5B20" w:rsidRDefault="00B240C7" w:rsidP="003A49D6">
            <w:pPr>
              <w:jc w:val="center"/>
              <w:rPr>
                <w:rFonts w:ascii="Helvetica" w:hAnsi="Helvetica" w:cs="Calibri"/>
                <w:color w:val="000000"/>
                <w:sz w:val="18"/>
                <w:szCs w:val="18"/>
                <w:lang w:val="es-ES" w:eastAsia="es-ES"/>
              </w:rPr>
            </w:pPr>
          </w:p>
        </w:tc>
        <w:tc>
          <w:tcPr>
            <w:tcW w:w="1403" w:type="dxa"/>
            <w:tcBorders>
              <w:bottom w:val="single" w:sz="4" w:space="0" w:color="auto"/>
            </w:tcBorders>
            <w:vAlign w:val="center"/>
          </w:tcPr>
          <w:p w14:paraId="3EA499A3" w14:textId="53ECB0B6"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336.151,89</w:t>
            </w:r>
          </w:p>
        </w:tc>
        <w:tc>
          <w:tcPr>
            <w:tcW w:w="1271" w:type="dxa"/>
            <w:tcBorders>
              <w:bottom w:val="single" w:sz="4" w:space="0" w:color="auto"/>
            </w:tcBorders>
            <w:vAlign w:val="center"/>
          </w:tcPr>
          <w:p w14:paraId="392A47B0" w14:textId="07BB7C84"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489.159,60</w:t>
            </w:r>
          </w:p>
        </w:tc>
      </w:tr>
      <w:tr w:rsidR="00B240C7" w:rsidRPr="006D5B20" w14:paraId="2C59540E" w14:textId="77777777" w:rsidTr="007418FE">
        <w:trPr>
          <w:trHeight w:val="300"/>
        </w:trPr>
        <w:tc>
          <w:tcPr>
            <w:tcW w:w="4815" w:type="dxa"/>
            <w:shd w:val="clear" w:color="auto" w:fill="D9D9D9" w:themeFill="background1" w:themeFillShade="D9"/>
            <w:noWrap/>
            <w:vAlign w:val="center"/>
            <w:hideMark/>
          </w:tcPr>
          <w:p w14:paraId="4A6A62FB" w14:textId="77777777" w:rsidR="00B240C7" w:rsidRPr="006D5B20" w:rsidRDefault="00B240C7" w:rsidP="00460218">
            <w:pPr>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 xml:space="preserve">   C) PASIVO CORRIENTE</w:t>
            </w:r>
          </w:p>
        </w:tc>
        <w:tc>
          <w:tcPr>
            <w:tcW w:w="1701" w:type="dxa"/>
            <w:shd w:val="clear" w:color="auto" w:fill="D9D9D9" w:themeFill="background1" w:themeFillShade="D9"/>
            <w:vAlign w:val="center"/>
          </w:tcPr>
          <w:p w14:paraId="2F97755B" w14:textId="77777777" w:rsidR="00B240C7" w:rsidRPr="006D5B20" w:rsidRDefault="00B240C7" w:rsidP="003A49D6">
            <w:pPr>
              <w:jc w:val="center"/>
              <w:rPr>
                <w:rFonts w:ascii="Helvetica" w:hAnsi="Helvetica" w:cs="Calibri"/>
                <w:b/>
                <w:bCs/>
                <w:color w:val="000000"/>
                <w:sz w:val="18"/>
                <w:szCs w:val="18"/>
                <w:lang w:val="es-ES" w:eastAsia="es-ES"/>
              </w:rPr>
            </w:pPr>
          </w:p>
        </w:tc>
        <w:tc>
          <w:tcPr>
            <w:tcW w:w="1403" w:type="dxa"/>
            <w:shd w:val="clear" w:color="auto" w:fill="D9D9D9" w:themeFill="background1" w:themeFillShade="D9"/>
            <w:vAlign w:val="center"/>
          </w:tcPr>
          <w:p w14:paraId="5AE79BAC" w14:textId="357F8D39" w:rsidR="00B240C7" w:rsidRPr="006D5B20" w:rsidRDefault="00E27246" w:rsidP="00460218">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1</w:t>
            </w:r>
            <w:r w:rsidR="00250698">
              <w:rPr>
                <w:rFonts w:ascii="Helvetica" w:hAnsi="Helvetica" w:cs="Calibri"/>
                <w:b/>
                <w:bCs/>
                <w:color w:val="000000"/>
                <w:sz w:val="18"/>
                <w:szCs w:val="18"/>
                <w:lang w:val="es-ES" w:eastAsia="es-ES"/>
              </w:rPr>
              <w:t>.891.628,07</w:t>
            </w:r>
          </w:p>
        </w:tc>
        <w:tc>
          <w:tcPr>
            <w:tcW w:w="1271" w:type="dxa"/>
            <w:shd w:val="clear" w:color="auto" w:fill="D9D9D9" w:themeFill="background1" w:themeFillShade="D9"/>
            <w:vAlign w:val="center"/>
          </w:tcPr>
          <w:p w14:paraId="5D96CB4A" w14:textId="4BA6D935" w:rsidR="00B240C7" w:rsidRPr="006D5B20" w:rsidRDefault="00B240C7" w:rsidP="00460218">
            <w:pPr>
              <w:jc w:val="right"/>
              <w:rPr>
                <w:rFonts w:ascii="Helvetica" w:hAnsi="Helvetica" w:cs="Calibri"/>
                <w:b/>
                <w:bCs/>
                <w:color w:val="000000"/>
                <w:sz w:val="18"/>
                <w:szCs w:val="18"/>
                <w:lang w:val="es-ES" w:eastAsia="es-ES"/>
              </w:rPr>
            </w:pPr>
            <w:r w:rsidRPr="006D5B20">
              <w:rPr>
                <w:rFonts w:ascii="Helvetica" w:hAnsi="Helvetica" w:cs="Calibri"/>
                <w:b/>
                <w:bCs/>
                <w:color w:val="000000"/>
                <w:sz w:val="18"/>
                <w:szCs w:val="18"/>
                <w:lang w:val="es-ES" w:eastAsia="es-ES"/>
              </w:rPr>
              <w:t>1.384.615,86</w:t>
            </w:r>
          </w:p>
        </w:tc>
      </w:tr>
      <w:tr w:rsidR="00B240C7" w:rsidRPr="006D5B20" w14:paraId="3437325C" w14:textId="77777777" w:rsidTr="007418FE">
        <w:trPr>
          <w:trHeight w:val="300"/>
        </w:trPr>
        <w:tc>
          <w:tcPr>
            <w:tcW w:w="4815" w:type="dxa"/>
            <w:shd w:val="clear" w:color="auto" w:fill="auto"/>
            <w:noWrap/>
            <w:vAlign w:val="center"/>
            <w:hideMark/>
          </w:tcPr>
          <w:p w14:paraId="79FA57FA"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II. Deudas a corto plazo.</w:t>
            </w:r>
          </w:p>
        </w:tc>
        <w:tc>
          <w:tcPr>
            <w:tcW w:w="1701" w:type="dxa"/>
            <w:vAlign w:val="center"/>
          </w:tcPr>
          <w:p w14:paraId="58240488" w14:textId="2AE31750"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9</w:t>
            </w:r>
          </w:p>
        </w:tc>
        <w:tc>
          <w:tcPr>
            <w:tcW w:w="1403" w:type="dxa"/>
            <w:vAlign w:val="center"/>
          </w:tcPr>
          <w:p w14:paraId="3690902B" w14:textId="3989AD6A" w:rsidR="00B240C7" w:rsidRPr="006D5B20" w:rsidRDefault="00E27246"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w:t>
            </w:r>
            <w:r w:rsidR="00250698">
              <w:rPr>
                <w:rFonts w:ascii="Helvetica" w:hAnsi="Helvetica" w:cs="Calibri"/>
                <w:color w:val="000000"/>
                <w:sz w:val="18"/>
                <w:szCs w:val="18"/>
                <w:lang w:val="es-ES" w:eastAsia="es-ES"/>
              </w:rPr>
              <w:t>618.665,34</w:t>
            </w:r>
          </w:p>
        </w:tc>
        <w:tc>
          <w:tcPr>
            <w:tcW w:w="1271" w:type="dxa"/>
            <w:vAlign w:val="center"/>
          </w:tcPr>
          <w:p w14:paraId="47657F5C" w14:textId="024BF206"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1.095.136,73</w:t>
            </w:r>
          </w:p>
        </w:tc>
      </w:tr>
      <w:tr w:rsidR="00B240C7" w:rsidRPr="006D5B20" w14:paraId="41CB5B96" w14:textId="77777777" w:rsidTr="007418FE">
        <w:trPr>
          <w:trHeight w:val="300"/>
        </w:trPr>
        <w:tc>
          <w:tcPr>
            <w:tcW w:w="4815" w:type="dxa"/>
            <w:shd w:val="clear" w:color="auto" w:fill="auto"/>
            <w:noWrap/>
            <w:vAlign w:val="center"/>
            <w:hideMark/>
          </w:tcPr>
          <w:p w14:paraId="4493B7AE" w14:textId="37E7456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1. Deuda con entidades de crédito.</w:t>
            </w:r>
          </w:p>
        </w:tc>
        <w:tc>
          <w:tcPr>
            <w:tcW w:w="1701" w:type="dxa"/>
            <w:vAlign w:val="center"/>
          </w:tcPr>
          <w:p w14:paraId="309B0238" w14:textId="603A3250"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50C61E86" w14:textId="4F1FFC24"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2.481,16</w:t>
            </w:r>
          </w:p>
        </w:tc>
        <w:tc>
          <w:tcPr>
            <w:tcW w:w="1271" w:type="dxa"/>
            <w:vAlign w:val="center"/>
          </w:tcPr>
          <w:p w14:paraId="2458E1CF" w14:textId="62F7A01B"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10.377,06</w:t>
            </w:r>
          </w:p>
        </w:tc>
      </w:tr>
      <w:tr w:rsidR="00B240C7" w:rsidRPr="006D5B20" w14:paraId="07E5FE6C" w14:textId="77777777" w:rsidTr="007418FE">
        <w:trPr>
          <w:trHeight w:val="300"/>
        </w:trPr>
        <w:tc>
          <w:tcPr>
            <w:tcW w:w="4815" w:type="dxa"/>
            <w:shd w:val="clear" w:color="auto" w:fill="auto"/>
            <w:noWrap/>
            <w:vAlign w:val="center"/>
            <w:hideMark/>
          </w:tcPr>
          <w:p w14:paraId="31856D00" w14:textId="1253B2B8"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3. </w:t>
            </w:r>
            <w:proofErr w:type="gramStart"/>
            <w:r w:rsidRPr="006D5B20">
              <w:rPr>
                <w:rFonts w:ascii="Helvetica" w:hAnsi="Helvetica" w:cs="Calibri"/>
                <w:color w:val="000000"/>
                <w:sz w:val="18"/>
                <w:szCs w:val="18"/>
                <w:lang w:val="es-ES" w:eastAsia="es-ES"/>
              </w:rPr>
              <w:t>Otros deudas</w:t>
            </w:r>
            <w:proofErr w:type="gramEnd"/>
            <w:r w:rsidRPr="006D5B20">
              <w:rPr>
                <w:rFonts w:ascii="Helvetica" w:hAnsi="Helvetica" w:cs="Calibri"/>
                <w:color w:val="000000"/>
                <w:sz w:val="18"/>
                <w:szCs w:val="18"/>
                <w:lang w:val="es-ES" w:eastAsia="es-ES"/>
              </w:rPr>
              <w:t xml:space="preserve"> a corto plazo</w:t>
            </w:r>
          </w:p>
        </w:tc>
        <w:tc>
          <w:tcPr>
            <w:tcW w:w="1701" w:type="dxa"/>
            <w:vAlign w:val="center"/>
          </w:tcPr>
          <w:p w14:paraId="2D682033" w14:textId="33A8FDC1"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6BA5DDE8" w14:textId="4E3C8C52" w:rsidR="00B240C7" w:rsidRPr="006D5B20" w:rsidRDefault="00250698"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1.616.184,18</w:t>
            </w:r>
          </w:p>
        </w:tc>
        <w:tc>
          <w:tcPr>
            <w:tcW w:w="1271" w:type="dxa"/>
            <w:vAlign w:val="center"/>
          </w:tcPr>
          <w:p w14:paraId="0293CD9B" w14:textId="5B8DD80A"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1.084.759,67</w:t>
            </w:r>
          </w:p>
        </w:tc>
      </w:tr>
      <w:tr w:rsidR="00B240C7" w:rsidRPr="006D5B20" w14:paraId="0E574750" w14:textId="77777777" w:rsidTr="007418FE">
        <w:trPr>
          <w:trHeight w:val="300"/>
        </w:trPr>
        <w:tc>
          <w:tcPr>
            <w:tcW w:w="4815" w:type="dxa"/>
            <w:shd w:val="clear" w:color="auto" w:fill="auto"/>
            <w:noWrap/>
            <w:vAlign w:val="center"/>
          </w:tcPr>
          <w:p w14:paraId="274EE676" w14:textId="03A93A2D" w:rsidR="00B240C7" w:rsidRPr="006D5B20" w:rsidRDefault="00B240C7" w:rsidP="00B81A83">
            <w:pPr>
              <w:ind w:left="209"/>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IV Beneficiarios- Acreedores.</w:t>
            </w:r>
          </w:p>
        </w:tc>
        <w:tc>
          <w:tcPr>
            <w:tcW w:w="1701" w:type="dxa"/>
            <w:vAlign w:val="center"/>
          </w:tcPr>
          <w:p w14:paraId="18EC05C6" w14:textId="235E2494"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7</w:t>
            </w:r>
          </w:p>
        </w:tc>
        <w:tc>
          <w:tcPr>
            <w:tcW w:w="1403" w:type="dxa"/>
            <w:vAlign w:val="center"/>
          </w:tcPr>
          <w:p w14:paraId="6E9C03BA" w14:textId="0C6D407C"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3.259,07</w:t>
            </w:r>
          </w:p>
        </w:tc>
        <w:tc>
          <w:tcPr>
            <w:tcW w:w="1271" w:type="dxa"/>
            <w:vAlign w:val="center"/>
          </w:tcPr>
          <w:p w14:paraId="31A64CA8" w14:textId="553F0B29"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3.236,66</w:t>
            </w:r>
          </w:p>
        </w:tc>
      </w:tr>
      <w:tr w:rsidR="00B240C7" w:rsidRPr="006D5B20" w14:paraId="2DEEB176" w14:textId="77777777" w:rsidTr="007418FE">
        <w:trPr>
          <w:trHeight w:val="300"/>
        </w:trPr>
        <w:tc>
          <w:tcPr>
            <w:tcW w:w="4815" w:type="dxa"/>
            <w:shd w:val="clear" w:color="auto" w:fill="auto"/>
            <w:noWrap/>
            <w:vAlign w:val="center"/>
            <w:hideMark/>
          </w:tcPr>
          <w:p w14:paraId="1D5E20B2"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 Acreedores comerciales y otras cuentas a pagar.</w:t>
            </w:r>
          </w:p>
        </w:tc>
        <w:tc>
          <w:tcPr>
            <w:tcW w:w="1701" w:type="dxa"/>
            <w:vAlign w:val="center"/>
          </w:tcPr>
          <w:p w14:paraId="631A8863" w14:textId="462A573F" w:rsidR="00B240C7" w:rsidRPr="006D5B20"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9</w:t>
            </w:r>
          </w:p>
        </w:tc>
        <w:tc>
          <w:tcPr>
            <w:tcW w:w="1403" w:type="dxa"/>
            <w:vAlign w:val="center"/>
          </w:tcPr>
          <w:p w14:paraId="49E7A8E3" w14:textId="3964F774" w:rsidR="00B240C7" w:rsidRPr="006D5B20" w:rsidRDefault="00E27246"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269.605,12</w:t>
            </w:r>
          </w:p>
        </w:tc>
        <w:tc>
          <w:tcPr>
            <w:tcW w:w="1271" w:type="dxa"/>
            <w:vAlign w:val="center"/>
          </w:tcPr>
          <w:p w14:paraId="610DA9BF" w14:textId="7247DC9F"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282.956,33</w:t>
            </w:r>
          </w:p>
        </w:tc>
      </w:tr>
      <w:tr w:rsidR="00B240C7" w:rsidRPr="006D5B20" w14:paraId="72AC6790" w14:textId="77777777" w:rsidTr="007418FE">
        <w:trPr>
          <w:trHeight w:val="300"/>
        </w:trPr>
        <w:tc>
          <w:tcPr>
            <w:tcW w:w="4815" w:type="dxa"/>
            <w:shd w:val="clear" w:color="auto" w:fill="auto"/>
            <w:noWrap/>
            <w:vAlign w:val="center"/>
            <w:hideMark/>
          </w:tcPr>
          <w:p w14:paraId="391AC0CD" w14:textId="30C7C860"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1. Proveedores.</w:t>
            </w:r>
          </w:p>
        </w:tc>
        <w:tc>
          <w:tcPr>
            <w:tcW w:w="1701" w:type="dxa"/>
            <w:vAlign w:val="center"/>
          </w:tcPr>
          <w:p w14:paraId="712E6BF3" w14:textId="77777777"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55181A5A" w14:textId="50393F54"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4.438,20</w:t>
            </w:r>
          </w:p>
        </w:tc>
        <w:tc>
          <w:tcPr>
            <w:tcW w:w="1271" w:type="dxa"/>
            <w:vAlign w:val="center"/>
          </w:tcPr>
          <w:p w14:paraId="018429C8" w14:textId="5746E04F"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856,00</w:t>
            </w:r>
          </w:p>
        </w:tc>
      </w:tr>
      <w:tr w:rsidR="00B240C7" w:rsidRPr="006D5B20" w14:paraId="5A811AB5" w14:textId="77777777" w:rsidTr="007418FE">
        <w:trPr>
          <w:trHeight w:val="300"/>
        </w:trPr>
        <w:tc>
          <w:tcPr>
            <w:tcW w:w="4815" w:type="dxa"/>
            <w:shd w:val="clear" w:color="auto" w:fill="auto"/>
            <w:noWrap/>
            <w:vAlign w:val="center"/>
            <w:hideMark/>
          </w:tcPr>
          <w:p w14:paraId="5B0DE284" w14:textId="7C1D9432"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2. Otros acreedores</w:t>
            </w:r>
          </w:p>
        </w:tc>
        <w:tc>
          <w:tcPr>
            <w:tcW w:w="1701" w:type="dxa"/>
            <w:vAlign w:val="center"/>
          </w:tcPr>
          <w:p w14:paraId="47F8142C" w14:textId="77777777"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60ED9AE7" w14:textId="1073A25D" w:rsidR="00B240C7" w:rsidRPr="006D5B20" w:rsidRDefault="00E27246"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265.166,92</w:t>
            </w:r>
          </w:p>
        </w:tc>
        <w:tc>
          <w:tcPr>
            <w:tcW w:w="1271" w:type="dxa"/>
            <w:vAlign w:val="center"/>
          </w:tcPr>
          <w:p w14:paraId="2843611D" w14:textId="18B7DEDE"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282.100,33</w:t>
            </w:r>
          </w:p>
        </w:tc>
      </w:tr>
      <w:tr w:rsidR="00B240C7" w:rsidRPr="006D5B20" w14:paraId="113D75FF" w14:textId="77777777" w:rsidTr="007418FE">
        <w:trPr>
          <w:trHeight w:val="300"/>
        </w:trPr>
        <w:tc>
          <w:tcPr>
            <w:tcW w:w="4815" w:type="dxa"/>
            <w:shd w:val="clear" w:color="auto" w:fill="auto"/>
            <w:noWrap/>
            <w:vAlign w:val="center"/>
            <w:hideMark/>
          </w:tcPr>
          <w:p w14:paraId="25EA71AA" w14:textId="77777777" w:rsidR="00B240C7" w:rsidRPr="006D5B20" w:rsidRDefault="00B240C7" w:rsidP="00460218">
            <w:pPr>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 xml:space="preserve">     VI. Periodificaciones a corto plazo.</w:t>
            </w:r>
          </w:p>
        </w:tc>
        <w:tc>
          <w:tcPr>
            <w:tcW w:w="1701" w:type="dxa"/>
            <w:vAlign w:val="center"/>
          </w:tcPr>
          <w:p w14:paraId="6AF275C7" w14:textId="77777777" w:rsidR="00B240C7" w:rsidRPr="006D5B20" w:rsidRDefault="00B240C7" w:rsidP="003A49D6">
            <w:pPr>
              <w:jc w:val="center"/>
              <w:rPr>
                <w:rFonts w:ascii="Helvetica" w:hAnsi="Helvetica" w:cs="Calibri"/>
                <w:color w:val="000000"/>
                <w:sz w:val="18"/>
                <w:szCs w:val="18"/>
                <w:lang w:val="es-ES" w:eastAsia="es-ES"/>
              </w:rPr>
            </w:pPr>
          </w:p>
        </w:tc>
        <w:tc>
          <w:tcPr>
            <w:tcW w:w="1403" w:type="dxa"/>
            <w:vAlign w:val="center"/>
          </w:tcPr>
          <w:p w14:paraId="722F8AB3" w14:textId="1E52CEC6" w:rsidR="00B240C7" w:rsidRPr="006D5B20" w:rsidRDefault="007418FE" w:rsidP="00460218">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98,54</w:t>
            </w:r>
          </w:p>
        </w:tc>
        <w:tc>
          <w:tcPr>
            <w:tcW w:w="1271" w:type="dxa"/>
            <w:vAlign w:val="center"/>
          </w:tcPr>
          <w:p w14:paraId="365EFDAA" w14:textId="165C68DC" w:rsidR="00B240C7" w:rsidRPr="006D5B20" w:rsidRDefault="00B240C7" w:rsidP="00460218">
            <w:pPr>
              <w:jc w:val="right"/>
              <w:rPr>
                <w:rFonts w:ascii="Helvetica" w:hAnsi="Helvetica" w:cs="Calibri"/>
                <w:color w:val="000000"/>
                <w:sz w:val="18"/>
                <w:szCs w:val="18"/>
                <w:lang w:val="es-ES" w:eastAsia="es-ES"/>
              </w:rPr>
            </w:pPr>
            <w:r w:rsidRPr="006D5B20">
              <w:rPr>
                <w:rFonts w:ascii="Helvetica" w:hAnsi="Helvetica" w:cs="Calibri"/>
                <w:color w:val="000000"/>
                <w:sz w:val="18"/>
                <w:szCs w:val="18"/>
                <w:lang w:val="es-ES" w:eastAsia="es-ES"/>
              </w:rPr>
              <w:t>3.286,14</w:t>
            </w:r>
          </w:p>
        </w:tc>
      </w:tr>
      <w:tr w:rsidR="00B240C7" w:rsidRPr="00E62F69" w14:paraId="31577F85" w14:textId="77777777" w:rsidTr="007418FE">
        <w:trPr>
          <w:trHeight w:val="300"/>
        </w:trPr>
        <w:tc>
          <w:tcPr>
            <w:tcW w:w="4815" w:type="dxa"/>
            <w:shd w:val="clear" w:color="auto" w:fill="808080" w:themeFill="background1" w:themeFillShade="80"/>
            <w:noWrap/>
            <w:vAlign w:val="center"/>
            <w:hideMark/>
          </w:tcPr>
          <w:p w14:paraId="7DE472AD" w14:textId="77777777" w:rsidR="00B240C7" w:rsidRPr="006D5B20" w:rsidRDefault="00B240C7" w:rsidP="00460218">
            <w:pPr>
              <w:rPr>
                <w:rFonts w:ascii="Helvetica" w:hAnsi="Helvetica" w:cs="Calibri"/>
                <w:b/>
                <w:bCs/>
                <w:sz w:val="18"/>
                <w:szCs w:val="18"/>
                <w:lang w:val="es-ES" w:eastAsia="es-ES"/>
              </w:rPr>
            </w:pPr>
            <w:r w:rsidRPr="006D5B20">
              <w:rPr>
                <w:rFonts w:ascii="Helvetica" w:hAnsi="Helvetica" w:cs="Calibri"/>
                <w:b/>
                <w:bCs/>
                <w:sz w:val="18"/>
                <w:szCs w:val="18"/>
                <w:lang w:val="es-ES" w:eastAsia="es-ES"/>
              </w:rPr>
              <w:t xml:space="preserve">    </w:t>
            </w:r>
            <w:proofErr w:type="gramStart"/>
            <w:r w:rsidRPr="006D5B20">
              <w:rPr>
                <w:rFonts w:ascii="Helvetica" w:hAnsi="Helvetica" w:cs="Calibri"/>
                <w:b/>
                <w:bCs/>
                <w:sz w:val="18"/>
                <w:szCs w:val="18"/>
                <w:lang w:val="es-ES" w:eastAsia="es-ES"/>
              </w:rPr>
              <w:t>TOTAL</w:t>
            </w:r>
            <w:proofErr w:type="gramEnd"/>
            <w:r w:rsidRPr="006D5B20">
              <w:rPr>
                <w:rFonts w:ascii="Helvetica" w:hAnsi="Helvetica" w:cs="Calibri"/>
                <w:b/>
                <w:bCs/>
                <w:sz w:val="18"/>
                <w:szCs w:val="18"/>
                <w:lang w:val="es-ES" w:eastAsia="es-ES"/>
              </w:rPr>
              <w:t xml:space="preserve"> PATRIMONIO NETO Y PASIVO</w:t>
            </w:r>
          </w:p>
        </w:tc>
        <w:tc>
          <w:tcPr>
            <w:tcW w:w="1701" w:type="dxa"/>
            <w:shd w:val="clear" w:color="auto" w:fill="808080" w:themeFill="background1" w:themeFillShade="80"/>
            <w:vAlign w:val="center"/>
          </w:tcPr>
          <w:p w14:paraId="13775C10" w14:textId="77777777" w:rsidR="00B240C7" w:rsidRPr="006D5B20" w:rsidRDefault="00B240C7" w:rsidP="003A49D6">
            <w:pPr>
              <w:jc w:val="center"/>
              <w:rPr>
                <w:rFonts w:ascii="Helvetica" w:hAnsi="Helvetica" w:cs="Calibri"/>
                <w:b/>
                <w:bCs/>
                <w:sz w:val="18"/>
                <w:szCs w:val="18"/>
                <w:lang w:val="es-ES" w:eastAsia="es-ES"/>
              </w:rPr>
            </w:pPr>
          </w:p>
        </w:tc>
        <w:tc>
          <w:tcPr>
            <w:tcW w:w="1403" w:type="dxa"/>
            <w:shd w:val="clear" w:color="auto" w:fill="808080" w:themeFill="background1" w:themeFillShade="80"/>
            <w:vAlign w:val="center"/>
          </w:tcPr>
          <w:p w14:paraId="13ED1A09" w14:textId="728ACA71" w:rsidR="00B240C7" w:rsidRPr="006D5B20" w:rsidRDefault="009D0F5B" w:rsidP="00460218">
            <w:pPr>
              <w:jc w:val="right"/>
              <w:rPr>
                <w:rFonts w:ascii="Helvetica" w:hAnsi="Helvetica" w:cs="Calibri"/>
                <w:b/>
                <w:bCs/>
                <w:sz w:val="18"/>
                <w:szCs w:val="18"/>
                <w:lang w:val="es-ES" w:eastAsia="es-ES"/>
              </w:rPr>
            </w:pPr>
            <w:r>
              <w:rPr>
                <w:rFonts w:ascii="Helvetica" w:hAnsi="Helvetica" w:cs="Calibri"/>
                <w:b/>
                <w:bCs/>
                <w:sz w:val="18"/>
                <w:szCs w:val="18"/>
                <w:lang w:val="es-ES" w:eastAsia="es-ES"/>
              </w:rPr>
              <w:t>5.</w:t>
            </w:r>
            <w:r w:rsidR="00250698">
              <w:rPr>
                <w:rFonts w:ascii="Helvetica" w:hAnsi="Helvetica" w:cs="Calibri"/>
                <w:b/>
                <w:bCs/>
                <w:sz w:val="18"/>
                <w:szCs w:val="18"/>
                <w:lang w:val="es-ES" w:eastAsia="es-ES"/>
              </w:rPr>
              <w:t>545.826,73</w:t>
            </w:r>
          </w:p>
        </w:tc>
        <w:tc>
          <w:tcPr>
            <w:tcW w:w="1271" w:type="dxa"/>
            <w:shd w:val="clear" w:color="auto" w:fill="808080" w:themeFill="background1" w:themeFillShade="80"/>
            <w:vAlign w:val="center"/>
          </w:tcPr>
          <w:p w14:paraId="390DD5CE" w14:textId="24E8D982" w:rsidR="00B240C7" w:rsidRPr="006D5B20" w:rsidRDefault="00B240C7" w:rsidP="00460218">
            <w:pPr>
              <w:jc w:val="right"/>
              <w:rPr>
                <w:rFonts w:ascii="Helvetica" w:hAnsi="Helvetica" w:cs="Calibri"/>
                <w:b/>
                <w:bCs/>
                <w:sz w:val="18"/>
                <w:szCs w:val="18"/>
                <w:lang w:val="es-ES" w:eastAsia="es-ES"/>
              </w:rPr>
            </w:pPr>
            <w:r w:rsidRPr="006D5B20">
              <w:rPr>
                <w:rFonts w:ascii="Helvetica" w:hAnsi="Helvetica" w:cs="Calibri"/>
                <w:b/>
                <w:bCs/>
                <w:sz w:val="18"/>
                <w:szCs w:val="18"/>
                <w:lang w:val="es-ES" w:eastAsia="es-ES"/>
              </w:rPr>
              <w:t>5.243.408,28</w:t>
            </w:r>
          </w:p>
        </w:tc>
      </w:tr>
    </w:tbl>
    <w:p w14:paraId="627FF4E6" w14:textId="12AF8E81" w:rsidR="00DF6BF9" w:rsidRPr="009644BA" w:rsidRDefault="00DF6BF9">
      <w:pPr>
        <w:rPr>
          <w:rFonts w:ascii="Helvetica" w:hAnsi="Helvetica" w:cs="Arial"/>
          <w:b/>
          <w:snapToGrid w:val="0"/>
          <w:sz w:val="24"/>
        </w:rPr>
      </w:pPr>
      <w:r w:rsidRPr="009644BA">
        <w:rPr>
          <w:rFonts w:ascii="Helvetica" w:hAnsi="Helvetica" w:cs="Arial"/>
          <w:b/>
          <w:snapToGrid w:val="0"/>
          <w:sz w:val="24"/>
        </w:rPr>
        <w:br w:type="page"/>
      </w:r>
    </w:p>
    <w:tbl>
      <w:tblPr>
        <w:tblpPr w:leftFromText="141" w:rightFromText="141" w:vertAnchor="page" w:horzAnchor="margin" w:tblpY="2133"/>
        <w:tblW w:w="9709"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665"/>
        <w:gridCol w:w="1134"/>
        <w:gridCol w:w="1455"/>
        <w:gridCol w:w="1455"/>
      </w:tblGrid>
      <w:tr w:rsidR="00B240C7" w:rsidRPr="00E62F69" w14:paraId="18EDE09F" w14:textId="77777777" w:rsidTr="00B240C7">
        <w:trPr>
          <w:trHeight w:val="411"/>
        </w:trPr>
        <w:tc>
          <w:tcPr>
            <w:tcW w:w="5665" w:type="dxa"/>
            <w:shd w:val="clear" w:color="auto" w:fill="808080" w:themeFill="background1" w:themeFillShade="80"/>
            <w:noWrap/>
            <w:vAlign w:val="center"/>
          </w:tcPr>
          <w:p w14:paraId="21654D1D" w14:textId="7B35B9FB" w:rsidR="00B240C7" w:rsidRPr="00E62F69" w:rsidRDefault="00B240C7" w:rsidP="00DF6BF9">
            <w:pPr>
              <w:rPr>
                <w:rFonts w:ascii="Helvetica" w:hAnsi="Helvetica" w:cs="Calibri"/>
                <w:b/>
                <w:bCs/>
                <w:color w:val="FFFFFF" w:themeColor="background1"/>
                <w:sz w:val="18"/>
                <w:szCs w:val="18"/>
                <w:lang w:val="es-ES" w:eastAsia="es-ES"/>
              </w:rPr>
            </w:pPr>
            <w:r w:rsidRPr="00E62F69">
              <w:rPr>
                <w:rFonts w:ascii="Helvetica" w:hAnsi="Helvetica" w:cs="Arial"/>
                <w:b/>
                <w:bCs/>
                <w:snapToGrid w:val="0"/>
                <w:color w:val="FFFFFF" w:themeColor="background1"/>
                <w:sz w:val="18"/>
                <w:szCs w:val="18"/>
              </w:rPr>
              <w:lastRenderedPageBreak/>
              <w:br w:type="page"/>
            </w:r>
            <w:r w:rsidRPr="00E62F69">
              <w:rPr>
                <w:rFonts w:ascii="Helvetica" w:hAnsi="Helvetica" w:cs="Calibri"/>
                <w:b/>
                <w:bCs/>
                <w:color w:val="FFFFFF" w:themeColor="background1"/>
                <w:sz w:val="18"/>
                <w:szCs w:val="18"/>
                <w:lang w:val="es-ES" w:eastAsia="es-ES"/>
              </w:rPr>
              <w:t>A) EXCEDENTE DEL EJERCICIO</w:t>
            </w:r>
          </w:p>
        </w:tc>
        <w:tc>
          <w:tcPr>
            <w:tcW w:w="1134" w:type="dxa"/>
            <w:shd w:val="clear" w:color="auto" w:fill="808080" w:themeFill="background1" w:themeFillShade="80"/>
            <w:vAlign w:val="center"/>
          </w:tcPr>
          <w:p w14:paraId="4C8A8111" w14:textId="65B20666" w:rsidR="00B240C7" w:rsidRPr="00E62F69" w:rsidRDefault="00B240C7" w:rsidP="003A49D6">
            <w:pPr>
              <w:jc w:val="center"/>
              <w:rPr>
                <w:rFonts w:ascii="Helvetica" w:hAnsi="Helvetica" w:cs="Calibri"/>
                <w:b/>
                <w:bCs/>
                <w:color w:val="FFFFFF" w:themeColor="background1"/>
                <w:sz w:val="18"/>
                <w:szCs w:val="18"/>
                <w:lang w:val="es-ES" w:eastAsia="es-ES"/>
              </w:rPr>
            </w:pPr>
            <w:r w:rsidRPr="00E62F69">
              <w:rPr>
                <w:rFonts w:ascii="Helvetica" w:hAnsi="Helvetica" w:cs="Calibri"/>
                <w:b/>
                <w:bCs/>
                <w:color w:val="FFFFFF" w:themeColor="background1"/>
                <w:sz w:val="18"/>
                <w:szCs w:val="18"/>
                <w:lang w:val="es-ES" w:eastAsia="es-ES"/>
              </w:rPr>
              <w:t>NOTA MEMORIA</w:t>
            </w:r>
          </w:p>
        </w:tc>
        <w:tc>
          <w:tcPr>
            <w:tcW w:w="1455" w:type="dxa"/>
            <w:shd w:val="clear" w:color="auto" w:fill="808080" w:themeFill="background1" w:themeFillShade="80"/>
            <w:vAlign w:val="center"/>
          </w:tcPr>
          <w:p w14:paraId="5EDA1BD6" w14:textId="2170EECA" w:rsidR="00B240C7" w:rsidRPr="00E62F69" w:rsidRDefault="00B240C7" w:rsidP="00E62F69">
            <w:pPr>
              <w:jc w:val="right"/>
              <w:rPr>
                <w:rFonts w:ascii="Helvetica" w:hAnsi="Helvetica" w:cs="Calibri"/>
                <w:b/>
                <w:bCs/>
                <w:color w:val="FFFFFF" w:themeColor="background1"/>
                <w:sz w:val="18"/>
                <w:szCs w:val="18"/>
                <w:lang w:val="es-ES" w:eastAsia="es-ES"/>
              </w:rPr>
            </w:pPr>
            <w:r>
              <w:rPr>
                <w:rFonts w:ascii="Helvetica" w:hAnsi="Helvetica" w:cs="Calibri"/>
                <w:b/>
                <w:bCs/>
                <w:color w:val="FFFFFF" w:themeColor="background1"/>
                <w:sz w:val="18"/>
                <w:szCs w:val="18"/>
                <w:lang w:val="es-ES" w:eastAsia="es-ES"/>
              </w:rPr>
              <w:t>2023</w:t>
            </w:r>
          </w:p>
        </w:tc>
        <w:tc>
          <w:tcPr>
            <w:tcW w:w="1455" w:type="dxa"/>
            <w:shd w:val="clear" w:color="auto" w:fill="808080" w:themeFill="background1" w:themeFillShade="80"/>
            <w:vAlign w:val="center"/>
          </w:tcPr>
          <w:p w14:paraId="140DE19A" w14:textId="760FFFED" w:rsidR="00B240C7" w:rsidRPr="00E62F69" w:rsidRDefault="00B240C7" w:rsidP="00E62F69">
            <w:pPr>
              <w:jc w:val="right"/>
              <w:rPr>
                <w:rFonts w:ascii="Helvetica" w:hAnsi="Helvetica" w:cs="Calibri"/>
                <w:b/>
                <w:bCs/>
                <w:color w:val="FFFFFF" w:themeColor="background1"/>
                <w:sz w:val="18"/>
                <w:szCs w:val="18"/>
                <w:lang w:val="es-ES" w:eastAsia="es-ES"/>
              </w:rPr>
            </w:pPr>
            <w:r w:rsidRPr="00E62F69">
              <w:rPr>
                <w:rFonts w:ascii="Helvetica" w:hAnsi="Helvetica" w:cs="Calibri"/>
                <w:b/>
                <w:bCs/>
                <w:color w:val="FFFFFF" w:themeColor="background1"/>
                <w:sz w:val="18"/>
                <w:szCs w:val="18"/>
                <w:lang w:val="es-ES" w:eastAsia="es-ES"/>
              </w:rPr>
              <w:t>2022</w:t>
            </w:r>
          </w:p>
        </w:tc>
      </w:tr>
      <w:tr w:rsidR="00B240C7" w:rsidRPr="00E62F69" w14:paraId="6AFC10E5" w14:textId="77777777" w:rsidTr="00B240C7">
        <w:trPr>
          <w:trHeight w:val="300"/>
        </w:trPr>
        <w:tc>
          <w:tcPr>
            <w:tcW w:w="5665" w:type="dxa"/>
            <w:shd w:val="clear" w:color="auto" w:fill="auto"/>
            <w:noWrap/>
            <w:vAlign w:val="center"/>
            <w:hideMark/>
          </w:tcPr>
          <w:p w14:paraId="78CEF685" w14:textId="77777777"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 Ingresos de la actividad propia</w:t>
            </w:r>
          </w:p>
        </w:tc>
        <w:tc>
          <w:tcPr>
            <w:tcW w:w="1134" w:type="dxa"/>
            <w:vAlign w:val="center"/>
          </w:tcPr>
          <w:p w14:paraId="5529DB11" w14:textId="72D0B98C" w:rsidR="00B240C7" w:rsidRPr="00E761D7"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12.1</w:t>
            </w:r>
          </w:p>
        </w:tc>
        <w:tc>
          <w:tcPr>
            <w:tcW w:w="1455" w:type="dxa"/>
            <w:vAlign w:val="center"/>
          </w:tcPr>
          <w:p w14:paraId="4984B7CD" w14:textId="73733687" w:rsidR="00B240C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2.145.447,37</w:t>
            </w:r>
          </w:p>
        </w:tc>
        <w:tc>
          <w:tcPr>
            <w:tcW w:w="1455" w:type="dxa"/>
            <w:vAlign w:val="center"/>
          </w:tcPr>
          <w:p w14:paraId="2688D3CD" w14:textId="706ABA94" w:rsidR="00B240C7" w:rsidRPr="00E62F69" w:rsidRDefault="00B240C7"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2.209.756,29</w:t>
            </w:r>
          </w:p>
        </w:tc>
      </w:tr>
      <w:tr w:rsidR="00B240C7" w:rsidRPr="00E62F69" w14:paraId="65F291E1" w14:textId="77777777" w:rsidTr="00B240C7">
        <w:trPr>
          <w:trHeight w:val="300"/>
        </w:trPr>
        <w:tc>
          <w:tcPr>
            <w:tcW w:w="5665" w:type="dxa"/>
            <w:shd w:val="clear" w:color="auto" w:fill="auto"/>
            <w:noWrap/>
            <w:vAlign w:val="center"/>
            <w:hideMark/>
          </w:tcPr>
          <w:p w14:paraId="4235148F" w14:textId="7FC3F098" w:rsidR="00B240C7" w:rsidRPr="00E62F69" w:rsidRDefault="00B240C7" w:rsidP="00691BF3">
            <w:pPr>
              <w:rPr>
                <w:rFonts w:ascii="Helvetica" w:hAnsi="Helvetica" w:cs="Calibri"/>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Cuotas de asociados y afiliados</w:t>
            </w:r>
          </w:p>
        </w:tc>
        <w:tc>
          <w:tcPr>
            <w:tcW w:w="1134" w:type="dxa"/>
            <w:vAlign w:val="center"/>
          </w:tcPr>
          <w:p w14:paraId="09628A12" w14:textId="5D8A0906" w:rsidR="00B240C7" w:rsidRPr="007D6796" w:rsidRDefault="00B240C7" w:rsidP="00691BF3">
            <w:pPr>
              <w:jc w:val="center"/>
              <w:rPr>
                <w:rFonts w:ascii="Helvetica" w:hAnsi="Helvetica" w:cs="Calibri"/>
                <w:color w:val="000000"/>
                <w:sz w:val="18"/>
                <w:szCs w:val="18"/>
                <w:lang w:val="es-ES" w:eastAsia="es-ES"/>
              </w:rPr>
            </w:pPr>
          </w:p>
        </w:tc>
        <w:tc>
          <w:tcPr>
            <w:tcW w:w="1455" w:type="dxa"/>
            <w:vAlign w:val="center"/>
          </w:tcPr>
          <w:p w14:paraId="2EDC0841" w14:textId="07D77568" w:rsidR="00B240C7" w:rsidRPr="002E697A" w:rsidRDefault="007418FE" w:rsidP="00691BF3">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2.132.677,51</w:t>
            </w:r>
          </w:p>
        </w:tc>
        <w:tc>
          <w:tcPr>
            <w:tcW w:w="1455" w:type="dxa"/>
            <w:vAlign w:val="center"/>
          </w:tcPr>
          <w:p w14:paraId="24577908" w14:textId="038C0D04" w:rsidR="00B240C7" w:rsidRPr="002E697A" w:rsidRDefault="00B240C7"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2.189.297,84</w:t>
            </w:r>
          </w:p>
        </w:tc>
      </w:tr>
      <w:tr w:rsidR="00B240C7" w:rsidRPr="00E62F69" w14:paraId="68CA1D6F" w14:textId="77777777" w:rsidTr="00B240C7">
        <w:trPr>
          <w:trHeight w:val="300"/>
        </w:trPr>
        <w:tc>
          <w:tcPr>
            <w:tcW w:w="5665" w:type="dxa"/>
            <w:shd w:val="clear" w:color="auto" w:fill="auto"/>
            <w:noWrap/>
            <w:vAlign w:val="center"/>
          </w:tcPr>
          <w:p w14:paraId="74DCF030" w14:textId="2E1C9396" w:rsidR="00B240C7" w:rsidRPr="00E62F69" w:rsidRDefault="00B240C7" w:rsidP="00691BF3">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c</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Ingresos de promociones, patrocinadores y colaboraciones</w:t>
            </w:r>
          </w:p>
        </w:tc>
        <w:tc>
          <w:tcPr>
            <w:tcW w:w="1134" w:type="dxa"/>
            <w:vAlign w:val="center"/>
          </w:tcPr>
          <w:p w14:paraId="5AF74FCE" w14:textId="2926A2A1" w:rsidR="00B240C7" w:rsidRPr="007D6796" w:rsidRDefault="00B240C7" w:rsidP="00691BF3">
            <w:pPr>
              <w:jc w:val="center"/>
              <w:rPr>
                <w:rFonts w:ascii="Helvetica" w:hAnsi="Helvetica" w:cs="Calibri"/>
                <w:color w:val="000000"/>
                <w:sz w:val="18"/>
                <w:szCs w:val="18"/>
                <w:lang w:val="es-ES" w:eastAsia="es-ES"/>
              </w:rPr>
            </w:pPr>
          </w:p>
        </w:tc>
        <w:tc>
          <w:tcPr>
            <w:tcW w:w="1455" w:type="dxa"/>
            <w:vAlign w:val="center"/>
          </w:tcPr>
          <w:p w14:paraId="3A91FC84" w14:textId="5121BAEF" w:rsidR="00B240C7" w:rsidRPr="002E697A" w:rsidRDefault="007418FE" w:rsidP="00691BF3">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8.615,42</w:t>
            </w:r>
          </w:p>
        </w:tc>
        <w:tc>
          <w:tcPr>
            <w:tcW w:w="1455" w:type="dxa"/>
            <w:vAlign w:val="center"/>
          </w:tcPr>
          <w:p w14:paraId="5CBD811A" w14:textId="1682FF8A" w:rsidR="00B240C7" w:rsidRPr="002E697A" w:rsidRDefault="00B240C7" w:rsidP="00691BF3">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16.536,45</w:t>
            </w:r>
          </w:p>
        </w:tc>
      </w:tr>
      <w:tr w:rsidR="00B240C7" w:rsidRPr="00E62F69" w14:paraId="4F55B46D" w14:textId="77777777" w:rsidTr="00B240C7">
        <w:trPr>
          <w:trHeight w:val="300"/>
        </w:trPr>
        <w:tc>
          <w:tcPr>
            <w:tcW w:w="5665" w:type="dxa"/>
            <w:shd w:val="clear" w:color="auto" w:fill="auto"/>
            <w:noWrap/>
            <w:vAlign w:val="center"/>
            <w:hideMark/>
          </w:tcPr>
          <w:p w14:paraId="6321158E" w14:textId="1A318E8E" w:rsidR="00B240C7" w:rsidRPr="00E62F69" w:rsidRDefault="00B240C7" w:rsidP="00DF6BF9">
            <w:pPr>
              <w:rPr>
                <w:rFonts w:ascii="Helvetica" w:hAnsi="Helvetica" w:cs="Calibri"/>
                <w:color w:val="000000"/>
                <w:sz w:val="18"/>
                <w:szCs w:val="18"/>
                <w:lang w:val="es-ES" w:eastAsia="es-ES"/>
              </w:rPr>
            </w:pPr>
            <w:r w:rsidRPr="00E62F69">
              <w:rPr>
                <w:rFonts w:ascii="Helvetica" w:hAnsi="Helvetica" w:cs="Calibri"/>
                <w:color w:val="000000"/>
                <w:sz w:val="18"/>
                <w:szCs w:val="18"/>
                <w:lang w:val="es-ES" w:eastAsia="es-ES"/>
              </w:rPr>
              <w:t xml:space="preserve">     d) Subvenciones, donaciones y legados imputados al excedente del ejercicio</w:t>
            </w:r>
          </w:p>
        </w:tc>
        <w:tc>
          <w:tcPr>
            <w:tcW w:w="1134" w:type="dxa"/>
            <w:vAlign w:val="center"/>
          </w:tcPr>
          <w:p w14:paraId="657A47E9" w14:textId="2A9F65AB" w:rsidR="00B240C7" w:rsidRPr="007D6796" w:rsidRDefault="00B240C7" w:rsidP="003A49D6">
            <w:pPr>
              <w:jc w:val="center"/>
              <w:rPr>
                <w:rFonts w:ascii="Helvetica" w:hAnsi="Helvetica" w:cs="Calibri"/>
                <w:color w:val="000000"/>
                <w:sz w:val="18"/>
                <w:szCs w:val="18"/>
                <w:lang w:val="es-ES" w:eastAsia="es-ES"/>
              </w:rPr>
            </w:pPr>
          </w:p>
        </w:tc>
        <w:tc>
          <w:tcPr>
            <w:tcW w:w="1455" w:type="dxa"/>
            <w:vAlign w:val="center"/>
          </w:tcPr>
          <w:p w14:paraId="1690AB2B" w14:textId="720375C9" w:rsidR="00B240C7" w:rsidRPr="002E697A" w:rsidRDefault="007418FE" w:rsidP="00DF6BF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4.154,44</w:t>
            </w:r>
          </w:p>
        </w:tc>
        <w:tc>
          <w:tcPr>
            <w:tcW w:w="1455" w:type="dxa"/>
            <w:vAlign w:val="center"/>
          </w:tcPr>
          <w:p w14:paraId="20E2255C" w14:textId="0D913450" w:rsidR="00B240C7" w:rsidRPr="002E697A" w:rsidRDefault="00B240C7" w:rsidP="00DF6BF9">
            <w:pPr>
              <w:jc w:val="right"/>
              <w:rPr>
                <w:rFonts w:ascii="Helvetica" w:hAnsi="Helvetica" w:cs="Calibri"/>
                <w:color w:val="000000"/>
                <w:sz w:val="18"/>
                <w:szCs w:val="18"/>
                <w:lang w:val="es-ES" w:eastAsia="es-ES"/>
              </w:rPr>
            </w:pPr>
            <w:r w:rsidRPr="002E697A">
              <w:rPr>
                <w:rFonts w:ascii="Helvetica" w:hAnsi="Helvetica" w:cs="Calibri"/>
                <w:color w:val="000000"/>
                <w:sz w:val="18"/>
                <w:szCs w:val="18"/>
                <w:lang w:val="es-ES" w:eastAsia="es-ES"/>
              </w:rPr>
              <w:t>3.922,00</w:t>
            </w:r>
          </w:p>
        </w:tc>
      </w:tr>
      <w:tr w:rsidR="00B240C7" w:rsidRPr="00E62F69" w14:paraId="3F2A6C33" w14:textId="77777777" w:rsidTr="00B240C7">
        <w:trPr>
          <w:trHeight w:val="300"/>
        </w:trPr>
        <w:tc>
          <w:tcPr>
            <w:tcW w:w="5665" w:type="dxa"/>
            <w:shd w:val="clear" w:color="auto" w:fill="auto"/>
            <w:noWrap/>
            <w:vAlign w:val="center"/>
            <w:hideMark/>
          </w:tcPr>
          <w:p w14:paraId="25F79922" w14:textId="37F99177" w:rsidR="00B240C7" w:rsidRPr="00E62F69" w:rsidRDefault="00B240C7" w:rsidP="00DF6BF9">
            <w:pPr>
              <w:rPr>
                <w:rFonts w:ascii="Helvetica" w:hAnsi="Helvetica" w:cs="Calibri"/>
                <w:color w:val="000000"/>
                <w:sz w:val="18"/>
                <w:szCs w:val="18"/>
                <w:lang w:val="es-ES" w:eastAsia="es-ES"/>
              </w:rPr>
            </w:pPr>
            <w:r w:rsidRPr="00E62F69">
              <w:rPr>
                <w:rFonts w:ascii="Helvetica" w:hAnsi="Helvetica" w:cs="Calibri"/>
                <w:b/>
                <w:bCs/>
                <w:color w:val="000000"/>
                <w:sz w:val="18"/>
                <w:szCs w:val="18"/>
                <w:lang w:val="es-ES" w:eastAsia="es-ES"/>
              </w:rPr>
              <w:t xml:space="preserve">   2. Ventas y otros ingresos de la actividad mercantil</w:t>
            </w:r>
          </w:p>
        </w:tc>
        <w:tc>
          <w:tcPr>
            <w:tcW w:w="1134" w:type="dxa"/>
            <w:vAlign w:val="center"/>
          </w:tcPr>
          <w:p w14:paraId="0439DD75" w14:textId="101360B8"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12.1</w:t>
            </w:r>
          </w:p>
        </w:tc>
        <w:tc>
          <w:tcPr>
            <w:tcW w:w="1455" w:type="dxa"/>
            <w:vAlign w:val="center"/>
          </w:tcPr>
          <w:p w14:paraId="6709FA34" w14:textId="225E0AA6" w:rsidR="00B240C7" w:rsidRPr="002E697A"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444.554,97</w:t>
            </w:r>
          </w:p>
        </w:tc>
        <w:tc>
          <w:tcPr>
            <w:tcW w:w="1455" w:type="dxa"/>
            <w:vAlign w:val="center"/>
          </w:tcPr>
          <w:p w14:paraId="495D6571" w14:textId="47035CC0" w:rsidR="00B240C7" w:rsidRPr="002E697A" w:rsidRDefault="00B240C7" w:rsidP="00DF6BF9">
            <w:pPr>
              <w:jc w:val="right"/>
              <w:rPr>
                <w:rFonts w:ascii="Helvetica" w:hAnsi="Helvetica" w:cs="Calibri"/>
                <w:b/>
                <w:bCs/>
                <w:color w:val="000000"/>
                <w:sz w:val="18"/>
                <w:szCs w:val="18"/>
                <w:lang w:val="es-ES" w:eastAsia="es-ES"/>
              </w:rPr>
            </w:pPr>
            <w:r w:rsidRPr="002E697A">
              <w:rPr>
                <w:rFonts w:ascii="Helvetica" w:hAnsi="Helvetica" w:cs="Calibri"/>
                <w:b/>
                <w:bCs/>
                <w:color w:val="000000"/>
                <w:sz w:val="18"/>
                <w:szCs w:val="18"/>
                <w:lang w:val="es-ES" w:eastAsia="es-ES"/>
              </w:rPr>
              <w:t>514.064,40</w:t>
            </w:r>
          </w:p>
        </w:tc>
      </w:tr>
      <w:tr w:rsidR="00B240C7" w:rsidRPr="00E62F69" w14:paraId="4E662BD3" w14:textId="77777777" w:rsidTr="00B240C7">
        <w:trPr>
          <w:trHeight w:val="300"/>
        </w:trPr>
        <w:tc>
          <w:tcPr>
            <w:tcW w:w="5665" w:type="dxa"/>
            <w:shd w:val="clear" w:color="auto" w:fill="auto"/>
            <w:noWrap/>
            <w:vAlign w:val="center"/>
            <w:hideMark/>
          </w:tcPr>
          <w:p w14:paraId="5985AD2E" w14:textId="0C393D3A"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3. Gastos por ayudas y otros</w:t>
            </w:r>
          </w:p>
        </w:tc>
        <w:tc>
          <w:tcPr>
            <w:tcW w:w="1134" w:type="dxa"/>
            <w:vAlign w:val="center"/>
          </w:tcPr>
          <w:p w14:paraId="5E1FE782" w14:textId="2062AE78"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501F2ACC" w14:textId="6891FC8C"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-158.902,66</w:t>
            </w:r>
          </w:p>
        </w:tc>
        <w:tc>
          <w:tcPr>
            <w:tcW w:w="1455" w:type="dxa"/>
            <w:vAlign w:val="center"/>
          </w:tcPr>
          <w:p w14:paraId="4C75D064" w14:textId="04D08F89"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-157.046,74</w:t>
            </w:r>
          </w:p>
        </w:tc>
      </w:tr>
      <w:tr w:rsidR="00B240C7" w:rsidRPr="00E62F69" w14:paraId="28BD9D27" w14:textId="77777777" w:rsidTr="00B240C7">
        <w:trPr>
          <w:trHeight w:val="300"/>
        </w:trPr>
        <w:tc>
          <w:tcPr>
            <w:tcW w:w="5665" w:type="dxa"/>
            <w:shd w:val="clear" w:color="auto" w:fill="auto"/>
            <w:noWrap/>
            <w:vAlign w:val="center"/>
            <w:hideMark/>
          </w:tcPr>
          <w:p w14:paraId="62A79DF4" w14:textId="20150B07" w:rsidR="00B240C7" w:rsidRPr="00E62F69" w:rsidRDefault="00B240C7" w:rsidP="0025087D">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w:t>
            </w:r>
            <w:r w:rsidRPr="00E62F69">
              <w:rPr>
                <w:rFonts w:ascii="Helvetica" w:hAnsi="Helvetica" w:cs="Calibri"/>
                <w:color w:val="000000"/>
                <w:sz w:val="18"/>
                <w:szCs w:val="18"/>
                <w:lang w:val="es-ES" w:eastAsia="es-ES"/>
              </w:rPr>
              <w:t xml:space="preserve">) </w:t>
            </w:r>
            <w:r>
              <w:rPr>
                <w:rFonts w:ascii="Helvetica" w:hAnsi="Helvetica" w:cs="Calibri"/>
                <w:color w:val="000000"/>
                <w:sz w:val="18"/>
                <w:szCs w:val="18"/>
                <w:lang w:val="es-ES" w:eastAsia="es-ES"/>
              </w:rPr>
              <w:t>Ayudas monetarias</w:t>
            </w:r>
          </w:p>
        </w:tc>
        <w:tc>
          <w:tcPr>
            <w:tcW w:w="1134" w:type="dxa"/>
            <w:vAlign w:val="center"/>
          </w:tcPr>
          <w:p w14:paraId="53638251" w14:textId="7B88986E" w:rsidR="00B240C7" w:rsidRPr="007D6796" w:rsidRDefault="00B240C7" w:rsidP="00B4377F">
            <w:pPr>
              <w:rPr>
                <w:rFonts w:ascii="Helvetica" w:hAnsi="Helvetica" w:cs="Calibri"/>
                <w:color w:val="000000"/>
                <w:sz w:val="18"/>
                <w:szCs w:val="18"/>
                <w:lang w:val="es-ES" w:eastAsia="es-ES"/>
              </w:rPr>
            </w:pPr>
          </w:p>
        </w:tc>
        <w:tc>
          <w:tcPr>
            <w:tcW w:w="1455" w:type="dxa"/>
            <w:vAlign w:val="center"/>
          </w:tcPr>
          <w:p w14:paraId="2ECE585F" w14:textId="7B4E3265" w:rsidR="00B240C7" w:rsidRPr="008E5157" w:rsidRDefault="007418FE" w:rsidP="0025087D">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-3.259,07</w:t>
            </w:r>
          </w:p>
        </w:tc>
        <w:tc>
          <w:tcPr>
            <w:tcW w:w="1455" w:type="dxa"/>
            <w:vAlign w:val="center"/>
          </w:tcPr>
          <w:p w14:paraId="2B8B2DC0" w14:textId="56B9BE82" w:rsidR="00B240C7" w:rsidRPr="008E5157" w:rsidRDefault="00B240C7" w:rsidP="0025087D">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-3.236,66</w:t>
            </w:r>
          </w:p>
        </w:tc>
      </w:tr>
      <w:tr w:rsidR="00B240C7" w:rsidRPr="00E62F69" w14:paraId="2291BE39" w14:textId="77777777" w:rsidTr="00B240C7">
        <w:trPr>
          <w:trHeight w:val="300"/>
        </w:trPr>
        <w:tc>
          <w:tcPr>
            <w:tcW w:w="5665" w:type="dxa"/>
            <w:shd w:val="clear" w:color="auto" w:fill="auto"/>
            <w:noWrap/>
            <w:vAlign w:val="center"/>
            <w:hideMark/>
          </w:tcPr>
          <w:p w14:paraId="40AC1671" w14:textId="455ED8F5"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color w:val="000000"/>
                <w:sz w:val="18"/>
                <w:szCs w:val="18"/>
                <w:lang w:val="es-ES" w:eastAsia="es-ES"/>
              </w:rPr>
              <w:t xml:space="preserve">     c) Gastos por colaboraciones y del órgano de gobierno</w:t>
            </w:r>
          </w:p>
        </w:tc>
        <w:tc>
          <w:tcPr>
            <w:tcW w:w="1134" w:type="dxa"/>
            <w:vAlign w:val="center"/>
          </w:tcPr>
          <w:p w14:paraId="14EEA535" w14:textId="31C22AA5" w:rsidR="00B240C7" w:rsidRPr="007D6796" w:rsidRDefault="00B240C7" w:rsidP="00B4377F">
            <w:pPr>
              <w:rPr>
                <w:rFonts w:ascii="Helvetica" w:hAnsi="Helvetica" w:cs="Calibri"/>
                <w:color w:val="000000"/>
                <w:sz w:val="18"/>
                <w:szCs w:val="18"/>
                <w:lang w:val="es-ES" w:eastAsia="es-ES"/>
              </w:rPr>
            </w:pPr>
          </w:p>
        </w:tc>
        <w:tc>
          <w:tcPr>
            <w:tcW w:w="1455" w:type="dxa"/>
            <w:vAlign w:val="center"/>
          </w:tcPr>
          <w:p w14:paraId="33DDB629" w14:textId="322F3FA3" w:rsidR="00B240C7" w:rsidRPr="008E5157" w:rsidRDefault="007418FE" w:rsidP="00DF6BF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-155.643,59</w:t>
            </w:r>
          </w:p>
        </w:tc>
        <w:tc>
          <w:tcPr>
            <w:tcW w:w="1455" w:type="dxa"/>
            <w:vAlign w:val="center"/>
          </w:tcPr>
          <w:p w14:paraId="4BD2F0F6" w14:textId="3D20F181" w:rsidR="00B240C7" w:rsidRPr="008E5157" w:rsidRDefault="00B240C7" w:rsidP="00DF6BF9">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-153.810,08</w:t>
            </w:r>
          </w:p>
        </w:tc>
      </w:tr>
      <w:tr w:rsidR="00B240C7" w:rsidRPr="00E62F69" w14:paraId="2C8E4989" w14:textId="77777777" w:rsidTr="00B240C7">
        <w:trPr>
          <w:trHeight w:val="300"/>
        </w:trPr>
        <w:tc>
          <w:tcPr>
            <w:tcW w:w="5665" w:type="dxa"/>
            <w:shd w:val="clear" w:color="auto" w:fill="auto"/>
            <w:noWrap/>
            <w:vAlign w:val="center"/>
          </w:tcPr>
          <w:p w14:paraId="0AE2939B" w14:textId="5675EBFE" w:rsidR="00B240C7" w:rsidRPr="00E62F69" w:rsidRDefault="00B240C7" w:rsidP="00DF6BF9">
            <w:pPr>
              <w:rPr>
                <w:rFonts w:ascii="Helvetica" w:hAnsi="Helvetica" w:cs="Calibri"/>
                <w:color w:val="000000"/>
                <w:sz w:val="18"/>
                <w:szCs w:val="18"/>
                <w:lang w:val="es-ES" w:eastAsia="es-ES"/>
              </w:rPr>
            </w:pPr>
            <w:r>
              <w:rPr>
                <w:rFonts w:ascii="Helvetica" w:hAnsi="Helvetica" w:cs="Calibri"/>
                <w:b/>
                <w:bCs/>
                <w:color w:val="000000"/>
                <w:sz w:val="18"/>
                <w:szCs w:val="18"/>
                <w:lang w:val="es-ES" w:eastAsia="es-ES"/>
              </w:rPr>
              <w:t xml:space="preserve">   6</w:t>
            </w:r>
            <w:r w:rsidRPr="00E62F69">
              <w:rPr>
                <w:rFonts w:ascii="Helvetica" w:hAnsi="Helvetica" w:cs="Calibri"/>
                <w:b/>
                <w:bCs/>
                <w:color w:val="000000"/>
                <w:sz w:val="18"/>
                <w:szCs w:val="18"/>
                <w:lang w:val="es-ES" w:eastAsia="es-ES"/>
              </w:rPr>
              <w:t xml:space="preserve">. </w:t>
            </w:r>
            <w:r>
              <w:rPr>
                <w:rFonts w:ascii="Helvetica" w:hAnsi="Helvetica" w:cs="Calibri"/>
                <w:b/>
                <w:bCs/>
                <w:color w:val="000000"/>
                <w:sz w:val="18"/>
                <w:szCs w:val="18"/>
                <w:lang w:val="es-ES" w:eastAsia="es-ES"/>
              </w:rPr>
              <w:t>Aprovisionamientos.</w:t>
            </w:r>
          </w:p>
        </w:tc>
        <w:tc>
          <w:tcPr>
            <w:tcW w:w="1134" w:type="dxa"/>
            <w:vAlign w:val="center"/>
          </w:tcPr>
          <w:p w14:paraId="31455FE0" w14:textId="163D1AA2"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7172354A" w14:textId="54310057" w:rsidR="00B240C7" w:rsidRPr="008E5157" w:rsidRDefault="007418FE" w:rsidP="00DF6BF9">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-539.632,16</w:t>
            </w:r>
          </w:p>
        </w:tc>
        <w:tc>
          <w:tcPr>
            <w:tcW w:w="1455" w:type="dxa"/>
            <w:vAlign w:val="center"/>
          </w:tcPr>
          <w:p w14:paraId="4D7BE18D" w14:textId="5BA203A2" w:rsidR="00B240C7" w:rsidRPr="008E5157" w:rsidRDefault="00B240C7" w:rsidP="00DF6BF9">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-570.439,98</w:t>
            </w:r>
          </w:p>
        </w:tc>
      </w:tr>
      <w:tr w:rsidR="00B240C7" w:rsidRPr="00E62F69" w14:paraId="157287D2" w14:textId="77777777" w:rsidTr="00B240C7">
        <w:trPr>
          <w:trHeight w:val="300"/>
        </w:trPr>
        <w:tc>
          <w:tcPr>
            <w:tcW w:w="5665" w:type="dxa"/>
            <w:shd w:val="clear" w:color="auto" w:fill="auto"/>
            <w:noWrap/>
            <w:vAlign w:val="center"/>
            <w:hideMark/>
          </w:tcPr>
          <w:p w14:paraId="4C3B6766" w14:textId="04EB472B" w:rsidR="00B240C7" w:rsidRPr="00E62F69" w:rsidRDefault="00B240C7" w:rsidP="00DF6BF9">
            <w:pPr>
              <w:rPr>
                <w:rFonts w:ascii="Helvetica" w:hAnsi="Helvetica" w:cs="Calibri"/>
                <w:color w:val="000000"/>
                <w:sz w:val="18"/>
                <w:szCs w:val="18"/>
                <w:lang w:val="es-ES" w:eastAsia="es-ES"/>
              </w:rPr>
            </w:pPr>
            <w:r w:rsidRPr="00E62F69">
              <w:rPr>
                <w:rFonts w:ascii="Helvetica" w:hAnsi="Helvetica" w:cs="Calibri"/>
                <w:b/>
                <w:bCs/>
                <w:color w:val="000000"/>
                <w:sz w:val="18"/>
                <w:szCs w:val="18"/>
                <w:lang w:val="es-ES" w:eastAsia="es-ES"/>
              </w:rPr>
              <w:t xml:space="preserve">   7. Otros ingresos de las actividades</w:t>
            </w:r>
            <w:r>
              <w:rPr>
                <w:rFonts w:ascii="Helvetica" w:hAnsi="Helvetica" w:cs="Calibri"/>
                <w:b/>
                <w:bCs/>
                <w:color w:val="000000"/>
                <w:sz w:val="18"/>
                <w:szCs w:val="18"/>
                <w:lang w:val="es-ES" w:eastAsia="es-ES"/>
              </w:rPr>
              <w:t>.</w:t>
            </w:r>
          </w:p>
        </w:tc>
        <w:tc>
          <w:tcPr>
            <w:tcW w:w="1134" w:type="dxa"/>
            <w:vAlign w:val="center"/>
          </w:tcPr>
          <w:p w14:paraId="3BD4FCBF" w14:textId="067517D5"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74E1B77E" w14:textId="3919A17E"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69.736,86</w:t>
            </w:r>
          </w:p>
        </w:tc>
        <w:tc>
          <w:tcPr>
            <w:tcW w:w="1455" w:type="dxa"/>
            <w:vAlign w:val="center"/>
          </w:tcPr>
          <w:p w14:paraId="31E02522" w14:textId="4573571C"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69.505,29</w:t>
            </w:r>
          </w:p>
        </w:tc>
      </w:tr>
      <w:tr w:rsidR="00B240C7" w:rsidRPr="00E62F69" w14:paraId="521EC01E" w14:textId="77777777" w:rsidTr="00B240C7">
        <w:trPr>
          <w:trHeight w:val="300"/>
        </w:trPr>
        <w:tc>
          <w:tcPr>
            <w:tcW w:w="5665" w:type="dxa"/>
            <w:shd w:val="clear" w:color="auto" w:fill="auto"/>
            <w:noWrap/>
            <w:vAlign w:val="center"/>
            <w:hideMark/>
          </w:tcPr>
          <w:p w14:paraId="65D1497F" w14:textId="6060585B"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8. Gastos de personal.</w:t>
            </w:r>
          </w:p>
        </w:tc>
        <w:tc>
          <w:tcPr>
            <w:tcW w:w="1134" w:type="dxa"/>
            <w:vAlign w:val="center"/>
          </w:tcPr>
          <w:p w14:paraId="5A1539C3" w14:textId="5520064B"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220DE554" w14:textId="36F87B2E"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-1.138.537,13</w:t>
            </w:r>
          </w:p>
        </w:tc>
        <w:tc>
          <w:tcPr>
            <w:tcW w:w="1455" w:type="dxa"/>
            <w:vAlign w:val="center"/>
          </w:tcPr>
          <w:p w14:paraId="5807352A" w14:textId="12495350"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-1.082.144,20</w:t>
            </w:r>
          </w:p>
        </w:tc>
      </w:tr>
      <w:tr w:rsidR="00B240C7" w:rsidRPr="00E62F69" w14:paraId="574F11DF" w14:textId="77777777" w:rsidTr="00B240C7">
        <w:trPr>
          <w:trHeight w:val="300"/>
        </w:trPr>
        <w:tc>
          <w:tcPr>
            <w:tcW w:w="5665" w:type="dxa"/>
            <w:shd w:val="clear" w:color="auto" w:fill="auto"/>
            <w:noWrap/>
            <w:vAlign w:val="center"/>
            <w:hideMark/>
          </w:tcPr>
          <w:p w14:paraId="00BD32F7" w14:textId="3151C9CF"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9. Otros gastos de la actividad</w:t>
            </w:r>
          </w:p>
        </w:tc>
        <w:tc>
          <w:tcPr>
            <w:tcW w:w="1134" w:type="dxa"/>
            <w:vAlign w:val="center"/>
          </w:tcPr>
          <w:p w14:paraId="28218A1F" w14:textId="489E42C3"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0F65C61C" w14:textId="4A549509"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-788.822,64</w:t>
            </w:r>
          </w:p>
        </w:tc>
        <w:tc>
          <w:tcPr>
            <w:tcW w:w="1455" w:type="dxa"/>
            <w:vAlign w:val="center"/>
          </w:tcPr>
          <w:p w14:paraId="445512DB" w14:textId="0A238303"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-702.730,64</w:t>
            </w:r>
          </w:p>
        </w:tc>
      </w:tr>
      <w:tr w:rsidR="00B240C7" w:rsidRPr="00E62F69" w14:paraId="0DB2A979" w14:textId="77777777" w:rsidTr="00B240C7">
        <w:trPr>
          <w:trHeight w:val="300"/>
        </w:trPr>
        <w:tc>
          <w:tcPr>
            <w:tcW w:w="5665" w:type="dxa"/>
            <w:shd w:val="clear" w:color="auto" w:fill="auto"/>
            <w:noWrap/>
            <w:vAlign w:val="center"/>
            <w:hideMark/>
          </w:tcPr>
          <w:p w14:paraId="0F6D8B2E" w14:textId="6A41AB7B"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10. Amortización del inmovilizado.</w:t>
            </w:r>
          </w:p>
        </w:tc>
        <w:tc>
          <w:tcPr>
            <w:tcW w:w="1134" w:type="dxa"/>
            <w:vAlign w:val="center"/>
          </w:tcPr>
          <w:p w14:paraId="42554CF3" w14:textId="66F2C2C0" w:rsidR="00B240C7" w:rsidRPr="007D6796" w:rsidRDefault="0057779D" w:rsidP="003A49D6">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5</w:t>
            </w:r>
          </w:p>
        </w:tc>
        <w:tc>
          <w:tcPr>
            <w:tcW w:w="1455" w:type="dxa"/>
            <w:vAlign w:val="center"/>
          </w:tcPr>
          <w:p w14:paraId="69349841" w14:textId="24F578C2"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-77.430,74</w:t>
            </w:r>
          </w:p>
        </w:tc>
        <w:tc>
          <w:tcPr>
            <w:tcW w:w="1455" w:type="dxa"/>
            <w:vAlign w:val="center"/>
          </w:tcPr>
          <w:p w14:paraId="25C594BF" w14:textId="4E6DE69B"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-26.762,67</w:t>
            </w:r>
          </w:p>
        </w:tc>
      </w:tr>
      <w:tr w:rsidR="00B240C7" w:rsidRPr="00E62F69" w14:paraId="5C5FF1AA" w14:textId="77777777" w:rsidTr="00B240C7">
        <w:trPr>
          <w:trHeight w:val="300"/>
        </w:trPr>
        <w:tc>
          <w:tcPr>
            <w:tcW w:w="5665" w:type="dxa"/>
            <w:shd w:val="clear" w:color="auto" w:fill="auto"/>
            <w:noWrap/>
            <w:vAlign w:val="center"/>
            <w:hideMark/>
          </w:tcPr>
          <w:p w14:paraId="1A1C3245" w14:textId="7E98B210" w:rsidR="00B240C7" w:rsidRPr="00E62F69" w:rsidRDefault="00B240C7" w:rsidP="00DF6BF9">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13. Deterioro y resultado por enajenaciones del inmovilizado.</w:t>
            </w:r>
          </w:p>
        </w:tc>
        <w:tc>
          <w:tcPr>
            <w:tcW w:w="1134" w:type="dxa"/>
            <w:vAlign w:val="center"/>
          </w:tcPr>
          <w:p w14:paraId="0BEA8A2E" w14:textId="306C6EE2" w:rsidR="00B240C7" w:rsidRPr="007D6796" w:rsidRDefault="00B240C7" w:rsidP="003A49D6">
            <w:pPr>
              <w:jc w:val="center"/>
              <w:rPr>
                <w:rFonts w:ascii="Helvetica" w:hAnsi="Helvetica" w:cs="Calibri"/>
                <w:color w:val="000000"/>
                <w:sz w:val="18"/>
                <w:szCs w:val="18"/>
                <w:lang w:val="es-ES" w:eastAsia="es-ES"/>
              </w:rPr>
            </w:pPr>
          </w:p>
        </w:tc>
        <w:tc>
          <w:tcPr>
            <w:tcW w:w="1455" w:type="dxa"/>
            <w:vAlign w:val="center"/>
          </w:tcPr>
          <w:p w14:paraId="27E95125" w14:textId="5A9DA516" w:rsidR="00B240C7" w:rsidRPr="008E5157" w:rsidRDefault="007418FE" w:rsidP="00DF6BF9">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-686,34</w:t>
            </w:r>
          </w:p>
        </w:tc>
        <w:tc>
          <w:tcPr>
            <w:tcW w:w="1455" w:type="dxa"/>
            <w:vAlign w:val="center"/>
          </w:tcPr>
          <w:p w14:paraId="0ED5E18C" w14:textId="21C1EE8D" w:rsidR="00B240C7" w:rsidRPr="008E5157" w:rsidRDefault="00B240C7" w:rsidP="00DF6BF9">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-1.074,05</w:t>
            </w:r>
          </w:p>
        </w:tc>
      </w:tr>
      <w:tr w:rsidR="00B240C7" w:rsidRPr="00E62F69" w14:paraId="0FC727A8" w14:textId="77777777" w:rsidTr="00B240C7">
        <w:trPr>
          <w:trHeight w:val="300"/>
        </w:trPr>
        <w:tc>
          <w:tcPr>
            <w:tcW w:w="5665" w:type="dxa"/>
            <w:shd w:val="clear" w:color="auto" w:fill="auto"/>
            <w:noWrap/>
            <w:vAlign w:val="center"/>
          </w:tcPr>
          <w:p w14:paraId="7E3BC4B6" w14:textId="544A0A22" w:rsidR="00B240C7" w:rsidRPr="00491B87" w:rsidRDefault="00B240C7" w:rsidP="00491B87">
            <w:pPr>
              <w:rPr>
                <w:rFonts w:ascii="Helvetica" w:hAnsi="Helvetica" w:cs="Calibri"/>
                <w:b/>
                <w:bCs/>
                <w:color w:val="000000"/>
                <w:sz w:val="18"/>
                <w:szCs w:val="18"/>
                <w:highlight w:val="green"/>
                <w:lang w:val="es-ES" w:eastAsia="es-ES"/>
              </w:rPr>
            </w:pPr>
            <w:r w:rsidRPr="002E697A">
              <w:rPr>
                <w:rFonts w:ascii="Helvetica" w:hAnsi="Helvetica" w:cs="Calibri"/>
                <w:b/>
                <w:bCs/>
                <w:color w:val="000000"/>
                <w:sz w:val="18"/>
                <w:szCs w:val="18"/>
                <w:lang w:val="es-ES" w:eastAsia="es-ES"/>
              </w:rPr>
              <w:t xml:space="preserve">   14. Otros resultados.</w:t>
            </w:r>
          </w:p>
        </w:tc>
        <w:tc>
          <w:tcPr>
            <w:tcW w:w="1134" w:type="dxa"/>
            <w:vAlign w:val="center"/>
          </w:tcPr>
          <w:p w14:paraId="55F673E0" w14:textId="77777777" w:rsidR="00B240C7" w:rsidRPr="00491B87" w:rsidRDefault="00B240C7" w:rsidP="00491B87">
            <w:pPr>
              <w:jc w:val="center"/>
              <w:rPr>
                <w:rFonts w:ascii="Helvetica" w:hAnsi="Helvetica" w:cs="Calibri"/>
                <w:color w:val="000000"/>
                <w:sz w:val="18"/>
                <w:szCs w:val="18"/>
                <w:highlight w:val="green"/>
                <w:lang w:val="es-ES" w:eastAsia="es-ES"/>
              </w:rPr>
            </w:pPr>
          </w:p>
        </w:tc>
        <w:tc>
          <w:tcPr>
            <w:tcW w:w="1455" w:type="dxa"/>
            <w:vAlign w:val="center"/>
          </w:tcPr>
          <w:p w14:paraId="2E5AED04" w14:textId="603CC0C8" w:rsidR="00B240C7" w:rsidRPr="008E5157" w:rsidRDefault="007D6EE1" w:rsidP="00491B87">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0,00</w:t>
            </w:r>
          </w:p>
        </w:tc>
        <w:tc>
          <w:tcPr>
            <w:tcW w:w="1455" w:type="dxa"/>
            <w:vAlign w:val="center"/>
          </w:tcPr>
          <w:p w14:paraId="6AC838A8" w14:textId="3CDABB94" w:rsidR="00B240C7" w:rsidRPr="008E5157" w:rsidRDefault="00B240C7" w:rsidP="00491B87">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-6.462,03</w:t>
            </w:r>
          </w:p>
        </w:tc>
      </w:tr>
      <w:tr w:rsidR="00B240C7" w:rsidRPr="00E62F69" w14:paraId="4068E919" w14:textId="77777777" w:rsidTr="00B240C7">
        <w:trPr>
          <w:trHeight w:val="300"/>
        </w:trPr>
        <w:tc>
          <w:tcPr>
            <w:tcW w:w="5665" w:type="dxa"/>
            <w:shd w:val="clear" w:color="auto" w:fill="D9D9D9" w:themeFill="background1" w:themeFillShade="D9"/>
            <w:noWrap/>
            <w:vAlign w:val="center"/>
            <w:hideMark/>
          </w:tcPr>
          <w:p w14:paraId="67C6F92C" w14:textId="10A8DCD6" w:rsidR="00B240C7" w:rsidRPr="00E62F69" w:rsidRDefault="00B240C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A.1) EXCEDENTE DE LA ACTIVIDAD</w:t>
            </w:r>
          </w:p>
        </w:tc>
        <w:tc>
          <w:tcPr>
            <w:tcW w:w="1134" w:type="dxa"/>
            <w:shd w:val="clear" w:color="auto" w:fill="D9D9D9" w:themeFill="background1" w:themeFillShade="D9"/>
            <w:vAlign w:val="center"/>
          </w:tcPr>
          <w:p w14:paraId="5446040A" w14:textId="77777777" w:rsidR="00B240C7" w:rsidRPr="00E62F69" w:rsidRDefault="00B240C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44C0A991" w14:textId="51245F59" w:rsidR="00B240C7" w:rsidRPr="008E5157" w:rsidRDefault="007418FE" w:rsidP="00491B87">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-44.272,47</w:t>
            </w:r>
          </w:p>
        </w:tc>
        <w:tc>
          <w:tcPr>
            <w:tcW w:w="1455" w:type="dxa"/>
            <w:shd w:val="clear" w:color="auto" w:fill="D9D9D9" w:themeFill="background1" w:themeFillShade="D9"/>
            <w:vAlign w:val="center"/>
          </w:tcPr>
          <w:p w14:paraId="60576961" w14:textId="71437A88" w:rsidR="00B240C7" w:rsidRPr="008E5157" w:rsidRDefault="00B240C7" w:rsidP="00491B87">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246.665,64</w:t>
            </w:r>
          </w:p>
        </w:tc>
      </w:tr>
      <w:tr w:rsidR="00B240C7" w:rsidRPr="00E62F69" w14:paraId="36255FBC" w14:textId="77777777" w:rsidTr="00B240C7">
        <w:trPr>
          <w:trHeight w:val="300"/>
        </w:trPr>
        <w:tc>
          <w:tcPr>
            <w:tcW w:w="5665" w:type="dxa"/>
            <w:shd w:val="clear" w:color="auto" w:fill="auto"/>
            <w:noWrap/>
            <w:vAlign w:val="center"/>
            <w:hideMark/>
          </w:tcPr>
          <w:p w14:paraId="13C32BA4" w14:textId="57B4E058" w:rsidR="00B240C7" w:rsidRPr="00D52ACE" w:rsidRDefault="00B240C7" w:rsidP="00491B87">
            <w:pPr>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   1</w:t>
            </w:r>
            <w:r>
              <w:rPr>
                <w:rFonts w:ascii="Helvetica" w:hAnsi="Helvetica" w:cs="Calibri"/>
                <w:b/>
                <w:bCs/>
                <w:color w:val="000000"/>
                <w:sz w:val="18"/>
                <w:szCs w:val="18"/>
                <w:lang w:val="es-ES" w:eastAsia="es-ES"/>
              </w:rPr>
              <w:t>5</w:t>
            </w:r>
            <w:r w:rsidRPr="00E62F69">
              <w:rPr>
                <w:rFonts w:ascii="Helvetica" w:hAnsi="Helvetica" w:cs="Calibri"/>
                <w:b/>
                <w:bCs/>
                <w:color w:val="000000"/>
                <w:sz w:val="18"/>
                <w:szCs w:val="18"/>
                <w:lang w:val="es-ES" w:eastAsia="es-ES"/>
              </w:rPr>
              <w:t>. Ingresos financieros.</w:t>
            </w:r>
          </w:p>
        </w:tc>
        <w:tc>
          <w:tcPr>
            <w:tcW w:w="1134" w:type="dxa"/>
            <w:vAlign w:val="center"/>
          </w:tcPr>
          <w:p w14:paraId="675EB94D" w14:textId="61B3FAF2" w:rsidR="00B240C7" w:rsidRPr="00D52ACE" w:rsidRDefault="0057779D" w:rsidP="00491B87">
            <w:pPr>
              <w:jc w:val="center"/>
              <w:rPr>
                <w:rFonts w:ascii="Helvetica" w:hAnsi="Helvetica" w:cs="Calibri"/>
                <w:sz w:val="18"/>
                <w:szCs w:val="18"/>
                <w:lang w:val="es-ES" w:eastAsia="es-ES"/>
              </w:rPr>
            </w:pPr>
            <w:r>
              <w:rPr>
                <w:rFonts w:ascii="Helvetica" w:hAnsi="Helvetica" w:cs="Calibri"/>
                <w:color w:val="000000"/>
                <w:sz w:val="18"/>
                <w:szCs w:val="18"/>
                <w:lang w:val="es-ES" w:eastAsia="es-ES"/>
              </w:rPr>
              <w:t>NOTA 12.1</w:t>
            </w:r>
          </w:p>
        </w:tc>
        <w:tc>
          <w:tcPr>
            <w:tcW w:w="1455" w:type="dxa"/>
            <w:vAlign w:val="center"/>
          </w:tcPr>
          <w:p w14:paraId="6A4730E1" w14:textId="7342C95A" w:rsidR="00B240C7" w:rsidRPr="008E5157" w:rsidRDefault="007418FE" w:rsidP="00491B87">
            <w:pPr>
              <w:jc w:val="right"/>
              <w:rPr>
                <w:rFonts w:ascii="Helvetica" w:hAnsi="Helvetica" w:cs="Calibri"/>
                <w:b/>
                <w:bCs/>
                <w:sz w:val="18"/>
                <w:szCs w:val="18"/>
                <w:lang w:val="es-ES" w:eastAsia="es-ES"/>
              </w:rPr>
            </w:pPr>
            <w:r>
              <w:rPr>
                <w:rFonts w:ascii="Helvetica" w:hAnsi="Helvetica" w:cs="Calibri"/>
                <w:b/>
                <w:bCs/>
                <w:sz w:val="18"/>
                <w:szCs w:val="18"/>
                <w:lang w:val="es-ES" w:eastAsia="es-ES"/>
              </w:rPr>
              <w:t>25.407,47</w:t>
            </w:r>
          </w:p>
        </w:tc>
        <w:tc>
          <w:tcPr>
            <w:tcW w:w="1455" w:type="dxa"/>
            <w:vAlign w:val="center"/>
          </w:tcPr>
          <w:p w14:paraId="0D9282A0" w14:textId="2E360AC0" w:rsidR="00B240C7" w:rsidRPr="008E5157" w:rsidRDefault="00B240C7" w:rsidP="00491B87">
            <w:pPr>
              <w:jc w:val="right"/>
              <w:rPr>
                <w:rFonts w:ascii="Helvetica" w:hAnsi="Helvetica" w:cs="Calibri"/>
                <w:b/>
                <w:bCs/>
                <w:sz w:val="18"/>
                <w:szCs w:val="18"/>
                <w:lang w:val="es-ES" w:eastAsia="es-ES"/>
              </w:rPr>
            </w:pPr>
            <w:r w:rsidRPr="008E5157">
              <w:rPr>
                <w:rFonts w:ascii="Helvetica" w:hAnsi="Helvetica" w:cs="Calibri"/>
                <w:b/>
                <w:bCs/>
                <w:sz w:val="18"/>
                <w:szCs w:val="18"/>
                <w:lang w:val="es-ES" w:eastAsia="es-ES"/>
              </w:rPr>
              <w:t>6.220,06</w:t>
            </w:r>
          </w:p>
        </w:tc>
      </w:tr>
      <w:tr w:rsidR="00B240C7" w:rsidRPr="00E62F69" w14:paraId="701F4486" w14:textId="77777777" w:rsidTr="00B240C7">
        <w:trPr>
          <w:trHeight w:val="300"/>
        </w:trPr>
        <w:tc>
          <w:tcPr>
            <w:tcW w:w="5665" w:type="dxa"/>
            <w:shd w:val="clear" w:color="auto" w:fill="auto"/>
            <w:noWrap/>
            <w:vAlign w:val="center"/>
            <w:hideMark/>
          </w:tcPr>
          <w:p w14:paraId="52D68A55" w14:textId="565E0740" w:rsidR="00B240C7" w:rsidRPr="00E62F69" w:rsidRDefault="00B240C7" w:rsidP="00491B87">
            <w:pPr>
              <w:rPr>
                <w:rFonts w:ascii="Helvetica" w:hAnsi="Helvetica" w:cs="Calibri"/>
                <w:b/>
                <w:bCs/>
                <w:color w:val="000000"/>
                <w:sz w:val="18"/>
                <w:szCs w:val="18"/>
                <w:lang w:val="es-ES" w:eastAsia="es-ES"/>
              </w:rPr>
            </w:pPr>
            <w:r w:rsidRPr="00E62F69">
              <w:rPr>
                <w:rFonts w:ascii="Helvetica" w:hAnsi="Helvetica" w:cs="Calibri"/>
                <w:b/>
                <w:bCs/>
                <w:color w:val="000000"/>
                <w:sz w:val="18"/>
                <w:szCs w:val="18"/>
                <w:lang w:val="es-ES" w:eastAsia="es-ES"/>
              </w:rPr>
              <w:t xml:space="preserve">   1</w:t>
            </w:r>
            <w:r>
              <w:rPr>
                <w:rFonts w:ascii="Helvetica" w:hAnsi="Helvetica" w:cs="Calibri"/>
                <w:b/>
                <w:bCs/>
                <w:color w:val="000000"/>
                <w:sz w:val="18"/>
                <w:szCs w:val="18"/>
                <w:lang w:val="es-ES" w:eastAsia="es-ES"/>
              </w:rPr>
              <w:t>6</w:t>
            </w:r>
            <w:r w:rsidRPr="00E62F69">
              <w:rPr>
                <w:rFonts w:ascii="Helvetica" w:hAnsi="Helvetica" w:cs="Calibri"/>
                <w:b/>
                <w:bCs/>
                <w:color w:val="000000"/>
                <w:sz w:val="18"/>
                <w:szCs w:val="18"/>
                <w:lang w:val="es-ES" w:eastAsia="es-ES"/>
              </w:rPr>
              <w:t>. Gastos financieros</w:t>
            </w:r>
          </w:p>
        </w:tc>
        <w:tc>
          <w:tcPr>
            <w:tcW w:w="1134" w:type="dxa"/>
            <w:vAlign w:val="center"/>
          </w:tcPr>
          <w:p w14:paraId="33A51318" w14:textId="3C030923" w:rsidR="00B240C7" w:rsidRPr="007D6796" w:rsidRDefault="0057779D" w:rsidP="00491B87">
            <w:pPr>
              <w:jc w:val="center"/>
              <w:rPr>
                <w:rFonts w:ascii="Helvetica" w:hAnsi="Helvetica" w:cs="Calibri"/>
                <w:color w:val="000000"/>
                <w:sz w:val="18"/>
                <w:szCs w:val="18"/>
                <w:lang w:val="es-ES" w:eastAsia="es-ES"/>
              </w:rPr>
            </w:pPr>
            <w:r>
              <w:rPr>
                <w:rFonts w:ascii="Helvetica" w:hAnsi="Helvetica" w:cs="Calibri"/>
                <w:color w:val="000000"/>
                <w:sz w:val="18"/>
                <w:szCs w:val="18"/>
                <w:lang w:val="es-ES" w:eastAsia="es-ES"/>
              </w:rPr>
              <w:t>NOTA 12.2</w:t>
            </w:r>
          </w:p>
        </w:tc>
        <w:tc>
          <w:tcPr>
            <w:tcW w:w="1455" w:type="dxa"/>
            <w:vAlign w:val="center"/>
          </w:tcPr>
          <w:p w14:paraId="368649D1" w14:textId="53DC7986" w:rsidR="00B240C7" w:rsidRPr="008E5157" w:rsidRDefault="007418FE" w:rsidP="00491B87">
            <w:pPr>
              <w:jc w:val="right"/>
              <w:rPr>
                <w:rFonts w:ascii="Helvetica" w:hAnsi="Helvetica" w:cs="Calibri"/>
                <w:b/>
                <w:bCs/>
                <w:color w:val="000000"/>
                <w:sz w:val="18"/>
                <w:szCs w:val="18"/>
                <w:lang w:val="es-ES" w:eastAsia="es-ES"/>
              </w:rPr>
            </w:pPr>
            <w:r>
              <w:rPr>
                <w:rFonts w:ascii="Helvetica" w:hAnsi="Helvetica" w:cs="Calibri"/>
                <w:b/>
                <w:bCs/>
                <w:color w:val="000000"/>
                <w:sz w:val="18"/>
                <w:szCs w:val="18"/>
                <w:lang w:val="es-ES" w:eastAsia="es-ES"/>
              </w:rPr>
              <w:t>-27.725,95</w:t>
            </w:r>
          </w:p>
        </w:tc>
        <w:tc>
          <w:tcPr>
            <w:tcW w:w="1455" w:type="dxa"/>
            <w:vAlign w:val="center"/>
          </w:tcPr>
          <w:p w14:paraId="38691927" w14:textId="482B0C5E" w:rsidR="00B240C7" w:rsidRPr="008E5157" w:rsidRDefault="00B240C7" w:rsidP="00491B87">
            <w:pPr>
              <w:jc w:val="right"/>
              <w:rPr>
                <w:rFonts w:ascii="Helvetica" w:hAnsi="Helvetica" w:cs="Calibri"/>
                <w:b/>
                <w:bCs/>
                <w:color w:val="000000"/>
                <w:sz w:val="18"/>
                <w:szCs w:val="18"/>
                <w:lang w:val="es-ES" w:eastAsia="es-ES"/>
              </w:rPr>
            </w:pPr>
            <w:r w:rsidRPr="008E5157">
              <w:rPr>
                <w:rFonts w:ascii="Helvetica" w:hAnsi="Helvetica" w:cs="Calibri"/>
                <w:b/>
                <w:bCs/>
                <w:color w:val="000000"/>
                <w:sz w:val="18"/>
                <w:szCs w:val="18"/>
                <w:lang w:val="es-ES" w:eastAsia="es-ES"/>
              </w:rPr>
              <w:t>-11.792,54</w:t>
            </w:r>
          </w:p>
        </w:tc>
      </w:tr>
      <w:tr w:rsidR="00B240C7" w:rsidRPr="00E62F69" w14:paraId="259F52CF" w14:textId="77777777" w:rsidTr="00B240C7">
        <w:trPr>
          <w:trHeight w:val="300"/>
        </w:trPr>
        <w:tc>
          <w:tcPr>
            <w:tcW w:w="5665" w:type="dxa"/>
            <w:shd w:val="clear" w:color="auto" w:fill="D9D9D9" w:themeFill="background1" w:themeFillShade="D9"/>
            <w:noWrap/>
            <w:vAlign w:val="center"/>
            <w:hideMark/>
          </w:tcPr>
          <w:p w14:paraId="7A94CF2C" w14:textId="73A57D23" w:rsidR="00B240C7" w:rsidRPr="00E62F69" w:rsidRDefault="00B240C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A.2) EXCEDENTE DE LAS OPERACIONES FINANCIERAS</w:t>
            </w:r>
          </w:p>
        </w:tc>
        <w:tc>
          <w:tcPr>
            <w:tcW w:w="1134" w:type="dxa"/>
            <w:shd w:val="clear" w:color="auto" w:fill="D9D9D9" w:themeFill="background1" w:themeFillShade="D9"/>
            <w:vAlign w:val="center"/>
          </w:tcPr>
          <w:p w14:paraId="77886D31" w14:textId="77777777" w:rsidR="00B240C7" w:rsidRPr="00E62F69" w:rsidRDefault="00B240C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702900B0" w14:textId="4B559D01" w:rsidR="00B240C7" w:rsidRPr="008E5157" w:rsidRDefault="007418FE" w:rsidP="00491B87">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w:t>
            </w:r>
            <w:r w:rsidR="007D6EE1">
              <w:rPr>
                <w:rFonts w:ascii="Helvetica" w:hAnsi="Helvetica" w:cs="Calibri"/>
                <w:color w:val="000000"/>
                <w:sz w:val="18"/>
                <w:szCs w:val="18"/>
                <w:lang w:val="es-ES" w:eastAsia="es-ES"/>
              </w:rPr>
              <w:t>2.318,48</w:t>
            </w:r>
          </w:p>
        </w:tc>
        <w:tc>
          <w:tcPr>
            <w:tcW w:w="1455" w:type="dxa"/>
            <w:shd w:val="clear" w:color="auto" w:fill="D9D9D9" w:themeFill="background1" w:themeFillShade="D9"/>
            <w:vAlign w:val="center"/>
          </w:tcPr>
          <w:p w14:paraId="40B0643A" w14:textId="58CA9E55" w:rsidR="00B240C7" w:rsidRPr="008E5157" w:rsidRDefault="00B240C7" w:rsidP="00491B87">
            <w:pPr>
              <w:jc w:val="right"/>
              <w:rPr>
                <w:rFonts w:ascii="Helvetica" w:hAnsi="Helvetica" w:cs="Calibri"/>
                <w:color w:val="000000"/>
                <w:sz w:val="18"/>
                <w:szCs w:val="18"/>
                <w:lang w:val="es-ES" w:eastAsia="es-ES"/>
              </w:rPr>
            </w:pPr>
            <w:r w:rsidRPr="008E5157">
              <w:rPr>
                <w:rFonts w:ascii="Helvetica" w:hAnsi="Helvetica" w:cs="Calibri"/>
                <w:color w:val="000000"/>
                <w:sz w:val="18"/>
                <w:szCs w:val="18"/>
                <w:lang w:val="es-ES" w:eastAsia="es-ES"/>
              </w:rPr>
              <w:t>-5.572,48</w:t>
            </w:r>
          </w:p>
        </w:tc>
      </w:tr>
      <w:tr w:rsidR="00B240C7" w:rsidRPr="00E62F69" w14:paraId="59C2268C" w14:textId="77777777" w:rsidTr="00B240C7">
        <w:trPr>
          <w:trHeight w:val="300"/>
        </w:trPr>
        <w:tc>
          <w:tcPr>
            <w:tcW w:w="5665" w:type="dxa"/>
            <w:shd w:val="clear" w:color="auto" w:fill="D9D9D9" w:themeFill="background1" w:themeFillShade="D9"/>
            <w:noWrap/>
            <w:vAlign w:val="center"/>
            <w:hideMark/>
          </w:tcPr>
          <w:p w14:paraId="6C38A24B" w14:textId="4F9AAA47" w:rsidR="00B240C7" w:rsidRPr="00D52ACE" w:rsidRDefault="00B240C7" w:rsidP="00491B87">
            <w:pPr>
              <w:rPr>
                <w:rFonts w:ascii="Helvetica" w:hAnsi="Helvetica" w:cs="Calibri"/>
                <w:sz w:val="18"/>
                <w:szCs w:val="18"/>
                <w:lang w:val="es-ES" w:eastAsia="es-ES"/>
              </w:rPr>
            </w:pPr>
            <w:r w:rsidRPr="00D52ACE">
              <w:rPr>
                <w:rFonts w:ascii="Helvetica" w:hAnsi="Helvetica" w:cs="Calibri"/>
                <w:sz w:val="18"/>
                <w:szCs w:val="18"/>
                <w:lang w:val="es-ES" w:eastAsia="es-ES"/>
              </w:rPr>
              <w:t xml:space="preserve">   A.3) EXCEDENTE ANTES DE IMPUESTOS</w:t>
            </w:r>
          </w:p>
        </w:tc>
        <w:tc>
          <w:tcPr>
            <w:tcW w:w="1134" w:type="dxa"/>
            <w:shd w:val="clear" w:color="auto" w:fill="D9D9D9" w:themeFill="background1" w:themeFillShade="D9"/>
            <w:vAlign w:val="center"/>
          </w:tcPr>
          <w:p w14:paraId="58A22CF1" w14:textId="77777777" w:rsidR="00B240C7" w:rsidRPr="00D52ACE" w:rsidRDefault="00B240C7" w:rsidP="00491B87">
            <w:pPr>
              <w:jc w:val="center"/>
              <w:rPr>
                <w:rFonts w:ascii="Helvetica" w:hAnsi="Helvetica" w:cs="Calibri"/>
                <w:sz w:val="18"/>
                <w:szCs w:val="18"/>
                <w:lang w:val="es-ES" w:eastAsia="es-ES"/>
              </w:rPr>
            </w:pPr>
          </w:p>
        </w:tc>
        <w:tc>
          <w:tcPr>
            <w:tcW w:w="1455" w:type="dxa"/>
            <w:shd w:val="clear" w:color="auto" w:fill="D9D9D9" w:themeFill="background1" w:themeFillShade="D9"/>
            <w:vAlign w:val="center"/>
          </w:tcPr>
          <w:p w14:paraId="2272BDA0" w14:textId="5834590B" w:rsidR="00B240C7" w:rsidRPr="008E5157" w:rsidRDefault="007D6EE1" w:rsidP="00491B87">
            <w:pPr>
              <w:jc w:val="right"/>
              <w:rPr>
                <w:rFonts w:ascii="Helvetica" w:hAnsi="Helvetica" w:cs="Calibri"/>
                <w:sz w:val="18"/>
                <w:szCs w:val="18"/>
                <w:lang w:val="es-ES" w:eastAsia="es-ES"/>
              </w:rPr>
            </w:pPr>
            <w:r>
              <w:rPr>
                <w:rFonts w:ascii="Helvetica" w:hAnsi="Helvetica" w:cs="Calibri"/>
                <w:sz w:val="18"/>
                <w:szCs w:val="18"/>
                <w:lang w:val="es-ES" w:eastAsia="es-ES"/>
              </w:rPr>
              <w:t>-46.590,95</w:t>
            </w:r>
          </w:p>
        </w:tc>
        <w:tc>
          <w:tcPr>
            <w:tcW w:w="1455" w:type="dxa"/>
            <w:shd w:val="clear" w:color="auto" w:fill="D9D9D9" w:themeFill="background1" w:themeFillShade="D9"/>
            <w:vAlign w:val="center"/>
          </w:tcPr>
          <w:p w14:paraId="430B36C0" w14:textId="700C49A9" w:rsidR="00B240C7" w:rsidRPr="008E5157" w:rsidRDefault="00B240C7" w:rsidP="00491B87">
            <w:pPr>
              <w:jc w:val="right"/>
              <w:rPr>
                <w:rFonts w:ascii="Helvetica" w:hAnsi="Helvetica" w:cs="Calibri"/>
                <w:sz w:val="18"/>
                <w:szCs w:val="18"/>
                <w:lang w:val="es-ES" w:eastAsia="es-ES"/>
              </w:rPr>
            </w:pPr>
            <w:r w:rsidRPr="008E5157">
              <w:rPr>
                <w:rFonts w:ascii="Helvetica" w:hAnsi="Helvetica" w:cs="Calibri"/>
                <w:sz w:val="18"/>
                <w:szCs w:val="18"/>
                <w:lang w:val="es-ES" w:eastAsia="es-ES"/>
              </w:rPr>
              <w:t>241.093,16</w:t>
            </w:r>
          </w:p>
        </w:tc>
      </w:tr>
      <w:tr w:rsidR="00B240C7" w:rsidRPr="00E62F69" w14:paraId="723D5625" w14:textId="77777777" w:rsidTr="00B240C7">
        <w:trPr>
          <w:trHeight w:val="300"/>
        </w:trPr>
        <w:tc>
          <w:tcPr>
            <w:tcW w:w="5665" w:type="dxa"/>
            <w:shd w:val="clear" w:color="auto" w:fill="auto"/>
            <w:noWrap/>
            <w:vAlign w:val="center"/>
            <w:hideMark/>
          </w:tcPr>
          <w:p w14:paraId="084D9EA8" w14:textId="4391F139" w:rsidR="00B240C7" w:rsidRPr="00D52ACE" w:rsidRDefault="00B240C7" w:rsidP="00491B87">
            <w:pPr>
              <w:rPr>
                <w:rFonts w:ascii="Helvetica" w:hAnsi="Helvetica" w:cs="Calibri"/>
                <w:sz w:val="18"/>
                <w:szCs w:val="18"/>
                <w:lang w:val="es-ES" w:eastAsia="es-ES"/>
              </w:rPr>
            </w:pPr>
            <w:r w:rsidRPr="00E62F69">
              <w:rPr>
                <w:rFonts w:ascii="Helvetica" w:hAnsi="Helvetica" w:cs="Calibri"/>
                <w:b/>
                <w:bCs/>
                <w:color w:val="000000"/>
                <w:sz w:val="18"/>
                <w:szCs w:val="18"/>
                <w:lang w:val="es-ES" w:eastAsia="es-ES"/>
              </w:rPr>
              <w:t xml:space="preserve">   </w:t>
            </w:r>
            <w:r w:rsidRPr="009D4063">
              <w:rPr>
                <w:rFonts w:ascii="Helvetica" w:hAnsi="Helvetica" w:cs="Calibri"/>
                <w:b/>
                <w:bCs/>
                <w:color w:val="000000"/>
                <w:sz w:val="18"/>
                <w:szCs w:val="18"/>
                <w:lang w:val="es-ES" w:eastAsia="es-ES"/>
              </w:rPr>
              <w:t>20. Impuestos sobre beneficios</w:t>
            </w:r>
          </w:p>
        </w:tc>
        <w:tc>
          <w:tcPr>
            <w:tcW w:w="1134" w:type="dxa"/>
            <w:vAlign w:val="center"/>
          </w:tcPr>
          <w:p w14:paraId="67D8A40E" w14:textId="77777777" w:rsidR="00B240C7" w:rsidRPr="00D52ACE" w:rsidRDefault="00B240C7" w:rsidP="00491B87">
            <w:pPr>
              <w:jc w:val="center"/>
              <w:rPr>
                <w:rFonts w:ascii="Helvetica" w:hAnsi="Helvetica" w:cs="Calibri"/>
                <w:sz w:val="18"/>
                <w:szCs w:val="18"/>
                <w:lang w:val="es-ES" w:eastAsia="es-ES"/>
              </w:rPr>
            </w:pPr>
          </w:p>
        </w:tc>
        <w:tc>
          <w:tcPr>
            <w:tcW w:w="1455" w:type="dxa"/>
            <w:vAlign w:val="center"/>
          </w:tcPr>
          <w:p w14:paraId="300E893C" w14:textId="484ED32D" w:rsidR="00B240C7" w:rsidRDefault="00253618" w:rsidP="00491B87">
            <w:pPr>
              <w:jc w:val="right"/>
              <w:rPr>
                <w:rFonts w:ascii="Helvetica" w:hAnsi="Helvetica" w:cs="Calibri"/>
                <w:sz w:val="18"/>
                <w:szCs w:val="18"/>
                <w:lang w:val="es-ES" w:eastAsia="es-ES"/>
              </w:rPr>
            </w:pPr>
            <w:r>
              <w:rPr>
                <w:rFonts w:ascii="Helvetica" w:hAnsi="Helvetica" w:cs="Calibri"/>
                <w:sz w:val="18"/>
                <w:szCs w:val="18"/>
                <w:lang w:val="es-ES" w:eastAsia="es-ES"/>
              </w:rPr>
              <w:t>-4.995,10</w:t>
            </w:r>
          </w:p>
        </w:tc>
        <w:tc>
          <w:tcPr>
            <w:tcW w:w="1455" w:type="dxa"/>
            <w:vAlign w:val="center"/>
          </w:tcPr>
          <w:p w14:paraId="5B4E1E1D" w14:textId="26E165E3" w:rsidR="00B240C7" w:rsidRPr="008E5157" w:rsidRDefault="00B240C7" w:rsidP="00491B87">
            <w:pPr>
              <w:jc w:val="right"/>
              <w:rPr>
                <w:rFonts w:ascii="Helvetica" w:hAnsi="Helvetica" w:cs="Calibri"/>
                <w:sz w:val="18"/>
                <w:szCs w:val="18"/>
                <w:lang w:val="es-ES" w:eastAsia="es-ES"/>
              </w:rPr>
            </w:pPr>
            <w:r>
              <w:rPr>
                <w:rFonts w:ascii="Helvetica" w:hAnsi="Helvetica" w:cs="Calibri"/>
                <w:sz w:val="18"/>
                <w:szCs w:val="18"/>
                <w:lang w:val="es-ES" w:eastAsia="es-ES"/>
              </w:rPr>
              <w:t>67.055,68</w:t>
            </w:r>
          </w:p>
        </w:tc>
      </w:tr>
      <w:tr w:rsidR="00B240C7" w:rsidRPr="00E62F69" w14:paraId="1AFBB323" w14:textId="77777777" w:rsidTr="00B240C7">
        <w:trPr>
          <w:trHeight w:val="300"/>
        </w:trPr>
        <w:tc>
          <w:tcPr>
            <w:tcW w:w="5665" w:type="dxa"/>
            <w:shd w:val="clear" w:color="auto" w:fill="D9D9D9" w:themeFill="background1" w:themeFillShade="D9"/>
            <w:noWrap/>
            <w:vAlign w:val="center"/>
            <w:hideMark/>
          </w:tcPr>
          <w:p w14:paraId="361EB9E9" w14:textId="42DB2CCE" w:rsidR="00B240C7" w:rsidRPr="00E62F69" w:rsidRDefault="00B240C7" w:rsidP="00491B87">
            <w:pPr>
              <w:rPr>
                <w:rFonts w:ascii="Helvetica" w:hAnsi="Helvetica" w:cs="Calibri"/>
                <w:b/>
                <w:bCs/>
                <w:color w:val="000000"/>
                <w:sz w:val="18"/>
                <w:szCs w:val="18"/>
                <w:lang w:val="es-ES" w:eastAsia="es-ES"/>
              </w:rPr>
            </w:pPr>
            <w:r w:rsidRPr="00D52ACE">
              <w:rPr>
                <w:rFonts w:ascii="Helvetica" w:hAnsi="Helvetica" w:cs="Calibri"/>
                <w:sz w:val="18"/>
                <w:szCs w:val="18"/>
                <w:lang w:val="es-ES" w:eastAsia="es-ES"/>
              </w:rPr>
              <w:t xml:space="preserve">   A.4) Variación de patrimonio neto reconocida en el excedente del ejercicio</w:t>
            </w:r>
          </w:p>
        </w:tc>
        <w:tc>
          <w:tcPr>
            <w:tcW w:w="1134" w:type="dxa"/>
            <w:shd w:val="clear" w:color="auto" w:fill="D9D9D9" w:themeFill="background1" w:themeFillShade="D9"/>
            <w:vAlign w:val="center"/>
          </w:tcPr>
          <w:p w14:paraId="02FB271F" w14:textId="4AE6919E" w:rsidR="00B240C7" w:rsidRPr="00E62F69" w:rsidRDefault="00B240C7" w:rsidP="00491B87">
            <w:pPr>
              <w:jc w:val="center"/>
              <w:rPr>
                <w:rFonts w:ascii="Helvetica" w:hAnsi="Helvetica" w:cs="Calibri"/>
                <w:b/>
                <w:bCs/>
                <w:color w:val="000000"/>
                <w:sz w:val="18"/>
                <w:szCs w:val="18"/>
                <w:lang w:val="es-ES" w:eastAsia="es-ES"/>
              </w:rPr>
            </w:pPr>
          </w:p>
        </w:tc>
        <w:tc>
          <w:tcPr>
            <w:tcW w:w="1455" w:type="dxa"/>
            <w:shd w:val="clear" w:color="auto" w:fill="D9D9D9" w:themeFill="background1" w:themeFillShade="D9"/>
            <w:vAlign w:val="center"/>
          </w:tcPr>
          <w:p w14:paraId="5DFA25F9" w14:textId="7D1CD60B" w:rsidR="00B240C7" w:rsidRPr="001E2933" w:rsidRDefault="00253618" w:rsidP="00491B87">
            <w:pPr>
              <w:jc w:val="right"/>
              <w:rPr>
                <w:rFonts w:ascii="Helvetica" w:hAnsi="Helvetica" w:cs="Calibri"/>
                <w:color w:val="000000"/>
                <w:sz w:val="18"/>
                <w:szCs w:val="18"/>
                <w:lang w:val="es-ES" w:eastAsia="es-ES"/>
              </w:rPr>
            </w:pPr>
            <w:r>
              <w:rPr>
                <w:rFonts w:ascii="Helvetica" w:hAnsi="Helvetica" w:cs="Calibri"/>
                <w:color w:val="000000"/>
                <w:sz w:val="18"/>
                <w:szCs w:val="18"/>
                <w:lang w:val="es-ES" w:eastAsia="es-ES"/>
              </w:rPr>
              <w:t>-51.586,05</w:t>
            </w:r>
          </w:p>
        </w:tc>
        <w:tc>
          <w:tcPr>
            <w:tcW w:w="1455" w:type="dxa"/>
            <w:shd w:val="clear" w:color="auto" w:fill="D9D9D9" w:themeFill="background1" w:themeFillShade="D9"/>
            <w:vAlign w:val="center"/>
          </w:tcPr>
          <w:p w14:paraId="3D0B237F" w14:textId="38B39F7C" w:rsidR="00B240C7" w:rsidRPr="00716C52" w:rsidRDefault="00B240C7" w:rsidP="00491B87">
            <w:pPr>
              <w:jc w:val="right"/>
              <w:rPr>
                <w:rFonts w:ascii="Helvetica" w:hAnsi="Helvetica" w:cs="Calibri"/>
                <w:color w:val="000000"/>
                <w:sz w:val="18"/>
                <w:szCs w:val="18"/>
                <w:lang w:val="es-ES" w:eastAsia="es-ES"/>
              </w:rPr>
            </w:pPr>
            <w:r w:rsidRPr="001E2933">
              <w:rPr>
                <w:rFonts w:ascii="Helvetica" w:hAnsi="Helvetica" w:cs="Calibri"/>
                <w:color w:val="000000"/>
                <w:sz w:val="18"/>
                <w:szCs w:val="18"/>
                <w:lang w:val="es-ES" w:eastAsia="es-ES"/>
              </w:rPr>
              <w:t>308.148,84</w:t>
            </w:r>
          </w:p>
        </w:tc>
      </w:tr>
      <w:tr w:rsidR="00B240C7" w:rsidRPr="00E62F69" w14:paraId="7269893E" w14:textId="77777777" w:rsidTr="00B240C7">
        <w:trPr>
          <w:trHeight w:val="300"/>
        </w:trPr>
        <w:tc>
          <w:tcPr>
            <w:tcW w:w="5665" w:type="dxa"/>
            <w:shd w:val="clear" w:color="auto" w:fill="808080" w:themeFill="background1" w:themeFillShade="80"/>
            <w:noWrap/>
            <w:vAlign w:val="center"/>
            <w:hideMark/>
          </w:tcPr>
          <w:p w14:paraId="4513F61E" w14:textId="74C9EFE1" w:rsidR="00B240C7" w:rsidRPr="00D52ACE" w:rsidRDefault="00B240C7" w:rsidP="00491B87">
            <w:pPr>
              <w:rPr>
                <w:rFonts w:ascii="Helvetica" w:hAnsi="Helvetica" w:cs="Calibri"/>
                <w:sz w:val="18"/>
                <w:szCs w:val="18"/>
                <w:lang w:val="es-ES" w:eastAsia="es-ES"/>
              </w:rPr>
            </w:pPr>
            <w:r w:rsidRPr="00D52ACE">
              <w:rPr>
                <w:rFonts w:ascii="Helvetica" w:hAnsi="Helvetica" w:cs="Calibri"/>
                <w:color w:val="FFFFFF" w:themeColor="background1"/>
                <w:sz w:val="18"/>
                <w:szCs w:val="18"/>
                <w:lang w:val="es-ES" w:eastAsia="es-ES"/>
              </w:rPr>
              <w:t>F) Ajustes por errores</w:t>
            </w:r>
          </w:p>
        </w:tc>
        <w:tc>
          <w:tcPr>
            <w:tcW w:w="1134" w:type="dxa"/>
            <w:shd w:val="clear" w:color="auto" w:fill="808080" w:themeFill="background1" w:themeFillShade="80"/>
            <w:vAlign w:val="center"/>
          </w:tcPr>
          <w:p w14:paraId="5D43D533" w14:textId="77777777" w:rsidR="00B240C7" w:rsidRPr="00D52ACE" w:rsidRDefault="00B240C7" w:rsidP="00491B87">
            <w:pPr>
              <w:jc w:val="center"/>
              <w:rPr>
                <w:rFonts w:ascii="Helvetica" w:hAnsi="Helvetica" w:cs="Calibri"/>
                <w:sz w:val="18"/>
                <w:szCs w:val="18"/>
                <w:lang w:val="es-ES" w:eastAsia="es-ES"/>
              </w:rPr>
            </w:pPr>
          </w:p>
        </w:tc>
        <w:tc>
          <w:tcPr>
            <w:tcW w:w="1455" w:type="dxa"/>
            <w:shd w:val="clear" w:color="auto" w:fill="808080" w:themeFill="background1" w:themeFillShade="80"/>
            <w:vAlign w:val="center"/>
          </w:tcPr>
          <w:p w14:paraId="7FBB8A7C" w14:textId="397C472B" w:rsidR="00B240C7" w:rsidRPr="008E5157" w:rsidRDefault="007D6EE1" w:rsidP="00491B87">
            <w:pPr>
              <w:jc w:val="right"/>
              <w:rPr>
                <w:rFonts w:ascii="Helvetica" w:hAnsi="Helvetica" w:cs="Calibri"/>
                <w:color w:val="FFFFFF" w:themeColor="background1"/>
                <w:sz w:val="18"/>
                <w:szCs w:val="18"/>
                <w:lang w:val="es-ES" w:eastAsia="es-ES"/>
              </w:rPr>
            </w:pPr>
            <w:r>
              <w:rPr>
                <w:rFonts w:ascii="Helvetica" w:hAnsi="Helvetica" w:cs="Calibri"/>
                <w:color w:val="FFFFFF" w:themeColor="background1"/>
                <w:sz w:val="18"/>
                <w:szCs w:val="18"/>
                <w:lang w:val="es-ES" w:eastAsia="es-ES"/>
              </w:rPr>
              <w:t>0,00</w:t>
            </w:r>
          </w:p>
        </w:tc>
        <w:tc>
          <w:tcPr>
            <w:tcW w:w="1455" w:type="dxa"/>
            <w:shd w:val="clear" w:color="auto" w:fill="808080" w:themeFill="background1" w:themeFillShade="80"/>
            <w:vAlign w:val="center"/>
          </w:tcPr>
          <w:p w14:paraId="71B4A3AB" w14:textId="608F97B3" w:rsidR="00B240C7" w:rsidRPr="008E5157" w:rsidRDefault="00B240C7" w:rsidP="00491B87">
            <w:pPr>
              <w:jc w:val="right"/>
              <w:rPr>
                <w:rFonts w:ascii="Helvetica" w:hAnsi="Helvetica" w:cs="Calibri"/>
                <w:color w:val="FFFFFF" w:themeColor="background1"/>
                <w:sz w:val="18"/>
                <w:szCs w:val="18"/>
                <w:lang w:val="es-ES" w:eastAsia="es-ES"/>
              </w:rPr>
            </w:pPr>
            <w:r w:rsidRPr="008E5157">
              <w:rPr>
                <w:rFonts w:ascii="Helvetica" w:hAnsi="Helvetica" w:cs="Calibri"/>
                <w:color w:val="FFFFFF" w:themeColor="background1"/>
                <w:sz w:val="18"/>
                <w:szCs w:val="18"/>
                <w:lang w:val="es-ES" w:eastAsia="es-ES"/>
              </w:rPr>
              <w:t>19.622,77</w:t>
            </w:r>
          </w:p>
        </w:tc>
      </w:tr>
      <w:tr w:rsidR="00B240C7" w:rsidRPr="00E62F69" w14:paraId="6C860F31" w14:textId="77777777" w:rsidTr="00B240C7">
        <w:trPr>
          <w:trHeight w:val="300"/>
        </w:trPr>
        <w:tc>
          <w:tcPr>
            <w:tcW w:w="5665" w:type="dxa"/>
            <w:shd w:val="clear" w:color="auto" w:fill="808080" w:themeFill="background1" w:themeFillShade="80"/>
            <w:noWrap/>
            <w:vAlign w:val="center"/>
          </w:tcPr>
          <w:p w14:paraId="7EFFE409" w14:textId="2E65D37E" w:rsidR="00B240C7" w:rsidRPr="00D52ACE" w:rsidRDefault="00B240C7" w:rsidP="00491B87">
            <w:pPr>
              <w:rPr>
                <w:rFonts w:ascii="Helvetica" w:hAnsi="Helvetica" w:cs="Calibri"/>
                <w:color w:val="FFFFFF" w:themeColor="background1"/>
                <w:sz w:val="18"/>
                <w:szCs w:val="18"/>
                <w:lang w:val="es-ES" w:eastAsia="es-ES"/>
              </w:rPr>
            </w:pPr>
            <w:r w:rsidRPr="00D52ACE">
              <w:rPr>
                <w:rFonts w:ascii="Helvetica" w:hAnsi="Helvetica" w:cs="Calibri"/>
                <w:b/>
                <w:bCs/>
                <w:color w:val="FFFFFF" w:themeColor="background1"/>
                <w:sz w:val="18"/>
                <w:szCs w:val="18"/>
                <w:lang w:val="es-ES" w:eastAsia="es-ES"/>
              </w:rPr>
              <w:t xml:space="preserve"> I) RESULTADO TOTAL, VARIACIÓN DEL PATRIMONIO NETO EN EL EJERCICIO</w:t>
            </w:r>
          </w:p>
        </w:tc>
        <w:tc>
          <w:tcPr>
            <w:tcW w:w="1134" w:type="dxa"/>
            <w:shd w:val="clear" w:color="auto" w:fill="808080" w:themeFill="background1" w:themeFillShade="80"/>
            <w:vAlign w:val="center"/>
          </w:tcPr>
          <w:p w14:paraId="39DC2109" w14:textId="77777777" w:rsidR="00B240C7" w:rsidRPr="00D52ACE" w:rsidRDefault="00B240C7" w:rsidP="00491B87">
            <w:pPr>
              <w:jc w:val="center"/>
              <w:rPr>
                <w:rFonts w:ascii="Helvetica" w:hAnsi="Helvetica" w:cs="Calibri"/>
                <w:color w:val="FFFFFF" w:themeColor="background1"/>
                <w:sz w:val="18"/>
                <w:szCs w:val="18"/>
                <w:lang w:val="es-ES" w:eastAsia="es-ES"/>
              </w:rPr>
            </w:pPr>
          </w:p>
        </w:tc>
        <w:tc>
          <w:tcPr>
            <w:tcW w:w="1455" w:type="dxa"/>
            <w:shd w:val="clear" w:color="auto" w:fill="808080" w:themeFill="background1" w:themeFillShade="80"/>
            <w:vAlign w:val="center"/>
          </w:tcPr>
          <w:p w14:paraId="5BA39A6D" w14:textId="6F69CD57" w:rsidR="00B240C7" w:rsidRPr="001E2933" w:rsidRDefault="007D6EE1" w:rsidP="00491B87">
            <w:pPr>
              <w:jc w:val="right"/>
              <w:rPr>
                <w:rFonts w:ascii="Helvetica" w:hAnsi="Helvetica" w:cs="Calibri"/>
                <w:b/>
                <w:bCs/>
                <w:color w:val="FFFFFF" w:themeColor="background1"/>
                <w:sz w:val="18"/>
                <w:szCs w:val="18"/>
                <w:lang w:val="es-ES" w:eastAsia="es-ES"/>
              </w:rPr>
            </w:pPr>
            <w:r>
              <w:rPr>
                <w:rFonts w:ascii="Helvetica" w:hAnsi="Helvetica" w:cs="Calibri"/>
                <w:b/>
                <w:bCs/>
                <w:color w:val="FFFFFF" w:themeColor="background1"/>
                <w:sz w:val="18"/>
                <w:szCs w:val="18"/>
                <w:lang w:val="es-ES" w:eastAsia="es-ES"/>
              </w:rPr>
              <w:t>-</w:t>
            </w:r>
            <w:r w:rsidR="00253618">
              <w:rPr>
                <w:rFonts w:ascii="Helvetica" w:hAnsi="Helvetica" w:cs="Calibri"/>
                <w:b/>
                <w:bCs/>
                <w:color w:val="FFFFFF" w:themeColor="background1"/>
                <w:sz w:val="18"/>
                <w:szCs w:val="18"/>
                <w:lang w:val="es-ES" w:eastAsia="es-ES"/>
              </w:rPr>
              <w:t>51.586,05</w:t>
            </w:r>
          </w:p>
        </w:tc>
        <w:tc>
          <w:tcPr>
            <w:tcW w:w="1455" w:type="dxa"/>
            <w:shd w:val="clear" w:color="auto" w:fill="808080" w:themeFill="background1" w:themeFillShade="80"/>
            <w:vAlign w:val="center"/>
          </w:tcPr>
          <w:p w14:paraId="6F831125" w14:textId="58BCBCCB" w:rsidR="00B240C7" w:rsidRPr="001E2933" w:rsidRDefault="00B240C7" w:rsidP="00491B87">
            <w:pPr>
              <w:jc w:val="right"/>
              <w:rPr>
                <w:rFonts w:ascii="Helvetica" w:hAnsi="Helvetica" w:cs="Calibri"/>
                <w:b/>
                <w:bCs/>
                <w:color w:val="FFFFFF" w:themeColor="background1"/>
                <w:sz w:val="18"/>
                <w:szCs w:val="18"/>
                <w:lang w:val="es-ES" w:eastAsia="es-ES"/>
              </w:rPr>
            </w:pPr>
            <w:r w:rsidRPr="001E2933">
              <w:rPr>
                <w:rFonts w:ascii="Helvetica" w:hAnsi="Helvetica" w:cs="Calibri"/>
                <w:b/>
                <w:bCs/>
                <w:color w:val="FFFFFF" w:themeColor="background1"/>
                <w:sz w:val="18"/>
                <w:szCs w:val="18"/>
                <w:lang w:val="es-ES" w:eastAsia="es-ES"/>
              </w:rPr>
              <w:t>327.771,61</w:t>
            </w:r>
          </w:p>
        </w:tc>
      </w:tr>
    </w:tbl>
    <w:p w14:paraId="4CCAE7E3" w14:textId="7A0B4B38" w:rsidR="009977E9" w:rsidRPr="006D5B20" w:rsidRDefault="00C65A5C" w:rsidP="00691BF3">
      <w:pPr>
        <w:ind w:left="426"/>
        <w:rPr>
          <w:rFonts w:ascii="Helvetica" w:hAnsi="Helvetica" w:cs="Arial"/>
          <w:b/>
          <w:snapToGrid w:val="0"/>
          <w:sz w:val="24"/>
        </w:rPr>
      </w:pPr>
      <w:r w:rsidRPr="006D5B20">
        <w:rPr>
          <w:rFonts w:ascii="Helvetica" w:hAnsi="Helvetica" w:cs="Arial"/>
          <w:b/>
          <w:snapToGrid w:val="0"/>
          <w:sz w:val="24"/>
        </w:rPr>
        <w:t>ESTADO DEL RESULTADO GLOBAL</w:t>
      </w:r>
    </w:p>
    <w:p w14:paraId="4C2F2B93" w14:textId="77777777" w:rsidR="009977E9" w:rsidRPr="009644BA" w:rsidRDefault="009977E9">
      <w:pPr>
        <w:rPr>
          <w:rFonts w:ascii="Helvetica" w:hAnsi="Helvetica" w:cs="Arial"/>
          <w:b/>
          <w:snapToGrid w:val="0"/>
          <w:sz w:val="24"/>
        </w:rPr>
      </w:pPr>
      <w:r w:rsidRPr="009644BA">
        <w:rPr>
          <w:rFonts w:ascii="Helvetica" w:hAnsi="Helvetica" w:cs="Arial"/>
          <w:b/>
          <w:snapToGrid w:val="0"/>
          <w:sz w:val="24"/>
        </w:rPr>
        <w:br w:type="page"/>
      </w:r>
    </w:p>
    <w:p w14:paraId="27EBB989" w14:textId="1D875A65" w:rsidR="00A85F92" w:rsidRPr="006D5B20" w:rsidRDefault="00C65A5C">
      <w:pPr>
        <w:rPr>
          <w:rFonts w:ascii="Helvetica" w:hAnsi="Helvetica" w:cs="Arial"/>
          <w:b/>
          <w:snapToGrid w:val="0"/>
          <w:sz w:val="22"/>
          <w:szCs w:val="18"/>
        </w:rPr>
      </w:pPr>
      <w:r w:rsidRPr="0016040F">
        <w:rPr>
          <w:rFonts w:ascii="Helvetica" w:hAnsi="Helvetica" w:cs="Arial"/>
          <w:b/>
          <w:snapToGrid w:val="0"/>
          <w:sz w:val="22"/>
          <w:szCs w:val="18"/>
        </w:rPr>
        <w:lastRenderedPageBreak/>
        <w:t>NOTAS EXPLICATIVAS A LOS ESTADOS FINANCIEROS</w:t>
      </w:r>
    </w:p>
    <w:p w14:paraId="6CA3A3F7" w14:textId="77777777" w:rsidR="00C65A5C" w:rsidRPr="00C65A5C" w:rsidRDefault="00C65A5C">
      <w:pPr>
        <w:rPr>
          <w:rFonts w:ascii="Helvetica" w:hAnsi="Helvetica" w:cs="Arial"/>
          <w:b/>
          <w:snapToGrid w:val="0"/>
          <w:color w:val="FF0000"/>
          <w:sz w:val="22"/>
          <w:szCs w:val="18"/>
        </w:rPr>
      </w:pPr>
    </w:p>
    <w:p w14:paraId="07872706" w14:textId="77777777" w:rsidR="00406E1D" w:rsidRPr="009644BA" w:rsidRDefault="00406E1D">
      <w:pPr>
        <w:rPr>
          <w:rFonts w:ascii="Helvetica" w:hAnsi="Helvetica" w:cs="Arial"/>
          <w:b/>
          <w:snapToGrid w:val="0"/>
          <w:sz w:val="22"/>
          <w:szCs w:val="18"/>
        </w:rPr>
      </w:pPr>
    </w:p>
    <w:p w14:paraId="2EE3C18E" w14:textId="5F0E05B0"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01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Actividad de la entidad</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16040F">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5</w:t>
      </w:r>
      <w:r w:rsidR="004A0D49">
        <w:rPr>
          <w:rFonts w:ascii="Helvetica" w:hAnsi="Helvetica" w:cs="Arial"/>
          <w:bCs/>
          <w:snapToGrid w:val="0"/>
          <w:sz w:val="22"/>
          <w:szCs w:val="18"/>
        </w:rPr>
        <w:tab/>
      </w:r>
      <w:r w:rsidR="004A0D49">
        <w:rPr>
          <w:rFonts w:ascii="Helvetica" w:hAnsi="Helvetica" w:cs="Arial"/>
          <w:bCs/>
          <w:snapToGrid w:val="0"/>
          <w:sz w:val="22"/>
          <w:szCs w:val="18"/>
        </w:rPr>
        <w:tab/>
      </w:r>
    </w:p>
    <w:p w14:paraId="72853AAD" w14:textId="37FD2288"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02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 xml:space="preserve">Bases de presentación de </w:t>
      </w:r>
      <w:r w:rsidR="001D345C">
        <w:rPr>
          <w:rFonts w:ascii="Helvetica" w:hAnsi="Helvetica" w:cs="Arial"/>
          <w:bCs/>
          <w:snapToGrid w:val="0"/>
          <w:sz w:val="22"/>
          <w:szCs w:val="18"/>
        </w:rPr>
        <w:t>los estados contables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7</w:t>
      </w:r>
      <w:r w:rsidR="004A0D49">
        <w:rPr>
          <w:rFonts w:ascii="Helvetica" w:hAnsi="Helvetica" w:cs="Arial"/>
          <w:bCs/>
          <w:snapToGrid w:val="0"/>
          <w:sz w:val="22"/>
          <w:szCs w:val="18"/>
        </w:rPr>
        <w:tab/>
      </w:r>
    </w:p>
    <w:p w14:paraId="7C28F3BC" w14:textId="77777777" w:rsidR="007223B4" w:rsidRPr="009644BA" w:rsidRDefault="007223B4" w:rsidP="004A0D49">
      <w:pPr>
        <w:widowControl w:val="0"/>
        <w:ind w:left="708"/>
        <w:rPr>
          <w:rFonts w:ascii="Helvetica" w:hAnsi="Helvetica" w:cs="Arial"/>
          <w:bCs/>
          <w:snapToGrid w:val="0"/>
          <w:sz w:val="22"/>
          <w:szCs w:val="18"/>
        </w:rPr>
      </w:pPr>
    </w:p>
    <w:p w14:paraId="4A1B5AEC" w14:textId="05228870"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Excedente del ejercicio</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8</w:t>
      </w:r>
      <w:r w:rsidR="004A0D49">
        <w:rPr>
          <w:rFonts w:ascii="Helvetica" w:hAnsi="Helvetica" w:cs="Arial"/>
          <w:bCs/>
          <w:snapToGrid w:val="0"/>
          <w:sz w:val="22"/>
          <w:szCs w:val="18"/>
        </w:rPr>
        <w:tab/>
      </w:r>
    </w:p>
    <w:p w14:paraId="167BF1AB" w14:textId="77777777" w:rsidR="00D054F9" w:rsidRPr="009644BA" w:rsidRDefault="00D054F9" w:rsidP="004A0D49">
      <w:pPr>
        <w:widowControl w:val="0"/>
        <w:ind w:left="708"/>
        <w:rPr>
          <w:rFonts w:ascii="Helvetica" w:hAnsi="Helvetica" w:cs="Arial"/>
          <w:bCs/>
          <w:snapToGrid w:val="0"/>
          <w:sz w:val="22"/>
          <w:szCs w:val="18"/>
        </w:rPr>
      </w:pPr>
    </w:p>
    <w:p w14:paraId="2BF2F01C" w14:textId="18D8D9AD"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4</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Normas de valoración</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9</w:t>
      </w:r>
      <w:r w:rsidR="004A0D49">
        <w:rPr>
          <w:rFonts w:ascii="Helvetica" w:hAnsi="Helvetica" w:cs="Arial"/>
          <w:bCs/>
          <w:snapToGrid w:val="0"/>
          <w:sz w:val="22"/>
          <w:szCs w:val="18"/>
        </w:rPr>
        <w:tab/>
      </w:r>
    </w:p>
    <w:p w14:paraId="21F2247C" w14:textId="77777777" w:rsidR="00D054F9" w:rsidRPr="009644BA" w:rsidRDefault="00D054F9" w:rsidP="004A0D49">
      <w:pPr>
        <w:widowControl w:val="0"/>
        <w:ind w:left="708"/>
        <w:rPr>
          <w:rFonts w:ascii="Helvetica" w:hAnsi="Helvetica" w:cs="Arial"/>
          <w:bCs/>
          <w:snapToGrid w:val="0"/>
          <w:sz w:val="22"/>
          <w:szCs w:val="18"/>
        </w:rPr>
      </w:pPr>
    </w:p>
    <w:p w14:paraId="616E795E" w14:textId="52238309"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5</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Inmovilizado material, intangible e inversiones inmobiliarias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17</w:t>
      </w:r>
      <w:r w:rsidR="004A0D49">
        <w:rPr>
          <w:rFonts w:ascii="Helvetica" w:hAnsi="Helvetica" w:cs="Arial"/>
          <w:bCs/>
          <w:snapToGrid w:val="0"/>
          <w:sz w:val="22"/>
          <w:szCs w:val="18"/>
        </w:rPr>
        <w:tab/>
      </w:r>
    </w:p>
    <w:p w14:paraId="75D45848" w14:textId="77777777" w:rsidR="00D054F9" w:rsidRPr="009644BA" w:rsidRDefault="00D054F9" w:rsidP="004A0D49">
      <w:pPr>
        <w:widowControl w:val="0"/>
        <w:ind w:left="708"/>
        <w:rPr>
          <w:rFonts w:ascii="Helvetica" w:hAnsi="Helvetica" w:cs="Arial"/>
          <w:bCs/>
          <w:snapToGrid w:val="0"/>
          <w:sz w:val="22"/>
          <w:szCs w:val="18"/>
        </w:rPr>
      </w:pPr>
    </w:p>
    <w:p w14:paraId="6E4BA728" w14:textId="3766CB29"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A80E17" w:rsidRPr="009644BA">
        <w:rPr>
          <w:rFonts w:ascii="Helvetica" w:hAnsi="Helvetica" w:cs="Arial"/>
          <w:bCs/>
          <w:snapToGrid w:val="0"/>
          <w:sz w:val="22"/>
          <w:szCs w:val="18"/>
        </w:rPr>
        <w:t>6</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Usuarios y otros deudores de la actividad propia</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19</w:t>
      </w:r>
      <w:r w:rsidR="004A0D49">
        <w:rPr>
          <w:rFonts w:ascii="Helvetica" w:hAnsi="Helvetica" w:cs="Arial"/>
          <w:bCs/>
          <w:snapToGrid w:val="0"/>
          <w:sz w:val="22"/>
          <w:szCs w:val="18"/>
        </w:rPr>
        <w:tab/>
      </w:r>
    </w:p>
    <w:p w14:paraId="02210DAB" w14:textId="188E24FB" w:rsidR="007223B4" w:rsidRDefault="007223B4" w:rsidP="00B85691">
      <w:pPr>
        <w:widowControl w:val="0"/>
        <w:rPr>
          <w:rFonts w:ascii="Helvetica" w:hAnsi="Helvetica" w:cs="Arial"/>
          <w:bCs/>
          <w:snapToGrid w:val="0"/>
          <w:sz w:val="22"/>
          <w:szCs w:val="18"/>
        </w:rPr>
      </w:pPr>
    </w:p>
    <w:p w14:paraId="202D602A" w14:textId="280E5759" w:rsidR="00956C47" w:rsidRDefault="00956C47" w:rsidP="00B85691">
      <w:pPr>
        <w:widowControl w:val="0"/>
        <w:rPr>
          <w:rFonts w:ascii="Helvetica" w:hAnsi="Helvetica" w:cs="Arial"/>
          <w:bCs/>
          <w:snapToGrid w:val="0"/>
          <w:sz w:val="22"/>
          <w:szCs w:val="18"/>
        </w:rPr>
      </w:pPr>
      <w:r>
        <w:rPr>
          <w:rFonts w:ascii="Helvetica" w:hAnsi="Helvetica" w:cs="Arial"/>
          <w:bCs/>
          <w:snapToGrid w:val="0"/>
          <w:sz w:val="22"/>
          <w:szCs w:val="18"/>
        </w:rPr>
        <w:tab/>
      </w:r>
      <w:r w:rsidRPr="009644BA">
        <w:rPr>
          <w:rFonts w:ascii="Helvetica" w:hAnsi="Helvetica" w:cs="Arial"/>
          <w:bCs/>
          <w:snapToGrid w:val="0"/>
          <w:sz w:val="22"/>
          <w:szCs w:val="18"/>
        </w:rPr>
        <w:t>0</w:t>
      </w:r>
      <w:r>
        <w:rPr>
          <w:rFonts w:ascii="Helvetica" w:hAnsi="Helvetica" w:cs="Arial"/>
          <w:bCs/>
          <w:snapToGrid w:val="0"/>
          <w:sz w:val="22"/>
          <w:szCs w:val="18"/>
        </w:rPr>
        <w:t>7</w:t>
      </w:r>
      <w:r w:rsidRPr="009644BA">
        <w:rPr>
          <w:rFonts w:ascii="Helvetica" w:hAnsi="Helvetica" w:cs="Arial"/>
          <w:bCs/>
          <w:snapToGrid w:val="0"/>
          <w:sz w:val="22"/>
          <w:szCs w:val="18"/>
        </w:rPr>
        <w:t xml:space="preserve"> – </w:t>
      </w:r>
      <w:r>
        <w:rPr>
          <w:rFonts w:ascii="Helvetica" w:hAnsi="Helvetica" w:cs="Arial"/>
          <w:bCs/>
          <w:snapToGrid w:val="0"/>
          <w:sz w:val="22"/>
          <w:szCs w:val="18"/>
        </w:rPr>
        <w:t>Beneficiarios – acreedores</w:t>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19</w:t>
      </w:r>
      <w:r>
        <w:rPr>
          <w:rFonts w:ascii="Helvetica" w:hAnsi="Helvetica" w:cs="Arial"/>
          <w:bCs/>
          <w:snapToGrid w:val="0"/>
          <w:sz w:val="22"/>
          <w:szCs w:val="18"/>
        </w:rPr>
        <w:tab/>
      </w:r>
    </w:p>
    <w:p w14:paraId="0B1C6EBD" w14:textId="77777777" w:rsidR="00956C47" w:rsidRPr="009644BA" w:rsidRDefault="00956C47" w:rsidP="00B85691">
      <w:pPr>
        <w:widowControl w:val="0"/>
        <w:rPr>
          <w:rFonts w:ascii="Helvetica" w:hAnsi="Helvetica" w:cs="Arial"/>
          <w:bCs/>
          <w:snapToGrid w:val="0"/>
          <w:sz w:val="22"/>
          <w:szCs w:val="18"/>
        </w:rPr>
      </w:pPr>
    </w:p>
    <w:p w14:paraId="491606C1" w14:textId="49A3D275"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956C47">
        <w:rPr>
          <w:rFonts w:ascii="Helvetica" w:hAnsi="Helvetica" w:cs="Arial"/>
          <w:bCs/>
          <w:snapToGrid w:val="0"/>
          <w:sz w:val="22"/>
          <w:szCs w:val="18"/>
        </w:rPr>
        <w:t>8</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ctivos financieros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20</w:t>
      </w:r>
      <w:r w:rsidR="004A0D49">
        <w:rPr>
          <w:rFonts w:ascii="Helvetica" w:hAnsi="Helvetica" w:cs="Arial"/>
          <w:bCs/>
          <w:snapToGrid w:val="0"/>
          <w:sz w:val="22"/>
          <w:szCs w:val="18"/>
        </w:rPr>
        <w:tab/>
      </w:r>
    </w:p>
    <w:p w14:paraId="6D0DE557" w14:textId="55D9548A" w:rsidR="007223B4" w:rsidRPr="009644BA" w:rsidRDefault="007223B4" w:rsidP="00956C47">
      <w:pPr>
        <w:widowControl w:val="0"/>
        <w:rPr>
          <w:rFonts w:ascii="Helvetica" w:hAnsi="Helvetica" w:cs="Arial"/>
          <w:bCs/>
          <w:snapToGrid w:val="0"/>
          <w:sz w:val="22"/>
          <w:szCs w:val="18"/>
        </w:rPr>
      </w:pPr>
    </w:p>
    <w:p w14:paraId="0DC00B39" w14:textId="68AFE545" w:rsidR="00D054F9" w:rsidRPr="009644BA" w:rsidRDefault="00A80E17"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956C47">
        <w:rPr>
          <w:rFonts w:ascii="Helvetica" w:hAnsi="Helvetica" w:cs="Arial"/>
          <w:bCs/>
          <w:snapToGrid w:val="0"/>
          <w:sz w:val="22"/>
          <w:szCs w:val="18"/>
        </w:rPr>
        <w:t>9</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Pasivos financieros</w:t>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956C47">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21</w:t>
      </w:r>
      <w:r w:rsidR="00956C47">
        <w:rPr>
          <w:rFonts w:ascii="Helvetica" w:hAnsi="Helvetica" w:cs="Arial"/>
          <w:bCs/>
          <w:snapToGrid w:val="0"/>
          <w:sz w:val="22"/>
          <w:szCs w:val="18"/>
        </w:rPr>
        <w:tab/>
      </w:r>
      <w:r w:rsidR="004A0D49">
        <w:rPr>
          <w:rFonts w:ascii="Helvetica" w:hAnsi="Helvetica" w:cs="Arial"/>
          <w:bCs/>
          <w:snapToGrid w:val="0"/>
          <w:sz w:val="22"/>
          <w:szCs w:val="18"/>
        </w:rPr>
        <w:tab/>
      </w:r>
    </w:p>
    <w:p w14:paraId="1B7B4401" w14:textId="3EFB6E6B" w:rsidR="00D054F9" w:rsidRPr="009644BA" w:rsidRDefault="00956C47" w:rsidP="004A0D49">
      <w:pPr>
        <w:widowControl w:val="0"/>
        <w:ind w:left="708"/>
        <w:rPr>
          <w:rFonts w:ascii="Helvetica" w:hAnsi="Helvetica" w:cs="Arial"/>
          <w:bCs/>
          <w:snapToGrid w:val="0"/>
          <w:sz w:val="22"/>
          <w:szCs w:val="18"/>
        </w:rPr>
      </w:pPr>
      <w:r>
        <w:rPr>
          <w:rFonts w:ascii="Helvetica" w:hAnsi="Helvetica" w:cs="Arial"/>
          <w:bCs/>
          <w:snapToGrid w:val="0"/>
          <w:sz w:val="22"/>
          <w:szCs w:val="18"/>
        </w:rPr>
        <w:t>10</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F</w:t>
      </w:r>
      <w:r w:rsidR="00421527" w:rsidRPr="009644BA">
        <w:rPr>
          <w:rFonts w:ascii="Helvetica" w:hAnsi="Helvetica" w:cs="Arial"/>
          <w:bCs/>
          <w:snapToGrid w:val="0"/>
          <w:sz w:val="22"/>
          <w:szCs w:val="18"/>
        </w:rPr>
        <w:t>ondos propios</w:t>
      </w:r>
      <w:r w:rsidR="00D054F9"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22</w:t>
      </w:r>
      <w:r w:rsidR="004A0D49">
        <w:rPr>
          <w:rFonts w:ascii="Helvetica" w:hAnsi="Helvetica" w:cs="Arial"/>
          <w:bCs/>
          <w:snapToGrid w:val="0"/>
          <w:sz w:val="22"/>
          <w:szCs w:val="18"/>
        </w:rPr>
        <w:tab/>
      </w:r>
    </w:p>
    <w:p w14:paraId="62EC99FA" w14:textId="77777777" w:rsidR="00D054F9" w:rsidRPr="009644BA" w:rsidRDefault="00D054F9" w:rsidP="004A0D49">
      <w:pPr>
        <w:widowControl w:val="0"/>
        <w:ind w:left="708"/>
        <w:rPr>
          <w:rFonts w:ascii="Helvetica" w:hAnsi="Helvetica" w:cs="Arial"/>
          <w:bCs/>
          <w:snapToGrid w:val="0"/>
          <w:sz w:val="22"/>
          <w:szCs w:val="18"/>
        </w:rPr>
      </w:pPr>
    </w:p>
    <w:p w14:paraId="29DBEDD4" w14:textId="4EC7DD5B" w:rsidR="00D054F9"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956C47">
        <w:rPr>
          <w:rFonts w:ascii="Helvetica" w:hAnsi="Helvetica" w:cs="Arial"/>
          <w:bCs/>
          <w:snapToGrid w:val="0"/>
          <w:sz w:val="22"/>
          <w:szCs w:val="18"/>
        </w:rPr>
        <w:t>1</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S</w:t>
      </w:r>
      <w:r w:rsidR="00421527" w:rsidRPr="009644BA">
        <w:rPr>
          <w:rFonts w:ascii="Helvetica" w:hAnsi="Helvetica" w:cs="Arial"/>
          <w:bCs/>
          <w:snapToGrid w:val="0"/>
          <w:sz w:val="22"/>
          <w:szCs w:val="18"/>
        </w:rPr>
        <w:t>ituación fiscal</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22</w:t>
      </w:r>
      <w:r w:rsidR="004A0D49">
        <w:rPr>
          <w:rFonts w:ascii="Helvetica" w:hAnsi="Helvetica" w:cs="Arial"/>
          <w:bCs/>
          <w:snapToGrid w:val="0"/>
          <w:sz w:val="22"/>
          <w:szCs w:val="18"/>
        </w:rPr>
        <w:tab/>
      </w:r>
    </w:p>
    <w:p w14:paraId="753FA7F8" w14:textId="77777777" w:rsidR="00D054F9" w:rsidRPr="009644BA" w:rsidRDefault="00D054F9" w:rsidP="004A0D49">
      <w:pPr>
        <w:widowControl w:val="0"/>
        <w:ind w:left="708"/>
        <w:rPr>
          <w:rFonts w:ascii="Helvetica" w:hAnsi="Helvetica" w:cs="Arial"/>
          <w:bCs/>
          <w:snapToGrid w:val="0"/>
          <w:sz w:val="22"/>
          <w:szCs w:val="18"/>
        </w:rPr>
      </w:pPr>
    </w:p>
    <w:p w14:paraId="261BB9A6" w14:textId="6483C7C5" w:rsidR="00D054F9" w:rsidRPr="009644BA" w:rsidRDefault="00E272C3" w:rsidP="004A0D49">
      <w:pPr>
        <w:widowControl w:val="0"/>
        <w:ind w:left="708"/>
        <w:rPr>
          <w:rFonts w:ascii="Helvetica" w:hAnsi="Helvetica" w:cs="Arial"/>
          <w:bCs/>
          <w:snapToGrid w:val="0"/>
          <w:sz w:val="22"/>
          <w:szCs w:val="18"/>
        </w:rPr>
      </w:pPr>
      <w:r>
        <w:rPr>
          <w:rFonts w:ascii="Helvetica" w:hAnsi="Helvetica" w:cs="Arial"/>
          <w:bCs/>
          <w:snapToGrid w:val="0"/>
          <w:sz w:val="22"/>
          <w:szCs w:val="18"/>
        </w:rPr>
        <w:t>12</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 Ingresos y gastos</w:t>
      </w:r>
      <w:r w:rsidR="00D054F9"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25</w:t>
      </w:r>
      <w:r w:rsidR="004A0D49">
        <w:rPr>
          <w:rFonts w:ascii="Helvetica" w:hAnsi="Helvetica" w:cs="Arial"/>
          <w:bCs/>
          <w:snapToGrid w:val="0"/>
          <w:sz w:val="22"/>
          <w:szCs w:val="18"/>
        </w:rPr>
        <w:tab/>
      </w:r>
    </w:p>
    <w:p w14:paraId="7A633FA1" w14:textId="32D6E33A" w:rsidR="007223B4" w:rsidRPr="009644BA" w:rsidRDefault="004A0D49" w:rsidP="00956C47">
      <w:pPr>
        <w:widowControl w:val="0"/>
        <w:rPr>
          <w:rFonts w:ascii="Helvetica" w:hAnsi="Helvetica" w:cs="Arial"/>
          <w:bCs/>
          <w:snapToGrid w:val="0"/>
          <w:sz w:val="22"/>
          <w:szCs w:val="18"/>
        </w:rPr>
      </w:pP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r>
        <w:rPr>
          <w:rFonts w:ascii="Helvetica" w:hAnsi="Helvetica" w:cs="Arial"/>
          <w:bCs/>
          <w:snapToGrid w:val="0"/>
          <w:sz w:val="22"/>
          <w:szCs w:val="18"/>
        </w:rPr>
        <w:tab/>
      </w:r>
    </w:p>
    <w:p w14:paraId="58213711" w14:textId="2E93B6FF"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ctividad de la entidad</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31</w:t>
      </w:r>
      <w:r w:rsidR="004A0D49">
        <w:rPr>
          <w:rFonts w:ascii="Helvetica" w:hAnsi="Helvetica" w:cs="Arial"/>
          <w:bCs/>
          <w:snapToGrid w:val="0"/>
          <w:sz w:val="22"/>
          <w:szCs w:val="18"/>
        </w:rPr>
        <w:tab/>
      </w:r>
    </w:p>
    <w:p w14:paraId="0D4A5A80" w14:textId="77777777" w:rsidR="00D054F9" w:rsidRPr="009644BA" w:rsidRDefault="00D054F9" w:rsidP="004A0D49">
      <w:pPr>
        <w:widowControl w:val="0"/>
        <w:ind w:left="708"/>
        <w:rPr>
          <w:rFonts w:ascii="Helvetica" w:hAnsi="Helvetica" w:cs="Arial"/>
          <w:bCs/>
          <w:snapToGrid w:val="0"/>
          <w:sz w:val="22"/>
          <w:szCs w:val="18"/>
        </w:rPr>
      </w:pPr>
    </w:p>
    <w:p w14:paraId="719BE473" w14:textId="73E013B9" w:rsidR="00BE270A"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85691" w:rsidRPr="00E20FD6">
        <w:rPr>
          <w:rFonts w:ascii="Helvetica" w:hAnsi="Helvetica" w:cs="Arial"/>
          <w:bCs/>
          <w:snapToGrid w:val="0"/>
          <w:sz w:val="22"/>
          <w:szCs w:val="18"/>
        </w:rPr>
        <w:t>4</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Operaciones con partes vinculantes</w:t>
      </w:r>
      <w:r w:rsidR="004A0D49" w:rsidRPr="00E20FD6">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32</w:t>
      </w:r>
    </w:p>
    <w:p w14:paraId="581468A7" w14:textId="77777777" w:rsidR="00BE270A" w:rsidRDefault="00BE270A" w:rsidP="004A0D49">
      <w:pPr>
        <w:widowControl w:val="0"/>
        <w:ind w:left="708"/>
        <w:rPr>
          <w:rFonts w:ascii="Helvetica" w:hAnsi="Helvetica" w:cs="Arial"/>
          <w:bCs/>
          <w:snapToGrid w:val="0"/>
          <w:sz w:val="22"/>
          <w:szCs w:val="18"/>
        </w:rPr>
      </w:pPr>
    </w:p>
    <w:p w14:paraId="2AE8B087" w14:textId="76619E29" w:rsidR="00D054F9" w:rsidRPr="00E20FD6" w:rsidRDefault="00BE270A" w:rsidP="00BE270A">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Pr>
          <w:rFonts w:ascii="Helvetica" w:hAnsi="Helvetica" w:cs="Arial"/>
          <w:bCs/>
          <w:snapToGrid w:val="0"/>
          <w:sz w:val="22"/>
          <w:szCs w:val="18"/>
        </w:rPr>
        <w:t>5</w:t>
      </w:r>
      <w:r w:rsidRPr="00E20FD6">
        <w:rPr>
          <w:rFonts w:ascii="Helvetica" w:hAnsi="Helvetica" w:cs="Arial"/>
          <w:bCs/>
          <w:snapToGrid w:val="0"/>
          <w:sz w:val="22"/>
          <w:szCs w:val="18"/>
        </w:rPr>
        <w:t xml:space="preserve"> –</w:t>
      </w:r>
      <w:r>
        <w:rPr>
          <w:rFonts w:ascii="Helvetica" w:hAnsi="Helvetica" w:cs="Arial"/>
          <w:bCs/>
          <w:snapToGrid w:val="0"/>
          <w:sz w:val="22"/>
          <w:szCs w:val="18"/>
        </w:rPr>
        <w:t xml:space="preserve"> Provisiones y contingencias</w:t>
      </w:r>
      <w:r w:rsidRPr="00E20FD6">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16040F">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32</w:t>
      </w:r>
    </w:p>
    <w:p w14:paraId="07D3B52F" w14:textId="77777777" w:rsidR="00421527" w:rsidRPr="00E20FD6" w:rsidRDefault="00421527" w:rsidP="004A0D49">
      <w:pPr>
        <w:widowControl w:val="0"/>
        <w:ind w:left="708"/>
        <w:rPr>
          <w:rFonts w:ascii="Helvetica" w:hAnsi="Helvetica" w:cs="Arial"/>
          <w:bCs/>
          <w:snapToGrid w:val="0"/>
          <w:sz w:val="22"/>
          <w:szCs w:val="18"/>
        </w:rPr>
      </w:pPr>
    </w:p>
    <w:p w14:paraId="3BC8FF30" w14:textId="19FD71C6" w:rsidR="00D054F9" w:rsidRPr="00E20FD6"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E270A">
        <w:rPr>
          <w:rFonts w:ascii="Helvetica" w:hAnsi="Helvetica" w:cs="Arial"/>
          <w:bCs/>
          <w:snapToGrid w:val="0"/>
          <w:sz w:val="22"/>
          <w:szCs w:val="18"/>
        </w:rPr>
        <w:t>6</w:t>
      </w:r>
      <w:r w:rsidRPr="00E20FD6">
        <w:rPr>
          <w:rFonts w:ascii="Helvetica" w:hAnsi="Helvetica" w:cs="Arial"/>
          <w:bCs/>
          <w:snapToGrid w:val="0"/>
          <w:sz w:val="22"/>
          <w:szCs w:val="18"/>
        </w:rPr>
        <w:t xml:space="preserve"> </w:t>
      </w:r>
      <w:r w:rsidR="00421527" w:rsidRPr="00E20FD6">
        <w:rPr>
          <w:rFonts w:ascii="Helvetica" w:hAnsi="Helvetica" w:cs="Arial"/>
          <w:bCs/>
          <w:snapToGrid w:val="0"/>
          <w:sz w:val="22"/>
          <w:szCs w:val="18"/>
        </w:rPr>
        <w:t>–</w:t>
      </w:r>
      <w:r w:rsidRPr="00E20FD6">
        <w:rPr>
          <w:rFonts w:ascii="Helvetica" w:hAnsi="Helvetica" w:cs="Arial"/>
          <w:bCs/>
          <w:snapToGrid w:val="0"/>
          <w:sz w:val="22"/>
          <w:szCs w:val="18"/>
        </w:rPr>
        <w:t xml:space="preserve"> O</w:t>
      </w:r>
      <w:r w:rsidR="00421527" w:rsidRPr="00E20FD6">
        <w:rPr>
          <w:rFonts w:ascii="Helvetica" w:hAnsi="Helvetica" w:cs="Arial"/>
          <w:bCs/>
          <w:snapToGrid w:val="0"/>
          <w:sz w:val="22"/>
          <w:szCs w:val="18"/>
        </w:rPr>
        <w:t>tra información</w:t>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33</w:t>
      </w:r>
      <w:r w:rsidR="004A0D49" w:rsidRPr="00E20FD6">
        <w:rPr>
          <w:rFonts w:ascii="Helvetica" w:hAnsi="Helvetica" w:cs="Arial"/>
          <w:bCs/>
          <w:snapToGrid w:val="0"/>
          <w:sz w:val="22"/>
          <w:szCs w:val="18"/>
        </w:rPr>
        <w:tab/>
      </w:r>
    </w:p>
    <w:p w14:paraId="28F2AD9B" w14:textId="77777777" w:rsidR="00D054F9" w:rsidRPr="00E20FD6" w:rsidRDefault="00D054F9" w:rsidP="004A0D49">
      <w:pPr>
        <w:widowControl w:val="0"/>
        <w:ind w:left="708"/>
        <w:rPr>
          <w:rFonts w:ascii="Helvetica" w:hAnsi="Helvetica" w:cs="Arial"/>
          <w:bCs/>
          <w:snapToGrid w:val="0"/>
          <w:sz w:val="22"/>
          <w:szCs w:val="18"/>
        </w:rPr>
      </w:pPr>
    </w:p>
    <w:p w14:paraId="00FACCA2" w14:textId="2B027B8B" w:rsidR="00D054F9" w:rsidRPr="009644BA" w:rsidRDefault="00D054F9" w:rsidP="004A0D49">
      <w:pPr>
        <w:widowControl w:val="0"/>
        <w:ind w:left="708"/>
        <w:rPr>
          <w:rFonts w:ascii="Helvetica" w:hAnsi="Helvetica" w:cs="Arial"/>
          <w:bCs/>
          <w:snapToGrid w:val="0"/>
          <w:sz w:val="22"/>
          <w:szCs w:val="18"/>
        </w:rPr>
      </w:pPr>
      <w:r w:rsidRPr="00E20FD6">
        <w:rPr>
          <w:rFonts w:ascii="Helvetica" w:hAnsi="Helvetica" w:cs="Arial"/>
          <w:bCs/>
          <w:snapToGrid w:val="0"/>
          <w:sz w:val="22"/>
          <w:szCs w:val="18"/>
        </w:rPr>
        <w:t>1</w:t>
      </w:r>
      <w:r w:rsidR="00BE270A">
        <w:rPr>
          <w:rFonts w:ascii="Helvetica" w:hAnsi="Helvetica" w:cs="Arial"/>
          <w:bCs/>
          <w:snapToGrid w:val="0"/>
          <w:sz w:val="22"/>
          <w:szCs w:val="18"/>
        </w:rPr>
        <w:t>7</w:t>
      </w:r>
      <w:r w:rsidRPr="00E20FD6">
        <w:rPr>
          <w:rFonts w:ascii="Helvetica" w:hAnsi="Helvetica" w:cs="Arial"/>
          <w:bCs/>
          <w:snapToGrid w:val="0"/>
          <w:sz w:val="22"/>
          <w:szCs w:val="18"/>
        </w:rPr>
        <w:t xml:space="preserve"> </w:t>
      </w:r>
      <w:r w:rsidR="004A0D49" w:rsidRPr="00E20FD6">
        <w:rPr>
          <w:rFonts w:ascii="Helvetica" w:hAnsi="Helvetica" w:cs="Arial"/>
          <w:bCs/>
          <w:snapToGrid w:val="0"/>
          <w:sz w:val="22"/>
          <w:szCs w:val="18"/>
        </w:rPr>
        <w:t>–</w:t>
      </w:r>
      <w:r w:rsidRPr="00E20FD6">
        <w:rPr>
          <w:rFonts w:ascii="Helvetica" w:hAnsi="Helvetica" w:cs="Arial"/>
          <w:bCs/>
          <w:snapToGrid w:val="0"/>
          <w:sz w:val="22"/>
          <w:szCs w:val="18"/>
        </w:rPr>
        <w:t xml:space="preserve"> I</w:t>
      </w:r>
      <w:r w:rsidR="009644BA" w:rsidRPr="00E20FD6">
        <w:rPr>
          <w:rFonts w:ascii="Helvetica" w:hAnsi="Helvetica" w:cs="Arial"/>
          <w:bCs/>
          <w:snapToGrid w:val="0"/>
          <w:sz w:val="22"/>
          <w:szCs w:val="18"/>
        </w:rPr>
        <w:t>nventario</w:t>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4A0D49" w:rsidRPr="00E20FD6">
        <w:rPr>
          <w:rFonts w:ascii="Helvetica" w:hAnsi="Helvetica" w:cs="Arial"/>
          <w:bCs/>
          <w:snapToGrid w:val="0"/>
          <w:sz w:val="22"/>
          <w:szCs w:val="18"/>
        </w:rPr>
        <w:tab/>
      </w:r>
      <w:r w:rsidR="000E4436">
        <w:rPr>
          <w:rFonts w:ascii="Helvetica" w:hAnsi="Helvetica" w:cs="Arial"/>
          <w:bCs/>
          <w:snapToGrid w:val="0"/>
          <w:sz w:val="22"/>
          <w:szCs w:val="18"/>
        </w:rPr>
        <w:tab/>
      </w:r>
      <w:r w:rsidR="0016040F">
        <w:rPr>
          <w:rFonts w:ascii="Helvetica" w:hAnsi="Helvetica" w:cs="Arial"/>
          <w:bCs/>
          <w:snapToGrid w:val="0"/>
          <w:sz w:val="22"/>
          <w:szCs w:val="18"/>
        </w:rPr>
        <w:t>34</w:t>
      </w:r>
      <w:r w:rsidR="004A0D49" w:rsidRPr="00E20FD6">
        <w:rPr>
          <w:rFonts w:ascii="Helvetica" w:hAnsi="Helvetica" w:cs="Arial"/>
          <w:bCs/>
          <w:snapToGrid w:val="0"/>
          <w:sz w:val="22"/>
          <w:szCs w:val="18"/>
        </w:rPr>
        <w:tab/>
      </w:r>
    </w:p>
    <w:p w14:paraId="3CD4FCCB" w14:textId="77777777" w:rsidR="00406E1D" w:rsidRDefault="00D054F9" w:rsidP="00D054F9">
      <w:pPr>
        <w:widowControl w:val="0"/>
        <w:rPr>
          <w:rFonts w:ascii="Helvetica" w:hAnsi="Helvetica" w:cs="Arial"/>
          <w:bCs/>
          <w:snapToGrid w:val="0"/>
          <w:sz w:val="24"/>
          <w:u w:val="single"/>
        </w:rPr>
      </w:pPr>
      <w:r w:rsidRPr="009644BA">
        <w:rPr>
          <w:rFonts w:ascii="Helvetica" w:hAnsi="Helvetica" w:cs="Arial"/>
          <w:bCs/>
          <w:snapToGrid w:val="0"/>
          <w:sz w:val="24"/>
          <w:u w:val="single"/>
        </w:rPr>
        <w:br w:type="page"/>
      </w:r>
    </w:p>
    <w:p w14:paraId="6C8B69B6" w14:textId="2D6F9F2A" w:rsidR="00D054F9" w:rsidRPr="009E6DF8" w:rsidRDefault="00D054F9" w:rsidP="00555E66">
      <w:pPr>
        <w:pStyle w:val="Prrafodelista"/>
        <w:widowControl w:val="0"/>
        <w:numPr>
          <w:ilvl w:val="0"/>
          <w:numId w:val="7"/>
        </w:numPr>
        <w:rPr>
          <w:rFonts w:ascii="Helvetica" w:hAnsi="Helvetica" w:cs="Arial"/>
          <w:snapToGrid w:val="0"/>
          <w:sz w:val="24"/>
          <w:u w:val="single"/>
        </w:rPr>
      </w:pPr>
      <w:r w:rsidRPr="009E6DF8">
        <w:rPr>
          <w:rFonts w:ascii="Helvetica" w:hAnsi="Helvetica" w:cs="Arial"/>
          <w:b/>
          <w:snapToGrid w:val="0"/>
          <w:sz w:val="24"/>
          <w:u w:val="single"/>
        </w:rPr>
        <w:lastRenderedPageBreak/>
        <w:t>ACTIVIDAD DE LA ENTIDAD</w:t>
      </w:r>
    </w:p>
    <w:p w14:paraId="3B635823" w14:textId="77777777" w:rsidR="00D054F9" w:rsidRPr="009644BA" w:rsidRDefault="00D054F9" w:rsidP="00D054F9">
      <w:pPr>
        <w:widowControl w:val="0"/>
        <w:rPr>
          <w:rFonts w:ascii="Helvetica" w:hAnsi="Helvetica" w:cs="Arial"/>
          <w:snapToGrid w:val="0"/>
        </w:rPr>
      </w:pPr>
    </w:p>
    <w:p w14:paraId="42E6561E" w14:textId="6638972A" w:rsidR="00D054F9" w:rsidRPr="009644BA" w:rsidRDefault="00D054F9" w:rsidP="52F35982">
      <w:pPr>
        <w:widowControl w:val="0"/>
        <w:jc w:val="both"/>
        <w:rPr>
          <w:rFonts w:ascii="Helvetica" w:hAnsi="Helvetica" w:cs="Arial"/>
          <w:snapToGrid w:val="0"/>
          <w:lang w:val="es-ES"/>
        </w:rPr>
      </w:pPr>
      <w:r w:rsidRPr="00B53852">
        <w:rPr>
          <w:rFonts w:ascii="Helvetica" w:hAnsi="Helvetica" w:cs="Arial"/>
          <w:snapToGrid w:val="0"/>
          <w:sz w:val="22"/>
          <w:szCs w:val="22"/>
        </w:rPr>
        <w:tab/>
      </w:r>
      <w:r w:rsidR="00406E1D" w:rsidRPr="52F35982">
        <w:rPr>
          <w:rFonts w:ascii="Helvetica" w:hAnsi="Helvetica" w:cs="Arial"/>
          <w:snapToGrid w:val="0"/>
          <w:sz w:val="22"/>
          <w:szCs w:val="22"/>
          <w:lang w:val="es-ES"/>
        </w:rPr>
        <w:t xml:space="preserve">El Ilustre Colegio Oficial de Farmacéuticos de Las Palmas es una </w:t>
      </w:r>
      <w:r w:rsidR="00E62F69" w:rsidRPr="52F35982">
        <w:rPr>
          <w:rFonts w:ascii="Helvetica" w:hAnsi="Helvetica" w:cs="Arial"/>
          <w:snapToGrid w:val="0"/>
          <w:sz w:val="22"/>
          <w:szCs w:val="22"/>
          <w:lang w:val="es-ES"/>
        </w:rPr>
        <w:t>C</w:t>
      </w:r>
      <w:r w:rsidR="00406E1D" w:rsidRPr="52F35982">
        <w:rPr>
          <w:rFonts w:ascii="Helvetica" w:hAnsi="Helvetica" w:cs="Arial"/>
          <w:snapToGrid w:val="0"/>
          <w:sz w:val="22"/>
          <w:szCs w:val="22"/>
          <w:lang w:val="es-ES"/>
        </w:rPr>
        <w:t xml:space="preserve">orporación de </w:t>
      </w:r>
      <w:r w:rsidR="00E62F69" w:rsidRPr="52F35982">
        <w:rPr>
          <w:rFonts w:ascii="Helvetica" w:hAnsi="Helvetica" w:cs="Arial"/>
          <w:snapToGrid w:val="0"/>
          <w:sz w:val="22"/>
          <w:szCs w:val="22"/>
          <w:lang w:val="es-ES"/>
        </w:rPr>
        <w:t>D</w:t>
      </w:r>
      <w:r w:rsidR="00406E1D" w:rsidRPr="52F35982">
        <w:rPr>
          <w:rFonts w:ascii="Helvetica" w:hAnsi="Helvetica" w:cs="Arial"/>
          <w:snapToGrid w:val="0"/>
          <w:sz w:val="22"/>
          <w:szCs w:val="22"/>
          <w:lang w:val="es-ES"/>
        </w:rPr>
        <w:t xml:space="preserve">erecho </w:t>
      </w:r>
      <w:r w:rsidR="00E62F69" w:rsidRPr="52F35982">
        <w:rPr>
          <w:rFonts w:ascii="Helvetica" w:hAnsi="Helvetica" w:cs="Arial"/>
          <w:snapToGrid w:val="0"/>
          <w:sz w:val="22"/>
          <w:szCs w:val="22"/>
          <w:lang w:val="es-ES"/>
        </w:rPr>
        <w:t>P</w:t>
      </w:r>
      <w:r w:rsidR="00406E1D" w:rsidRPr="52F35982">
        <w:rPr>
          <w:rFonts w:ascii="Helvetica" w:hAnsi="Helvetica" w:cs="Arial"/>
          <w:snapToGrid w:val="0"/>
          <w:sz w:val="22"/>
          <w:szCs w:val="22"/>
          <w:lang w:val="es-ES"/>
        </w:rPr>
        <w:t>úblico, reconocida y amparada por el artículo 36 de la Constitución, con personalidad jurídica propia y autonomía estatutaria, dentro del respeto a las leyes. T</w:t>
      </w:r>
      <w:r w:rsidRPr="52F35982">
        <w:rPr>
          <w:rFonts w:ascii="Helvetica" w:hAnsi="Helvetica" w:cs="Arial"/>
          <w:snapToGrid w:val="0"/>
          <w:sz w:val="22"/>
          <w:szCs w:val="22"/>
          <w:lang w:val="es-ES"/>
        </w:rPr>
        <w:t xml:space="preserve">iene su domicilio social y </w:t>
      </w:r>
      <w:r w:rsidR="00B240C7" w:rsidRPr="52F35982">
        <w:rPr>
          <w:rFonts w:ascii="Helvetica" w:hAnsi="Helvetica" w:cs="Arial"/>
          <w:snapToGrid w:val="0"/>
          <w:sz w:val="22"/>
          <w:szCs w:val="22"/>
          <w:lang w:val="es-ES"/>
        </w:rPr>
        <w:t xml:space="preserve">fiscal en </w:t>
      </w:r>
      <w:r w:rsidR="000C5877" w:rsidRPr="52F35982">
        <w:rPr>
          <w:rFonts w:ascii="Helvetica" w:hAnsi="Helvetica" w:cs="Arial"/>
          <w:snapToGrid w:val="0"/>
          <w:sz w:val="22"/>
          <w:szCs w:val="22"/>
          <w:lang w:val="es-ES"/>
        </w:rPr>
        <w:t xml:space="preserve">la Avenida </w:t>
      </w:r>
      <w:proofErr w:type="gramStart"/>
      <w:r w:rsidR="000C5877" w:rsidRPr="52F35982">
        <w:rPr>
          <w:rFonts w:ascii="Helvetica" w:hAnsi="Helvetica" w:cs="Arial"/>
          <w:snapToGrid w:val="0"/>
          <w:sz w:val="22"/>
          <w:szCs w:val="22"/>
          <w:lang w:val="es-ES"/>
        </w:rPr>
        <w:t>Alcalde</w:t>
      </w:r>
      <w:proofErr w:type="gramEnd"/>
      <w:r w:rsidR="000C5877" w:rsidRPr="52F35982">
        <w:rPr>
          <w:rFonts w:ascii="Helvetica" w:hAnsi="Helvetica" w:cs="Arial"/>
          <w:snapToGrid w:val="0"/>
          <w:sz w:val="22"/>
          <w:szCs w:val="22"/>
          <w:lang w:val="es-ES"/>
        </w:rPr>
        <w:t xml:space="preserve"> José Ramírez Bethencourt 7.</w:t>
      </w:r>
    </w:p>
    <w:p w14:paraId="42679C20" w14:textId="77777777" w:rsidR="00D054F9" w:rsidRPr="009644BA" w:rsidRDefault="00D054F9" w:rsidP="00D054F9">
      <w:pPr>
        <w:widowControl w:val="0"/>
        <w:rPr>
          <w:rFonts w:ascii="Helvetica" w:hAnsi="Helvetica" w:cs="Arial"/>
          <w:snapToGrid w:val="0"/>
        </w:rPr>
      </w:pPr>
    </w:p>
    <w:p w14:paraId="1BDD4B06" w14:textId="747CDD21" w:rsidR="00D054F9" w:rsidRPr="00B53852" w:rsidRDefault="00E62F69" w:rsidP="00D054F9">
      <w:pPr>
        <w:widowControl w:val="0"/>
        <w:rPr>
          <w:rFonts w:ascii="Helvetica" w:hAnsi="Helvetica" w:cs="Arial"/>
          <w:snapToGrid w:val="0"/>
          <w:sz w:val="22"/>
          <w:szCs w:val="22"/>
        </w:rPr>
      </w:pPr>
      <w:r>
        <w:rPr>
          <w:rFonts w:ascii="Helvetica" w:hAnsi="Helvetica" w:cs="Arial"/>
          <w:snapToGrid w:val="0"/>
          <w:sz w:val="22"/>
          <w:szCs w:val="22"/>
        </w:rPr>
        <w:t>Los fines del Colegio según el artículo 4 de sus vigentes Estatutos son:</w:t>
      </w:r>
    </w:p>
    <w:p w14:paraId="1393DF07" w14:textId="77777777" w:rsidR="00D054F9" w:rsidRPr="00B53852" w:rsidRDefault="00D054F9" w:rsidP="00D054F9">
      <w:pPr>
        <w:widowControl w:val="0"/>
        <w:rPr>
          <w:rFonts w:ascii="Helvetica" w:hAnsi="Helvetica" w:cs="Arial"/>
          <w:snapToGrid w:val="0"/>
          <w:sz w:val="22"/>
          <w:szCs w:val="22"/>
        </w:rPr>
      </w:pPr>
    </w:p>
    <w:p w14:paraId="2ADFCBB6" w14:textId="72552C1F" w:rsidR="003F165B" w:rsidRDefault="003F165B" w:rsidP="00555E66">
      <w:pPr>
        <w:widowControl w:val="0"/>
        <w:numPr>
          <w:ilvl w:val="0"/>
          <w:numId w:val="5"/>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Regular y ordenar, en el marco de las leyes y en el ámbito de sus competencias, el ejercicio de la profesión, en sus distintas modalidades.</w:t>
      </w:r>
    </w:p>
    <w:p w14:paraId="488A8C7C"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6696D97C" w14:textId="0F7E3285" w:rsidR="003F165B" w:rsidRDefault="003F165B" w:rsidP="00555E66">
      <w:pPr>
        <w:widowControl w:val="0"/>
        <w:numPr>
          <w:ilvl w:val="0"/>
          <w:numId w:val="5"/>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Colaborar con las Administraciones Públicas en el diseño y ordenación de la política sanitaria, al objeto de hacer efectivo el derecho a la salud, proclamado en la Constitución.</w:t>
      </w:r>
    </w:p>
    <w:p w14:paraId="7764D53B"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4422581E" w14:textId="5F10212E" w:rsidR="003F165B" w:rsidRDefault="003F165B" w:rsidP="52F35982">
      <w:pPr>
        <w:widowControl w:val="0"/>
        <w:numPr>
          <w:ilvl w:val="0"/>
          <w:numId w:val="5"/>
        </w:numPr>
        <w:spacing w:line="240" w:lineRule="atLeast"/>
        <w:ind w:left="284" w:hanging="284"/>
        <w:jc w:val="both"/>
        <w:rPr>
          <w:rFonts w:ascii="Helvetica" w:hAnsi="Helvetica" w:cs="Arial"/>
          <w:snapToGrid w:val="0"/>
          <w:sz w:val="22"/>
          <w:szCs w:val="22"/>
          <w:lang w:val="es-ES"/>
        </w:rPr>
      </w:pPr>
      <w:proofErr w:type="gramStart"/>
      <w:r w:rsidRPr="52F35982">
        <w:rPr>
          <w:rFonts w:ascii="Helvetica" w:hAnsi="Helvetica" w:cs="Arial"/>
          <w:snapToGrid w:val="0"/>
          <w:sz w:val="22"/>
          <w:szCs w:val="22"/>
          <w:lang w:val="es-ES"/>
        </w:rPr>
        <w:t>Asegurar</w:t>
      </w:r>
      <w:proofErr w:type="gramEnd"/>
      <w:r w:rsidRPr="52F35982">
        <w:rPr>
          <w:rFonts w:ascii="Helvetica" w:hAnsi="Helvetica" w:cs="Arial"/>
          <w:snapToGrid w:val="0"/>
          <w:sz w:val="22"/>
          <w:szCs w:val="22"/>
          <w:lang w:val="es-ES"/>
        </w:rPr>
        <w:t xml:space="preserve"> que la actividad de sus colegiados o de cualesquiera otros farmacéuticos sobre los que pudiera corresponderle alguna competencia, se someta tanto a las normas deontológicas como a las disposiciones legales y estatutarias que afecten a la profesión, estando facultado para realizar ante las Instituciones y Entidades, cuantas investigaciones considere oportunas para conseguir dichos fines.</w:t>
      </w:r>
    </w:p>
    <w:p w14:paraId="08D5BC4E"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749B4A37" w14:textId="33F72E13"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Exigir el cumplimiento de los horarios comunicados de apertura y cierre de las Oficinas de Farmacia. Controlar y regular así mismo los turnos de urgencia y los de vacaciones, entre aquellos que lo soliciten.</w:t>
      </w:r>
    </w:p>
    <w:p w14:paraId="2CAF605A" w14:textId="77777777" w:rsidR="00B53852" w:rsidRPr="00B53852" w:rsidRDefault="00B53852" w:rsidP="00B53852">
      <w:pPr>
        <w:widowControl w:val="0"/>
        <w:ind w:left="284"/>
        <w:jc w:val="both"/>
        <w:rPr>
          <w:rFonts w:ascii="Helvetica" w:hAnsi="Helvetica" w:cs="Arial"/>
          <w:snapToGrid w:val="0"/>
          <w:sz w:val="22"/>
          <w:szCs w:val="22"/>
        </w:rPr>
      </w:pPr>
    </w:p>
    <w:p w14:paraId="047B1F96" w14:textId="07DFF7F8"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en materia de horarios, turnos, vacaciones, apertura, establecimiento, traslado, transmisión y cierre de Oficinas de Farmacia, las competencias que le sean atribuidas por la legislación o delegadas por la Administración, instruyendo, tramitando y resolviendo los correspondientes expedientes, de acuerdo con lo que disponga la Ley.</w:t>
      </w:r>
    </w:p>
    <w:p w14:paraId="3638969F" w14:textId="77777777" w:rsidR="00B53852" w:rsidRPr="00B53852" w:rsidRDefault="00B53852" w:rsidP="00B53852">
      <w:pPr>
        <w:widowControl w:val="0"/>
        <w:ind w:left="284"/>
        <w:jc w:val="both"/>
        <w:rPr>
          <w:rFonts w:ascii="Helvetica" w:hAnsi="Helvetica" w:cs="Arial"/>
          <w:snapToGrid w:val="0"/>
          <w:sz w:val="22"/>
          <w:szCs w:val="22"/>
        </w:rPr>
      </w:pPr>
    </w:p>
    <w:p w14:paraId="02777DDC" w14:textId="358E1BA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Estimular la promoción social, cultural, científica y laboral del profesional farmacéutico.</w:t>
      </w:r>
    </w:p>
    <w:p w14:paraId="27C6921C" w14:textId="77777777" w:rsidR="00B53852" w:rsidRPr="00B53852" w:rsidRDefault="00B53852" w:rsidP="00B53852">
      <w:pPr>
        <w:widowControl w:val="0"/>
        <w:ind w:left="284"/>
        <w:jc w:val="both"/>
        <w:rPr>
          <w:rFonts w:ascii="Helvetica" w:hAnsi="Helvetica" w:cs="Arial"/>
          <w:snapToGrid w:val="0"/>
          <w:sz w:val="22"/>
          <w:szCs w:val="22"/>
        </w:rPr>
      </w:pPr>
    </w:p>
    <w:p w14:paraId="3D241586" w14:textId="6294CA6B"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acuerdos de cooperación con otras Entidades, y crear bajo su tutela, o fuera de ella, las Instituciones o Asociaciones que considere convenientes, para facilitar la consecución de sus fines.</w:t>
      </w:r>
    </w:p>
    <w:p w14:paraId="01264E15" w14:textId="77777777" w:rsidR="00B53852" w:rsidRPr="00B53852" w:rsidRDefault="00B53852" w:rsidP="00B53852">
      <w:pPr>
        <w:widowControl w:val="0"/>
        <w:ind w:left="284"/>
        <w:jc w:val="both"/>
        <w:rPr>
          <w:rFonts w:ascii="Helvetica" w:hAnsi="Helvetica" w:cs="Arial"/>
          <w:snapToGrid w:val="0"/>
          <w:sz w:val="22"/>
          <w:szCs w:val="22"/>
        </w:rPr>
      </w:pPr>
    </w:p>
    <w:p w14:paraId="2C5A7CCA" w14:textId="70CF77C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todo tipo de cursillos, seminarios y cursos de especialización y de formación continuada para postgraduados.</w:t>
      </w:r>
    </w:p>
    <w:p w14:paraId="62333C15" w14:textId="77777777" w:rsidR="00B53852" w:rsidRPr="00B53852" w:rsidRDefault="00B53852" w:rsidP="00B53852">
      <w:pPr>
        <w:widowControl w:val="0"/>
        <w:ind w:left="284"/>
        <w:jc w:val="both"/>
        <w:rPr>
          <w:rFonts w:ascii="Helvetica" w:hAnsi="Helvetica" w:cs="Arial"/>
          <w:snapToGrid w:val="0"/>
          <w:sz w:val="22"/>
          <w:szCs w:val="22"/>
        </w:rPr>
      </w:pPr>
    </w:p>
    <w:p w14:paraId="26722A53" w14:textId="00352AD9"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Fomentar la investigación, pudiendo instalar laboratorios con fines docentes, formativos y para la práctica de cualquier tipo de trabajo profesional que le sea solicitado, siempre que no constituya una competencia hacia sus colegiados.</w:t>
      </w:r>
    </w:p>
    <w:p w14:paraId="12B97BCF" w14:textId="77777777" w:rsidR="00B53852" w:rsidRPr="00B53852" w:rsidRDefault="00B53852" w:rsidP="00B53852">
      <w:pPr>
        <w:widowControl w:val="0"/>
        <w:ind w:left="284"/>
        <w:jc w:val="both"/>
        <w:rPr>
          <w:rFonts w:ascii="Helvetica" w:hAnsi="Helvetica" w:cs="Arial"/>
          <w:snapToGrid w:val="0"/>
          <w:sz w:val="22"/>
          <w:szCs w:val="22"/>
        </w:rPr>
      </w:pPr>
    </w:p>
    <w:p w14:paraId="04CE7CEF" w14:textId="1888FE0C"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Organizar conferencias y adquirir y/o editar toda clase de publicaciones relacionadas con la actividad profesional, colegial, cultural o social.</w:t>
      </w:r>
    </w:p>
    <w:p w14:paraId="5A86CB61" w14:textId="77777777" w:rsidR="00B53852" w:rsidRPr="00B53852" w:rsidRDefault="00B53852" w:rsidP="00B53852">
      <w:pPr>
        <w:widowControl w:val="0"/>
        <w:ind w:left="284"/>
        <w:jc w:val="both"/>
        <w:rPr>
          <w:rFonts w:ascii="Helvetica" w:hAnsi="Helvetica" w:cs="Arial"/>
          <w:snapToGrid w:val="0"/>
          <w:sz w:val="22"/>
          <w:szCs w:val="22"/>
        </w:rPr>
      </w:pPr>
    </w:p>
    <w:p w14:paraId="009B9AF2" w14:textId="03A51EA2"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Ostentar, en el ámbito de su competencia, la defensa y representación de la profesión ante la Administración, Instituciones, Tribunales, Entidades y particulares, con legitimación para ser parte en cuantos litigios y causas afecten a los intereses profesionales y fines del Colegio, pudiendo otorgar poderes para su representación y defensa, de conformidad con las leyes.</w:t>
      </w:r>
    </w:p>
    <w:p w14:paraId="7094D3A9" w14:textId="180EAF6C" w:rsidR="00B53852" w:rsidRDefault="00B53852" w:rsidP="00B53852">
      <w:pPr>
        <w:widowControl w:val="0"/>
        <w:ind w:left="284"/>
        <w:jc w:val="both"/>
        <w:rPr>
          <w:rFonts w:ascii="Helvetica" w:hAnsi="Helvetica" w:cs="Arial"/>
          <w:snapToGrid w:val="0"/>
          <w:sz w:val="22"/>
          <w:szCs w:val="22"/>
        </w:rPr>
      </w:pPr>
    </w:p>
    <w:p w14:paraId="6C93D947" w14:textId="6D7A8F8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los Órganos Consultivos y Comisiones de las Administraciones Públicas cuando estas se lo requieran, y siempre, cuando esté previsto en las leyes.</w:t>
      </w:r>
    </w:p>
    <w:p w14:paraId="11E1665F" w14:textId="77777777" w:rsidR="008506FB" w:rsidRDefault="008506FB" w:rsidP="008506FB">
      <w:pPr>
        <w:widowControl w:val="0"/>
        <w:jc w:val="both"/>
        <w:rPr>
          <w:rFonts w:ascii="Helvetica" w:hAnsi="Helvetica" w:cs="Arial"/>
          <w:snapToGrid w:val="0"/>
          <w:sz w:val="22"/>
          <w:szCs w:val="22"/>
        </w:rPr>
      </w:pPr>
    </w:p>
    <w:p w14:paraId="7F036ECD" w14:textId="3A143517"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lastRenderedPageBreak/>
        <w:t>Colaborar con las Administraciones y con los Juzgados y Tribunales, en la realización de estudios, emisión de informes y dictámenes, elaboración de estadísticas y otras actividades relacionadas con sus fines.</w:t>
      </w:r>
    </w:p>
    <w:p w14:paraId="34459969" w14:textId="77777777" w:rsidR="00B53852" w:rsidRPr="00B53852" w:rsidRDefault="00B53852" w:rsidP="00B53852">
      <w:pPr>
        <w:widowControl w:val="0"/>
        <w:ind w:left="284"/>
        <w:jc w:val="both"/>
        <w:rPr>
          <w:rFonts w:ascii="Helvetica" w:hAnsi="Helvetica" w:cs="Arial"/>
          <w:snapToGrid w:val="0"/>
          <w:sz w:val="22"/>
          <w:szCs w:val="22"/>
        </w:rPr>
      </w:pPr>
    </w:p>
    <w:p w14:paraId="41BEBD83" w14:textId="6D150CF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la elaboración de planes de estudios de los centros docentes relacionados con la profesión farmacéutica, colaborando con ellos en la formación de los futuros profesionales y en la actualización y perfeccionamiento científico de los postgraduados.</w:t>
      </w:r>
    </w:p>
    <w:p w14:paraId="5BA0922A" w14:textId="77777777" w:rsidR="00B53852" w:rsidRPr="00B53852" w:rsidRDefault="00B53852" w:rsidP="00B53852">
      <w:pPr>
        <w:widowControl w:val="0"/>
        <w:ind w:left="284"/>
        <w:jc w:val="both"/>
        <w:rPr>
          <w:rFonts w:ascii="Helvetica" w:hAnsi="Helvetica" w:cs="Arial"/>
          <w:snapToGrid w:val="0"/>
          <w:sz w:val="22"/>
          <w:szCs w:val="22"/>
        </w:rPr>
      </w:pPr>
    </w:p>
    <w:p w14:paraId="4D791AFD" w14:textId="794CDAB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Vocalías y Secciones en el seno del Colegio, para las distintas modalidades de ejercicio profesional.</w:t>
      </w:r>
    </w:p>
    <w:p w14:paraId="146E7898" w14:textId="77777777" w:rsidR="00B53852" w:rsidRPr="00B53852" w:rsidRDefault="00B53852" w:rsidP="00B53852">
      <w:pPr>
        <w:widowControl w:val="0"/>
        <w:ind w:left="284"/>
        <w:jc w:val="both"/>
        <w:rPr>
          <w:rFonts w:ascii="Helvetica" w:hAnsi="Helvetica" w:cs="Arial"/>
          <w:snapToGrid w:val="0"/>
          <w:sz w:val="22"/>
          <w:szCs w:val="22"/>
        </w:rPr>
      </w:pPr>
    </w:p>
    <w:p w14:paraId="3A0D31EE" w14:textId="517EABE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la potestad disciplinaria y sancionadora sobre sus colegiados, cuando infrinjan los deberes profesionales, las normas deontológicas o las disposiciones legales y estatutarias reguladoras del ejercicio profesional, pudiendo imponer multas y sanciones. Igual potestad ostentará respecto de los farmacéuticos pertenecientes a otros Colegios, cuando desarrollen alguna actuación profesional en la provincia de Las Palmas. La ejecución de la sanción sólo se podrá realizar una vez sea firme en vía judicial.</w:t>
      </w:r>
    </w:p>
    <w:p w14:paraId="0394AA10" w14:textId="77777777" w:rsidR="00B53852" w:rsidRPr="00B53852" w:rsidRDefault="00B53852" w:rsidP="00B53852">
      <w:pPr>
        <w:widowControl w:val="0"/>
        <w:ind w:left="284"/>
        <w:jc w:val="both"/>
        <w:rPr>
          <w:rFonts w:ascii="Helvetica" w:hAnsi="Helvetica" w:cs="Arial"/>
          <w:snapToGrid w:val="0"/>
          <w:sz w:val="22"/>
          <w:szCs w:val="22"/>
        </w:rPr>
      </w:pPr>
    </w:p>
    <w:p w14:paraId="27413F05" w14:textId="2F8926E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Elaborar y aprobar sus propios presupuestos, fijando las cuotas ordinarias y extraordinarias, fijas o variables, así como las derramas que, en su caso, deban satisfacer sus colegiados y asociados.</w:t>
      </w:r>
    </w:p>
    <w:p w14:paraId="3BA55A1C" w14:textId="77777777" w:rsidR="00B53852" w:rsidRPr="00B53852" w:rsidRDefault="00B53852" w:rsidP="00B53852">
      <w:pPr>
        <w:widowControl w:val="0"/>
        <w:ind w:left="284"/>
        <w:jc w:val="both"/>
        <w:rPr>
          <w:rFonts w:ascii="Helvetica" w:hAnsi="Helvetica" w:cs="Arial"/>
          <w:snapToGrid w:val="0"/>
          <w:sz w:val="22"/>
          <w:szCs w:val="22"/>
        </w:rPr>
      </w:pPr>
    </w:p>
    <w:p w14:paraId="0D1B6834" w14:textId="740717C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Determinar las contraprestaciones pecuniarias que deban aportar las personas, físicas o jurídicas, que soliciten del Colegio algún tipo de servicios.</w:t>
      </w:r>
    </w:p>
    <w:p w14:paraId="4F273E2D" w14:textId="77777777" w:rsidR="00B53852" w:rsidRPr="00B53852" w:rsidRDefault="00B53852" w:rsidP="00B53852">
      <w:pPr>
        <w:widowControl w:val="0"/>
        <w:ind w:left="284"/>
        <w:jc w:val="both"/>
        <w:rPr>
          <w:rFonts w:ascii="Helvetica" w:hAnsi="Helvetica" w:cs="Arial"/>
          <w:snapToGrid w:val="0"/>
          <w:sz w:val="22"/>
          <w:szCs w:val="22"/>
        </w:rPr>
      </w:pPr>
    </w:p>
    <w:p w14:paraId="6F794E02" w14:textId="4BB5390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Intervenir, como mediador o árbitro, en los conflictos que por motivos profesionales puedan surgir entre los colegiados, o entre estos y terceros, cuando sea solicitada su mediación.</w:t>
      </w:r>
    </w:p>
    <w:p w14:paraId="025AE4C5" w14:textId="77777777" w:rsidR="00B53852" w:rsidRPr="00B53852" w:rsidRDefault="00B53852" w:rsidP="00B53852">
      <w:pPr>
        <w:widowControl w:val="0"/>
        <w:ind w:left="284"/>
        <w:jc w:val="both"/>
        <w:rPr>
          <w:rFonts w:ascii="Helvetica" w:hAnsi="Helvetica" w:cs="Arial"/>
          <w:snapToGrid w:val="0"/>
          <w:sz w:val="22"/>
          <w:szCs w:val="22"/>
        </w:rPr>
      </w:pPr>
    </w:p>
    <w:p w14:paraId="1BB288A2" w14:textId="34A3235D"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Organizar y prestar cuantos servicios y actividades de asesoramiento de cualquier naturaleza fueren necesarios para la mejor orientación y defensa de los colegiados, en el ejercicio profesional, siempre que no se vulneren las normas deontológicas.</w:t>
      </w:r>
    </w:p>
    <w:p w14:paraId="71906666" w14:textId="77777777" w:rsidR="00B53852" w:rsidRPr="00B53852" w:rsidRDefault="00B53852" w:rsidP="00B53852">
      <w:pPr>
        <w:widowControl w:val="0"/>
        <w:ind w:left="284"/>
        <w:jc w:val="both"/>
        <w:rPr>
          <w:rFonts w:ascii="Helvetica" w:hAnsi="Helvetica" w:cs="Arial"/>
          <w:snapToGrid w:val="0"/>
          <w:sz w:val="22"/>
          <w:szCs w:val="22"/>
        </w:rPr>
      </w:pPr>
    </w:p>
    <w:p w14:paraId="2B306387" w14:textId="223D9C05"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respecto de su patrimonio, y sin exclusión, toda clase de actos de disposición, administración y gravamen, previa aprobación de la Junta General.</w:t>
      </w:r>
    </w:p>
    <w:p w14:paraId="30973A45" w14:textId="77777777" w:rsidR="00B53852" w:rsidRPr="00B53852" w:rsidRDefault="00B53852" w:rsidP="00B53852">
      <w:pPr>
        <w:widowControl w:val="0"/>
        <w:ind w:left="284"/>
        <w:jc w:val="both"/>
        <w:rPr>
          <w:rFonts w:ascii="Helvetica" w:hAnsi="Helvetica" w:cs="Arial"/>
          <w:snapToGrid w:val="0"/>
          <w:sz w:val="22"/>
          <w:szCs w:val="22"/>
        </w:rPr>
      </w:pPr>
    </w:p>
    <w:p w14:paraId="7A67001D" w14:textId="0D8AECE0"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previa aprobación de la Junta General, fondos de reserva que, según su finalidad, podrán ser o no reintegrables en su totalidad o en parte.</w:t>
      </w:r>
    </w:p>
    <w:p w14:paraId="25AE13E2" w14:textId="77777777" w:rsidR="00B53852" w:rsidRPr="00B53852" w:rsidRDefault="00B53852" w:rsidP="00B53852">
      <w:pPr>
        <w:widowControl w:val="0"/>
        <w:ind w:left="284"/>
        <w:jc w:val="both"/>
        <w:rPr>
          <w:rFonts w:ascii="Helvetica" w:hAnsi="Helvetica" w:cs="Arial"/>
          <w:snapToGrid w:val="0"/>
          <w:sz w:val="22"/>
          <w:szCs w:val="22"/>
        </w:rPr>
      </w:pPr>
    </w:p>
    <w:p w14:paraId="5C7C6313" w14:textId="57FFFEF5"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Autorizar y regular, conforme a la normativa legal vigente, la publicidad que puedan realizar los colegiados, en aquellas modalidades de ejercicio profesional en las que sea factible, </w:t>
      </w:r>
      <w:proofErr w:type="gramStart"/>
      <w:r w:rsidRPr="52F35982">
        <w:rPr>
          <w:rFonts w:ascii="Helvetica" w:hAnsi="Helvetica" w:cs="Arial"/>
          <w:snapToGrid w:val="0"/>
          <w:sz w:val="22"/>
          <w:szCs w:val="22"/>
          <w:lang w:val="es-ES"/>
        </w:rPr>
        <w:t>de acuerdo a</w:t>
      </w:r>
      <w:proofErr w:type="gramEnd"/>
      <w:r w:rsidRPr="52F35982">
        <w:rPr>
          <w:rFonts w:ascii="Helvetica" w:hAnsi="Helvetica" w:cs="Arial"/>
          <w:snapToGrid w:val="0"/>
          <w:sz w:val="22"/>
          <w:szCs w:val="22"/>
          <w:lang w:val="es-ES"/>
        </w:rPr>
        <w:t xml:space="preserve"> la legislación vigente.</w:t>
      </w:r>
    </w:p>
    <w:p w14:paraId="12E4E322" w14:textId="77777777" w:rsidR="00B53852" w:rsidRPr="00B53852" w:rsidRDefault="00B53852" w:rsidP="00B53852">
      <w:pPr>
        <w:widowControl w:val="0"/>
        <w:ind w:left="284"/>
        <w:jc w:val="both"/>
        <w:rPr>
          <w:rFonts w:ascii="Helvetica" w:hAnsi="Helvetica" w:cs="Arial"/>
          <w:snapToGrid w:val="0"/>
          <w:sz w:val="22"/>
          <w:szCs w:val="22"/>
        </w:rPr>
      </w:pPr>
    </w:p>
    <w:p w14:paraId="2AF1CA90" w14:textId="488000CC"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Velar porque las autorizaciones e instalaciones de rótulos y carteles anunciadores e indicadores de Oficinas de Farmacia, en orden exclusivamente a facilitar su localización por los usuarios, cumplan con la legislación vigente.</w:t>
      </w:r>
    </w:p>
    <w:p w14:paraId="71AB699F" w14:textId="77777777" w:rsidR="00B53852" w:rsidRPr="00B53852" w:rsidRDefault="00B53852" w:rsidP="00B53852">
      <w:pPr>
        <w:widowControl w:val="0"/>
        <w:ind w:left="284"/>
        <w:jc w:val="both"/>
        <w:rPr>
          <w:rFonts w:ascii="Helvetica" w:hAnsi="Helvetica" w:cs="Arial"/>
          <w:snapToGrid w:val="0"/>
          <w:sz w:val="22"/>
          <w:szCs w:val="22"/>
        </w:rPr>
      </w:pPr>
    </w:p>
    <w:p w14:paraId="18F4B70E" w14:textId="4C17DFD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Gestionar, tramitar, y efectuar, por medios propios o contratados, como Organismo exclusivo, la facturación y liquidación a sus colegiados de las dispensaciones efectuadas por las Oficinas de Farmacia al Servicio Canario de la Salud u otras Entidades concertadas.</w:t>
      </w:r>
    </w:p>
    <w:p w14:paraId="4AF23249" w14:textId="3F808BF8" w:rsidR="00B53852" w:rsidRDefault="00B53852" w:rsidP="00B53852">
      <w:pPr>
        <w:widowControl w:val="0"/>
        <w:ind w:left="284"/>
        <w:jc w:val="both"/>
        <w:rPr>
          <w:rFonts w:ascii="Helvetica" w:hAnsi="Helvetica" w:cs="Arial"/>
          <w:snapToGrid w:val="0"/>
          <w:sz w:val="22"/>
          <w:szCs w:val="22"/>
        </w:rPr>
      </w:pPr>
    </w:p>
    <w:p w14:paraId="7F1F4529" w14:textId="784FFF34"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Tramitar y, en su caso autorizar, los nombramientos de farmacéuticos sustitutos, adjuntos, agregados o regentes, en las Oficinas de Farmacia, a propuesta de los titulares de </w:t>
      </w:r>
      <w:proofErr w:type="gramStart"/>
      <w:r w:rsidRPr="52F35982">
        <w:rPr>
          <w:rFonts w:ascii="Helvetica" w:hAnsi="Helvetica" w:cs="Arial"/>
          <w:snapToGrid w:val="0"/>
          <w:sz w:val="22"/>
          <w:szCs w:val="22"/>
          <w:lang w:val="es-ES"/>
        </w:rPr>
        <w:t>las mismas</w:t>
      </w:r>
      <w:proofErr w:type="gramEnd"/>
      <w:r w:rsidRPr="52F35982">
        <w:rPr>
          <w:rFonts w:ascii="Helvetica" w:hAnsi="Helvetica" w:cs="Arial"/>
          <w:snapToGrid w:val="0"/>
          <w:sz w:val="22"/>
          <w:szCs w:val="22"/>
          <w:lang w:val="es-ES"/>
        </w:rPr>
        <w:t>, o de sus propietarios legales, en el caso de los regentes.</w:t>
      </w:r>
    </w:p>
    <w:p w14:paraId="2FFE5BE3" w14:textId="77777777" w:rsidR="00B53852" w:rsidRPr="00B53852" w:rsidRDefault="00B53852" w:rsidP="00B53852">
      <w:pPr>
        <w:widowControl w:val="0"/>
        <w:ind w:left="284"/>
        <w:jc w:val="both"/>
        <w:rPr>
          <w:rFonts w:ascii="Helvetica" w:hAnsi="Helvetica" w:cs="Arial"/>
          <w:snapToGrid w:val="0"/>
          <w:sz w:val="22"/>
          <w:szCs w:val="22"/>
        </w:rPr>
      </w:pPr>
    </w:p>
    <w:p w14:paraId="6DAD351F" w14:textId="6728C587" w:rsidR="003F165B" w:rsidRDefault="003F165B" w:rsidP="52F35982">
      <w:pPr>
        <w:widowControl w:val="0"/>
        <w:numPr>
          <w:ilvl w:val="0"/>
          <w:numId w:val="5"/>
        </w:numPr>
        <w:ind w:left="284" w:hanging="284"/>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Proporcionar a los colegiados los libros recetarios, los de estupefacientes, etc., y en general, todo </w:t>
      </w:r>
      <w:r w:rsidRPr="52F35982">
        <w:rPr>
          <w:rFonts w:ascii="Helvetica" w:hAnsi="Helvetica" w:cs="Arial"/>
          <w:snapToGrid w:val="0"/>
          <w:sz w:val="22"/>
          <w:szCs w:val="22"/>
          <w:lang w:val="es-ES"/>
        </w:rPr>
        <w:lastRenderedPageBreak/>
        <w:t>tipo de documentos, circulares e impresos, necesarios para el correcto ejercicio profesional, en cualquiera de sus modalidades.</w:t>
      </w:r>
    </w:p>
    <w:p w14:paraId="28DBD096" w14:textId="4D229C1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Redactar y modificar, ajustándose a los estatutos, los Reglamentos de Régimen Interno, que se consideren convenientes para el buen funcionamiento de la Corporación.</w:t>
      </w:r>
    </w:p>
    <w:p w14:paraId="43CB3E7B" w14:textId="77777777" w:rsidR="00B53852" w:rsidRPr="00B53852" w:rsidRDefault="00B53852" w:rsidP="00B53852">
      <w:pPr>
        <w:widowControl w:val="0"/>
        <w:ind w:left="284"/>
        <w:jc w:val="both"/>
        <w:rPr>
          <w:rFonts w:ascii="Helvetica" w:hAnsi="Helvetica" w:cs="Arial"/>
          <w:snapToGrid w:val="0"/>
          <w:sz w:val="22"/>
          <w:szCs w:val="22"/>
        </w:rPr>
      </w:pPr>
    </w:p>
    <w:p w14:paraId="13DDDABE" w14:textId="478CDECF"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conciertos con la Administración y Entidades Públicas o Privadas, de cara a la prestación de servicios profesionales.</w:t>
      </w:r>
    </w:p>
    <w:p w14:paraId="024C88A4" w14:textId="77777777" w:rsidR="00B53852" w:rsidRPr="00B53852" w:rsidRDefault="00B53852" w:rsidP="00B53852">
      <w:pPr>
        <w:widowControl w:val="0"/>
        <w:ind w:left="284"/>
        <w:jc w:val="both"/>
        <w:rPr>
          <w:rFonts w:ascii="Helvetica" w:hAnsi="Helvetica" w:cs="Arial"/>
          <w:snapToGrid w:val="0"/>
          <w:sz w:val="22"/>
          <w:szCs w:val="22"/>
        </w:rPr>
      </w:pPr>
    </w:p>
    <w:p w14:paraId="411D731B" w14:textId="1DDE3AB9"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Registrar los Títulos de Licenciado o Grado, Especialista y Doctor en Farmacia, o cualquier otro que esté relacionado con la profesión farmacéutica.</w:t>
      </w:r>
    </w:p>
    <w:p w14:paraId="717F9BE7" w14:textId="77777777" w:rsidR="00B53852" w:rsidRPr="00B53852" w:rsidRDefault="00B53852" w:rsidP="00B53852">
      <w:pPr>
        <w:widowControl w:val="0"/>
        <w:ind w:left="284"/>
        <w:jc w:val="both"/>
        <w:rPr>
          <w:rFonts w:ascii="Helvetica" w:hAnsi="Helvetica" w:cs="Arial"/>
          <w:snapToGrid w:val="0"/>
          <w:sz w:val="22"/>
          <w:szCs w:val="22"/>
        </w:rPr>
      </w:pPr>
    </w:p>
    <w:p w14:paraId="21D5A29C" w14:textId="5C52E658"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Adoptar las medidas necesarias para evitar el intrusismo profesional en cualquiera de las modalidades de ejercicio, así como la competencia desleal, en el marco del respeto a la libre competencia.</w:t>
      </w:r>
    </w:p>
    <w:p w14:paraId="735BA538" w14:textId="77777777" w:rsidR="00B53852" w:rsidRPr="00B53852" w:rsidRDefault="00B53852" w:rsidP="00B53852">
      <w:pPr>
        <w:widowControl w:val="0"/>
        <w:ind w:left="284"/>
        <w:jc w:val="both"/>
        <w:rPr>
          <w:rFonts w:ascii="Helvetica" w:hAnsi="Helvetica" w:cs="Arial"/>
          <w:snapToGrid w:val="0"/>
          <w:sz w:val="22"/>
          <w:szCs w:val="22"/>
        </w:rPr>
      </w:pPr>
    </w:p>
    <w:p w14:paraId="1BCBFF4F" w14:textId="0CCD8A84"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Proteger los intereses de los consumidores y usuarios respecto de los servicios de los colegiados.</w:t>
      </w:r>
    </w:p>
    <w:p w14:paraId="4447B3D5" w14:textId="77777777" w:rsidR="00B53852" w:rsidRPr="00B53852" w:rsidRDefault="00B53852" w:rsidP="00B53852">
      <w:pPr>
        <w:widowControl w:val="0"/>
        <w:ind w:left="284"/>
        <w:jc w:val="both"/>
        <w:rPr>
          <w:rFonts w:ascii="Helvetica" w:hAnsi="Helvetica" w:cs="Arial"/>
          <w:snapToGrid w:val="0"/>
          <w:sz w:val="22"/>
          <w:szCs w:val="22"/>
        </w:rPr>
      </w:pPr>
    </w:p>
    <w:p w14:paraId="7C0E3BDC" w14:textId="063C4831" w:rsidR="003F165B" w:rsidRDefault="003F165B" w:rsidP="00555E66">
      <w:pPr>
        <w:widowControl w:val="0"/>
        <w:numPr>
          <w:ilvl w:val="0"/>
          <w:numId w:val="5"/>
        </w:numPr>
        <w:ind w:left="284" w:hanging="284"/>
        <w:jc w:val="both"/>
        <w:rPr>
          <w:rFonts w:ascii="Helvetica" w:hAnsi="Helvetica" w:cs="Arial"/>
          <w:snapToGrid w:val="0"/>
          <w:sz w:val="22"/>
          <w:szCs w:val="22"/>
        </w:rPr>
      </w:pPr>
      <w:r w:rsidRPr="00B53852">
        <w:rPr>
          <w:rFonts w:ascii="Helvetica" w:hAnsi="Helvetica" w:cs="Arial"/>
          <w:snapToGrid w:val="0"/>
          <w:sz w:val="22"/>
          <w:szCs w:val="22"/>
        </w:rPr>
        <w:t>Desarrollar cualquier otra actividad, dentro de los marcos legales, que sea aprobada por la Junta General a propuesta de la Junta de Gobierno, y todas aquellas que estén previstas en las leyes o puedan serle delegadas por las Administraciones públicas en su ámbito territorial</w:t>
      </w:r>
    </w:p>
    <w:p w14:paraId="0AEB0C0B" w14:textId="77777777" w:rsidR="00B53852" w:rsidRDefault="00B53852" w:rsidP="00B53852">
      <w:pPr>
        <w:pStyle w:val="Prrafodelista"/>
        <w:rPr>
          <w:rFonts w:ascii="Helvetica" w:hAnsi="Helvetica" w:cs="Arial"/>
          <w:snapToGrid w:val="0"/>
          <w:sz w:val="22"/>
          <w:szCs w:val="22"/>
        </w:rPr>
      </w:pPr>
    </w:p>
    <w:p w14:paraId="51AA3CCB" w14:textId="77777777" w:rsidR="00B53852" w:rsidRPr="00B53852" w:rsidRDefault="00B53852" w:rsidP="00B53852">
      <w:pPr>
        <w:widowControl w:val="0"/>
        <w:ind w:left="284"/>
        <w:jc w:val="both"/>
        <w:rPr>
          <w:rFonts w:ascii="Helvetica" w:hAnsi="Helvetica" w:cs="Arial"/>
          <w:snapToGrid w:val="0"/>
          <w:sz w:val="22"/>
          <w:szCs w:val="22"/>
        </w:rPr>
      </w:pPr>
    </w:p>
    <w:p w14:paraId="491B4FAC" w14:textId="77777777" w:rsidR="00EC4969" w:rsidRPr="009644BA" w:rsidRDefault="00EC4969" w:rsidP="00D054F9">
      <w:pPr>
        <w:widowControl w:val="0"/>
        <w:rPr>
          <w:rFonts w:ascii="Helvetica" w:hAnsi="Helvetica" w:cs="Arial"/>
          <w:b/>
          <w:snapToGrid w:val="0"/>
          <w:sz w:val="24"/>
          <w:u w:val="single"/>
        </w:rPr>
      </w:pPr>
    </w:p>
    <w:p w14:paraId="4D87493B" w14:textId="0303C10E" w:rsidR="009E6DF8" w:rsidRPr="009E6DF8" w:rsidRDefault="00EC4969" w:rsidP="00555E66">
      <w:pPr>
        <w:pStyle w:val="Prrafodelista"/>
        <w:widowControl w:val="0"/>
        <w:numPr>
          <w:ilvl w:val="0"/>
          <w:numId w:val="7"/>
        </w:numPr>
        <w:ind w:left="426" w:hanging="426"/>
        <w:rPr>
          <w:rFonts w:ascii="Helvetica" w:hAnsi="Helvetica" w:cs="Arial"/>
          <w:snapToGrid w:val="0"/>
          <w:sz w:val="24"/>
          <w:u w:val="single"/>
        </w:rPr>
      </w:pPr>
      <w:r w:rsidRPr="009E6DF8">
        <w:rPr>
          <w:rFonts w:ascii="Helvetica" w:hAnsi="Helvetica" w:cs="Arial"/>
          <w:b/>
          <w:snapToGrid w:val="0"/>
          <w:sz w:val="24"/>
          <w:u w:val="single"/>
        </w:rPr>
        <w:t>BASES DE PRESENTACIÓN DE L</w:t>
      </w:r>
      <w:r w:rsidR="001D345C">
        <w:rPr>
          <w:rFonts w:ascii="Helvetica" w:hAnsi="Helvetica" w:cs="Arial"/>
          <w:b/>
          <w:snapToGrid w:val="0"/>
          <w:sz w:val="24"/>
          <w:u w:val="single"/>
        </w:rPr>
        <w:t>O</w:t>
      </w:r>
      <w:r w:rsidRPr="009E6DF8">
        <w:rPr>
          <w:rFonts w:ascii="Helvetica" w:hAnsi="Helvetica" w:cs="Arial"/>
          <w:b/>
          <w:snapToGrid w:val="0"/>
          <w:sz w:val="24"/>
          <w:u w:val="single"/>
        </w:rPr>
        <w:t xml:space="preserve">S </w:t>
      </w:r>
      <w:r w:rsidR="001D345C">
        <w:rPr>
          <w:rFonts w:ascii="Helvetica" w:hAnsi="Helvetica" w:cs="Arial"/>
          <w:b/>
          <w:snapToGrid w:val="0"/>
          <w:sz w:val="24"/>
          <w:u w:val="single"/>
        </w:rPr>
        <w:t>ESTADOS CONTABLES</w:t>
      </w:r>
    </w:p>
    <w:p w14:paraId="30AD4A48" w14:textId="77777777" w:rsidR="009E6DF8" w:rsidRDefault="009E6DF8" w:rsidP="009E6DF8">
      <w:pPr>
        <w:pStyle w:val="Prrafodelista"/>
        <w:widowControl w:val="0"/>
        <w:ind w:left="360"/>
        <w:rPr>
          <w:rFonts w:ascii="Helvetica" w:hAnsi="Helvetica" w:cs="Arial"/>
          <w:b/>
          <w:snapToGrid w:val="0"/>
          <w:sz w:val="24"/>
          <w:u w:val="single"/>
        </w:rPr>
      </w:pPr>
    </w:p>
    <w:p w14:paraId="04DA13F4" w14:textId="77777777" w:rsidR="009E6DF8" w:rsidRPr="009E6DF8" w:rsidRDefault="009E6DF8" w:rsidP="00555E66">
      <w:pPr>
        <w:pStyle w:val="Prrafodelista"/>
        <w:widowControl w:val="0"/>
        <w:numPr>
          <w:ilvl w:val="0"/>
          <w:numId w:val="8"/>
        </w:numPr>
        <w:rPr>
          <w:rFonts w:ascii="Helvetica" w:hAnsi="Helvetica" w:cs="Arial"/>
          <w:snapToGrid w:val="0"/>
          <w:vanish/>
          <w:sz w:val="22"/>
          <w:szCs w:val="22"/>
        </w:rPr>
      </w:pPr>
    </w:p>
    <w:p w14:paraId="495483CD" w14:textId="77777777" w:rsidR="009E6DF8" w:rsidRPr="009E6DF8" w:rsidRDefault="009E6DF8" w:rsidP="00555E66">
      <w:pPr>
        <w:pStyle w:val="Prrafodelista"/>
        <w:widowControl w:val="0"/>
        <w:numPr>
          <w:ilvl w:val="0"/>
          <w:numId w:val="8"/>
        </w:numPr>
        <w:rPr>
          <w:rFonts w:ascii="Helvetica" w:hAnsi="Helvetica" w:cs="Arial"/>
          <w:snapToGrid w:val="0"/>
          <w:vanish/>
          <w:sz w:val="22"/>
          <w:szCs w:val="22"/>
        </w:rPr>
      </w:pPr>
    </w:p>
    <w:p w14:paraId="7FE60389" w14:textId="22580FC3" w:rsidR="00EC4969" w:rsidRPr="009D2A20" w:rsidRDefault="00EC4969" w:rsidP="00555E66">
      <w:pPr>
        <w:pStyle w:val="Prrafodelista"/>
        <w:widowControl w:val="0"/>
        <w:numPr>
          <w:ilvl w:val="1"/>
          <w:numId w:val="9"/>
        </w:numPr>
        <w:ind w:left="284" w:hanging="284"/>
        <w:rPr>
          <w:rFonts w:ascii="Helvetica" w:hAnsi="Helvetica" w:cs="Arial"/>
          <w:i/>
          <w:iCs/>
          <w:snapToGrid w:val="0"/>
          <w:sz w:val="24"/>
          <w:u w:val="single"/>
        </w:rPr>
      </w:pPr>
      <w:r w:rsidRPr="009D2A20">
        <w:rPr>
          <w:rFonts w:ascii="Helvetica" w:hAnsi="Helvetica" w:cs="Arial"/>
          <w:i/>
          <w:iCs/>
          <w:snapToGrid w:val="0"/>
          <w:sz w:val="22"/>
          <w:szCs w:val="22"/>
          <w:u w:val="single"/>
        </w:rPr>
        <w:t>Imagen fiel:</w:t>
      </w:r>
    </w:p>
    <w:p w14:paraId="3622ADBC" w14:textId="77777777" w:rsidR="00EC4969" w:rsidRPr="00B53852" w:rsidRDefault="00EC4969" w:rsidP="003F165B">
      <w:pPr>
        <w:widowControl w:val="0"/>
        <w:jc w:val="both"/>
        <w:rPr>
          <w:rFonts w:ascii="Helvetica" w:hAnsi="Helvetica" w:cs="Arial"/>
          <w:snapToGrid w:val="0"/>
          <w:sz w:val="22"/>
          <w:szCs w:val="22"/>
        </w:rPr>
      </w:pPr>
    </w:p>
    <w:p w14:paraId="7DCCEE88" w14:textId="5D0972FA" w:rsidR="00540FB4" w:rsidRPr="00540FB4" w:rsidRDefault="009E6DF8" w:rsidP="52F35982">
      <w:pPr>
        <w:widowControl w:val="0"/>
        <w:ind w:firstLine="708"/>
        <w:jc w:val="both"/>
        <w:rPr>
          <w:rFonts w:ascii="Helvetica" w:hAnsi="Helvetica" w:cs="Arial"/>
          <w:snapToGrid w:val="0"/>
          <w:sz w:val="22"/>
          <w:szCs w:val="22"/>
          <w:lang w:val="es-ES"/>
        </w:rPr>
      </w:pPr>
      <w:r w:rsidRPr="52F35982">
        <w:rPr>
          <w:rFonts w:ascii="Helvetica" w:hAnsi="Helvetica" w:cs="Arial"/>
          <w:snapToGrid w:val="0"/>
          <w:sz w:val="22"/>
          <w:szCs w:val="22"/>
          <w:lang w:val="es-ES"/>
        </w:rPr>
        <w:t>L</w:t>
      </w:r>
      <w:r w:rsidR="00B12BA5" w:rsidRPr="52F35982">
        <w:rPr>
          <w:rFonts w:ascii="Helvetica" w:hAnsi="Helvetica" w:cs="Arial"/>
          <w:snapToGrid w:val="0"/>
          <w:sz w:val="22"/>
          <w:szCs w:val="22"/>
          <w:lang w:val="es-ES"/>
        </w:rPr>
        <w:t>o</w:t>
      </w:r>
      <w:r w:rsidRPr="52F35982">
        <w:rPr>
          <w:rFonts w:ascii="Helvetica" w:hAnsi="Helvetica" w:cs="Arial"/>
          <w:snapToGrid w:val="0"/>
          <w:sz w:val="22"/>
          <w:szCs w:val="22"/>
          <w:lang w:val="es-ES"/>
        </w:rPr>
        <w:t xml:space="preserve">s </w:t>
      </w:r>
      <w:r w:rsidR="001D345C" w:rsidRPr="52F35982">
        <w:rPr>
          <w:rFonts w:ascii="Helvetica" w:hAnsi="Helvetica" w:cs="Arial"/>
          <w:snapToGrid w:val="0"/>
          <w:sz w:val="22"/>
          <w:szCs w:val="22"/>
          <w:lang w:val="es-ES"/>
        </w:rPr>
        <w:t>estados contables</w:t>
      </w:r>
      <w:r w:rsidRPr="52F35982">
        <w:rPr>
          <w:rFonts w:ascii="Helvetica" w:hAnsi="Helvetica" w:cs="Arial"/>
          <w:snapToGrid w:val="0"/>
          <w:sz w:val="22"/>
          <w:szCs w:val="22"/>
          <w:lang w:val="es-ES"/>
        </w:rPr>
        <w:t xml:space="preserve"> del ejercicio 202</w:t>
      </w:r>
      <w:r w:rsidR="00B240C7" w:rsidRPr="52F35982">
        <w:rPr>
          <w:rFonts w:ascii="Helvetica" w:hAnsi="Helvetica" w:cs="Arial"/>
          <w:snapToGrid w:val="0"/>
          <w:sz w:val="22"/>
          <w:szCs w:val="22"/>
          <w:lang w:val="es-ES"/>
        </w:rPr>
        <w:t>3</w:t>
      </w:r>
      <w:r w:rsidRPr="52F35982">
        <w:rPr>
          <w:rFonts w:ascii="Helvetica" w:hAnsi="Helvetica" w:cs="Arial"/>
          <w:snapToGrid w:val="0"/>
          <w:sz w:val="22"/>
          <w:szCs w:val="22"/>
          <w:lang w:val="es-ES"/>
        </w:rPr>
        <w:t xml:space="preserve"> adjunt</w:t>
      </w:r>
      <w:r w:rsidR="00B12BA5" w:rsidRPr="52F35982">
        <w:rPr>
          <w:rFonts w:ascii="Helvetica" w:hAnsi="Helvetica" w:cs="Arial"/>
          <w:snapToGrid w:val="0"/>
          <w:sz w:val="22"/>
          <w:szCs w:val="22"/>
          <w:lang w:val="es-ES"/>
        </w:rPr>
        <w:t>o</w:t>
      </w:r>
      <w:r w:rsidRPr="52F35982">
        <w:rPr>
          <w:rFonts w:ascii="Helvetica" w:hAnsi="Helvetica" w:cs="Arial"/>
          <w:snapToGrid w:val="0"/>
          <w:sz w:val="22"/>
          <w:szCs w:val="22"/>
          <w:lang w:val="es-ES"/>
        </w:rPr>
        <w:t>s</w:t>
      </w:r>
      <w:r w:rsidR="00540FB4" w:rsidRPr="52F35982">
        <w:rPr>
          <w:rFonts w:ascii="Helvetica" w:hAnsi="Helvetica" w:cs="Arial"/>
          <w:snapToGrid w:val="0"/>
          <w:sz w:val="22"/>
          <w:szCs w:val="22"/>
          <w:lang w:val="es-ES"/>
        </w:rPr>
        <w:t xml:space="preserve"> </w:t>
      </w:r>
      <w:r w:rsidRPr="52F35982">
        <w:rPr>
          <w:rFonts w:ascii="Helvetica" w:hAnsi="Helvetica" w:cs="Arial"/>
          <w:snapToGrid w:val="0"/>
          <w:sz w:val="22"/>
          <w:szCs w:val="22"/>
          <w:lang w:val="es-ES"/>
        </w:rPr>
        <w:t>han sido formulad</w:t>
      </w:r>
      <w:r w:rsidR="00B12BA5" w:rsidRPr="52F35982">
        <w:rPr>
          <w:rFonts w:ascii="Helvetica" w:hAnsi="Helvetica" w:cs="Arial"/>
          <w:snapToGrid w:val="0"/>
          <w:sz w:val="22"/>
          <w:szCs w:val="22"/>
          <w:lang w:val="es-ES"/>
        </w:rPr>
        <w:t>o</w:t>
      </w:r>
      <w:r w:rsidRPr="52F35982">
        <w:rPr>
          <w:rFonts w:ascii="Helvetica" w:hAnsi="Helvetica" w:cs="Arial"/>
          <w:snapToGrid w:val="0"/>
          <w:sz w:val="22"/>
          <w:szCs w:val="22"/>
          <w:lang w:val="es-ES"/>
        </w:rPr>
        <w:t>s por la Junta de Gobierno del Colegio</w:t>
      </w:r>
      <w:r w:rsidR="00540FB4" w:rsidRPr="52F35982">
        <w:rPr>
          <w:rFonts w:ascii="Helvetica" w:hAnsi="Helvetica" w:cs="Arial"/>
          <w:snapToGrid w:val="0"/>
          <w:sz w:val="22"/>
          <w:szCs w:val="22"/>
          <w:lang w:val="es-ES"/>
        </w:rPr>
        <w:t xml:space="preserve"> en conformidad con los principios, criterios y políticas contables establecidos </w:t>
      </w:r>
      <w:r w:rsidR="00B12BA5" w:rsidRPr="52F35982">
        <w:rPr>
          <w:rFonts w:ascii="Helvetica" w:hAnsi="Helvetica" w:cs="Arial"/>
          <w:snapToGrid w:val="0"/>
          <w:sz w:val="22"/>
          <w:szCs w:val="22"/>
          <w:lang w:val="es-ES"/>
        </w:rPr>
        <w:t xml:space="preserve">en </w:t>
      </w:r>
      <w:r w:rsidR="001D345C" w:rsidRPr="52F35982">
        <w:rPr>
          <w:rFonts w:ascii="Helvetica" w:hAnsi="Helvetica" w:cs="Arial"/>
          <w:snapToGrid w:val="0"/>
          <w:sz w:val="22"/>
          <w:szCs w:val="22"/>
          <w:lang w:val="es-ES"/>
        </w:rPr>
        <w:t>e</w:t>
      </w:r>
      <w:r w:rsidR="00540FB4" w:rsidRPr="52F35982">
        <w:rPr>
          <w:rFonts w:ascii="Helvetica" w:hAnsi="Helvetica" w:cs="Arial"/>
          <w:snapToGrid w:val="0"/>
          <w:sz w:val="22"/>
          <w:szCs w:val="22"/>
          <w:lang w:val="es-ES"/>
        </w:rPr>
        <w:t>l Real Decreto 1491/20</w:t>
      </w:r>
      <w:r w:rsidR="00E272C3" w:rsidRPr="52F35982">
        <w:rPr>
          <w:rFonts w:ascii="Helvetica" w:hAnsi="Helvetica" w:cs="Arial"/>
          <w:snapToGrid w:val="0"/>
          <w:sz w:val="22"/>
          <w:szCs w:val="22"/>
          <w:lang w:val="es-ES"/>
        </w:rPr>
        <w:t>12</w:t>
      </w:r>
      <w:r w:rsidR="00540FB4" w:rsidRPr="52F35982">
        <w:rPr>
          <w:rFonts w:ascii="Helvetica" w:hAnsi="Helvetica" w:cs="Arial"/>
          <w:snapToGrid w:val="0"/>
          <w:sz w:val="22"/>
          <w:szCs w:val="22"/>
          <w:lang w:val="es-ES"/>
        </w:rPr>
        <w:t xml:space="preserve">, de 24 de </w:t>
      </w:r>
      <w:proofErr w:type="gramStart"/>
      <w:r w:rsidR="00540FB4" w:rsidRPr="52F35982">
        <w:rPr>
          <w:rFonts w:ascii="Helvetica" w:hAnsi="Helvetica" w:cs="Arial"/>
          <w:snapToGrid w:val="0"/>
          <w:sz w:val="22"/>
          <w:szCs w:val="22"/>
          <w:lang w:val="es-ES"/>
        </w:rPr>
        <w:t>Octubre</w:t>
      </w:r>
      <w:proofErr w:type="gramEnd"/>
      <w:r w:rsidR="00540FB4" w:rsidRPr="52F35982">
        <w:rPr>
          <w:rFonts w:ascii="Helvetica" w:hAnsi="Helvetica" w:cs="Arial"/>
          <w:snapToGrid w:val="0"/>
          <w:sz w:val="22"/>
          <w:szCs w:val="22"/>
          <w:lang w:val="es-ES"/>
        </w:rPr>
        <w:t xml:space="preserve"> por el que se aprueban las normas de adaptación al P.G.C. de las entidades sin fines lucrativos. Acorde a la Disposición final primera de dicho Real Decreto, el ICAC publica Resolución de 26 de marzo de 2013, por la que se aprueba el Plan de Contabilidad de</w:t>
      </w:r>
      <w:r w:rsidR="00654D38" w:rsidRPr="52F35982">
        <w:rPr>
          <w:rFonts w:ascii="Helvetica" w:hAnsi="Helvetica" w:cs="Arial"/>
          <w:snapToGrid w:val="0"/>
          <w:sz w:val="22"/>
          <w:szCs w:val="22"/>
          <w:lang w:val="es-ES"/>
        </w:rPr>
        <w:t xml:space="preserve"> pequeñas y </w:t>
      </w:r>
      <w:r w:rsidR="00B240C7" w:rsidRPr="52F35982">
        <w:rPr>
          <w:rFonts w:ascii="Helvetica" w:hAnsi="Helvetica" w:cs="Arial"/>
          <w:snapToGrid w:val="0"/>
          <w:sz w:val="22"/>
          <w:szCs w:val="22"/>
          <w:lang w:val="es-ES"/>
        </w:rPr>
        <w:t>medianas entidades</w:t>
      </w:r>
      <w:r w:rsidR="00540FB4" w:rsidRPr="52F35982">
        <w:rPr>
          <w:rFonts w:ascii="Helvetica" w:hAnsi="Helvetica" w:cs="Arial"/>
          <w:snapToGrid w:val="0"/>
          <w:sz w:val="22"/>
          <w:szCs w:val="22"/>
          <w:lang w:val="es-ES"/>
        </w:rPr>
        <w:t xml:space="preserve"> sin fines lucrativos, normativa que también asume la entidad. </w:t>
      </w:r>
    </w:p>
    <w:p w14:paraId="13CAD7AE" w14:textId="41B6941C" w:rsidR="00540FB4"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p>
    <w:p w14:paraId="3C1385D7" w14:textId="7E844554" w:rsidR="00C67AE0" w:rsidRDefault="00EC4969" w:rsidP="00C67AE0">
      <w:pPr>
        <w:widowControl w:val="0"/>
        <w:ind w:firstLine="708"/>
        <w:jc w:val="both"/>
        <w:rPr>
          <w:rFonts w:ascii="Helvetica" w:hAnsi="Helvetica" w:cs="Arial"/>
          <w:snapToGrid w:val="0"/>
          <w:sz w:val="22"/>
          <w:szCs w:val="22"/>
        </w:rPr>
      </w:pPr>
      <w:r w:rsidRPr="00B53852">
        <w:rPr>
          <w:rFonts w:ascii="Helvetica" w:hAnsi="Helvetica" w:cs="Arial"/>
          <w:snapToGrid w:val="0"/>
          <w:sz w:val="22"/>
          <w:szCs w:val="22"/>
        </w:rPr>
        <w:t>L</w:t>
      </w:r>
      <w:r w:rsidR="001D345C">
        <w:rPr>
          <w:rFonts w:ascii="Helvetica" w:hAnsi="Helvetica" w:cs="Arial"/>
          <w:snapToGrid w:val="0"/>
          <w:sz w:val="22"/>
          <w:szCs w:val="22"/>
        </w:rPr>
        <w:t>o</w:t>
      </w:r>
      <w:r w:rsidRPr="00B53852">
        <w:rPr>
          <w:rFonts w:ascii="Helvetica" w:hAnsi="Helvetica" w:cs="Arial"/>
          <w:snapToGrid w:val="0"/>
          <w:sz w:val="22"/>
          <w:szCs w:val="22"/>
        </w:rPr>
        <w:t xml:space="preserve">s </w:t>
      </w:r>
      <w:r w:rsidR="001D345C">
        <w:rPr>
          <w:rFonts w:ascii="Helvetica" w:hAnsi="Helvetica" w:cs="Arial"/>
          <w:snapToGrid w:val="0"/>
          <w:sz w:val="22"/>
          <w:szCs w:val="22"/>
        </w:rPr>
        <w:t>estados contables</w:t>
      </w:r>
      <w:r w:rsidRPr="00B53852">
        <w:rPr>
          <w:rFonts w:ascii="Helvetica" w:hAnsi="Helvetica" w:cs="Arial"/>
          <w:snapToGrid w:val="0"/>
          <w:sz w:val="22"/>
          <w:szCs w:val="22"/>
        </w:rPr>
        <w:t xml:space="preserve"> se han preparado a partir de los registros contables, habiéndose aplicado las disposiciones legales vigentes en materia contable con el objeto de mostrar la imagen fiel del patrimonio, de la situación financiera y de los resultados de la Entidad.</w:t>
      </w:r>
    </w:p>
    <w:p w14:paraId="4559B92A" w14:textId="1E214D10" w:rsidR="00C67AE0" w:rsidRDefault="00C67AE0" w:rsidP="00C67AE0">
      <w:pPr>
        <w:widowControl w:val="0"/>
        <w:ind w:firstLine="708"/>
        <w:jc w:val="both"/>
        <w:rPr>
          <w:rFonts w:ascii="Helvetica" w:hAnsi="Helvetica" w:cs="Arial"/>
          <w:snapToGrid w:val="0"/>
          <w:sz w:val="22"/>
          <w:szCs w:val="22"/>
        </w:rPr>
      </w:pPr>
    </w:p>
    <w:p w14:paraId="7E4862A9" w14:textId="353ADBE1" w:rsidR="00654D38" w:rsidRDefault="00654D38" w:rsidP="00C67AE0">
      <w:pPr>
        <w:widowControl w:val="0"/>
        <w:ind w:firstLine="708"/>
        <w:jc w:val="both"/>
        <w:rPr>
          <w:rFonts w:ascii="Helvetica" w:hAnsi="Helvetica" w:cs="Arial"/>
          <w:snapToGrid w:val="0"/>
          <w:sz w:val="22"/>
          <w:szCs w:val="22"/>
        </w:rPr>
      </w:pPr>
      <w:r w:rsidRPr="003B059B">
        <w:rPr>
          <w:rFonts w:ascii="Helvetica" w:hAnsi="Helvetica" w:cs="Arial"/>
          <w:snapToGrid w:val="0"/>
          <w:sz w:val="22"/>
          <w:szCs w:val="22"/>
        </w:rPr>
        <w:t xml:space="preserve">La </w:t>
      </w:r>
      <w:r w:rsidR="00064E18" w:rsidRPr="003B059B">
        <w:rPr>
          <w:rFonts w:ascii="Helvetica" w:hAnsi="Helvetica" w:cs="Arial"/>
          <w:snapToGrid w:val="0"/>
          <w:sz w:val="22"/>
          <w:szCs w:val="22"/>
        </w:rPr>
        <w:t>J</w:t>
      </w:r>
      <w:r w:rsidRPr="003B059B">
        <w:rPr>
          <w:rFonts w:ascii="Helvetica" w:hAnsi="Helvetica" w:cs="Arial"/>
          <w:snapToGrid w:val="0"/>
          <w:sz w:val="22"/>
          <w:szCs w:val="22"/>
        </w:rPr>
        <w:t xml:space="preserve">unta de </w:t>
      </w:r>
      <w:r w:rsidR="00064E18" w:rsidRPr="003B059B">
        <w:rPr>
          <w:rFonts w:ascii="Helvetica" w:hAnsi="Helvetica" w:cs="Arial"/>
          <w:snapToGrid w:val="0"/>
          <w:sz w:val="22"/>
          <w:szCs w:val="22"/>
        </w:rPr>
        <w:t>G</w:t>
      </w:r>
      <w:r w:rsidRPr="003B059B">
        <w:rPr>
          <w:rFonts w:ascii="Helvetica" w:hAnsi="Helvetica" w:cs="Arial"/>
          <w:snapToGrid w:val="0"/>
          <w:sz w:val="22"/>
          <w:szCs w:val="22"/>
        </w:rPr>
        <w:t>obierno someterá a la aprobación de la Junta General l</w:t>
      </w:r>
      <w:r w:rsidR="001D345C">
        <w:rPr>
          <w:rFonts w:ascii="Helvetica" w:hAnsi="Helvetica" w:cs="Arial"/>
          <w:snapToGrid w:val="0"/>
          <w:sz w:val="22"/>
          <w:szCs w:val="22"/>
        </w:rPr>
        <w:t>o</w:t>
      </w:r>
      <w:r w:rsidRPr="003B059B">
        <w:rPr>
          <w:rFonts w:ascii="Helvetica" w:hAnsi="Helvetica" w:cs="Arial"/>
          <w:snapToGrid w:val="0"/>
          <w:sz w:val="22"/>
          <w:szCs w:val="22"/>
        </w:rPr>
        <w:t xml:space="preserve">s </w:t>
      </w:r>
      <w:r w:rsidR="001D345C">
        <w:rPr>
          <w:rFonts w:ascii="Helvetica" w:hAnsi="Helvetica" w:cs="Arial"/>
          <w:snapToGrid w:val="0"/>
          <w:sz w:val="22"/>
          <w:szCs w:val="22"/>
        </w:rPr>
        <w:t>estados contables</w:t>
      </w:r>
      <w:r w:rsidRPr="003B059B">
        <w:rPr>
          <w:rFonts w:ascii="Helvetica" w:hAnsi="Helvetica" w:cs="Arial"/>
          <w:snapToGrid w:val="0"/>
          <w:sz w:val="22"/>
          <w:szCs w:val="22"/>
        </w:rPr>
        <w:t xml:space="preserve"> adjuntas que incluye la liquidación del </w:t>
      </w:r>
      <w:r w:rsidR="00064E18" w:rsidRPr="003B059B">
        <w:rPr>
          <w:rFonts w:ascii="Helvetica" w:hAnsi="Helvetica" w:cs="Arial"/>
          <w:snapToGrid w:val="0"/>
          <w:sz w:val="22"/>
          <w:szCs w:val="22"/>
        </w:rPr>
        <w:t xml:space="preserve">presupuesto. </w:t>
      </w:r>
      <w:r w:rsidR="00B029FD" w:rsidRPr="003B059B">
        <w:rPr>
          <w:rFonts w:ascii="Helvetica" w:hAnsi="Helvetica" w:cs="Arial"/>
          <w:snapToGrid w:val="0"/>
          <w:sz w:val="22"/>
          <w:szCs w:val="22"/>
        </w:rPr>
        <w:t xml:space="preserve">Una </w:t>
      </w:r>
      <w:r w:rsidR="006E4DA0" w:rsidRPr="003B059B">
        <w:rPr>
          <w:rFonts w:ascii="Helvetica" w:hAnsi="Helvetica" w:cs="Arial"/>
          <w:snapToGrid w:val="0"/>
          <w:sz w:val="22"/>
          <w:szCs w:val="22"/>
        </w:rPr>
        <w:t>vez aprobadas</w:t>
      </w:r>
      <w:r w:rsidR="00064E18" w:rsidRPr="003B059B">
        <w:rPr>
          <w:rFonts w:ascii="Helvetica" w:hAnsi="Helvetica" w:cs="Arial"/>
          <w:snapToGrid w:val="0"/>
          <w:sz w:val="22"/>
          <w:szCs w:val="22"/>
        </w:rPr>
        <w:t xml:space="preserve"> en la Junta de Gobierno</w:t>
      </w:r>
      <w:r w:rsidR="00B029FD" w:rsidRPr="003B059B">
        <w:rPr>
          <w:rFonts w:ascii="Helvetica" w:hAnsi="Helvetica" w:cs="Arial"/>
          <w:snapToGrid w:val="0"/>
          <w:sz w:val="22"/>
          <w:szCs w:val="22"/>
        </w:rPr>
        <w:t xml:space="preserve">, previo a la </w:t>
      </w:r>
      <w:r w:rsidR="00AA4C0A" w:rsidRPr="003B059B">
        <w:rPr>
          <w:rFonts w:ascii="Helvetica" w:hAnsi="Helvetica" w:cs="Arial"/>
          <w:snapToGrid w:val="0"/>
          <w:sz w:val="22"/>
          <w:szCs w:val="22"/>
        </w:rPr>
        <w:t>celebración de</w:t>
      </w:r>
      <w:r w:rsidR="00B029FD" w:rsidRPr="003B059B">
        <w:rPr>
          <w:rFonts w:ascii="Helvetica" w:hAnsi="Helvetica" w:cs="Arial"/>
          <w:snapToGrid w:val="0"/>
          <w:sz w:val="22"/>
          <w:szCs w:val="22"/>
        </w:rPr>
        <w:t xml:space="preserve"> la Junta general,</w:t>
      </w:r>
      <w:r w:rsidR="00064E18" w:rsidRPr="003B059B">
        <w:rPr>
          <w:rFonts w:ascii="Helvetica" w:hAnsi="Helvetica" w:cs="Arial"/>
          <w:snapToGrid w:val="0"/>
          <w:sz w:val="22"/>
          <w:szCs w:val="22"/>
        </w:rPr>
        <w:t xml:space="preserve"> el Colegio publicar</w:t>
      </w:r>
      <w:r w:rsidR="009E4077">
        <w:rPr>
          <w:rFonts w:ascii="Helvetica" w:hAnsi="Helvetica" w:cs="Arial"/>
          <w:snapToGrid w:val="0"/>
          <w:sz w:val="22"/>
          <w:szCs w:val="22"/>
        </w:rPr>
        <w:t>á</w:t>
      </w:r>
      <w:r w:rsidR="00064E18" w:rsidRPr="003B059B">
        <w:rPr>
          <w:rFonts w:ascii="Helvetica" w:hAnsi="Helvetica" w:cs="Arial"/>
          <w:snapToGrid w:val="0"/>
          <w:sz w:val="22"/>
          <w:szCs w:val="22"/>
        </w:rPr>
        <w:t xml:space="preserve"> </w:t>
      </w:r>
      <w:r w:rsidR="001D345C">
        <w:rPr>
          <w:rFonts w:ascii="Helvetica" w:hAnsi="Helvetica" w:cs="Arial"/>
          <w:snapToGrid w:val="0"/>
          <w:sz w:val="22"/>
          <w:szCs w:val="22"/>
        </w:rPr>
        <w:t>los estados contables</w:t>
      </w:r>
      <w:r w:rsidR="00064E18" w:rsidRPr="003B059B">
        <w:rPr>
          <w:rFonts w:ascii="Helvetica" w:hAnsi="Helvetica" w:cs="Arial"/>
          <w:snapToGrid w:val="0"/>
          <w:sz w:val="22"/>
          <w:szCs w:val="22"/>
        </w:rPr>
        <w:t xml:space="preserve"> en la sede electrónica del colegio para </w:t>
      </w:r>
      <w:r w:rsidR="00B029FD" w:rsidRPr="003B059B">
        <w:rPr>
          <w:rFonts w:ascii="Helvetica" w:hAnsi="Helvetica" w:cs="Arial"/>
          <w:snapToGrid w:val="0"/>
          <w:sz w:val="22"/>
          <w:szCs w:val="22"/>
        </w:rPr>
        <w:t xml:space="preserve">información </w:t>
      </w:r>
      <w:r w:rsidR="00064E18" w:rsidRPr="003B059B">
        <w:rPr>
          <w:rFonts w:ascii="Helvetica" w:hAnsi="Helvetica" w:cs="Arial"/>
          <w:snapToGrid w:val="0"/>
          <w:sz w:val="22"/>
          <w:szCs w:val="22"/>
        </w:rPr>
        <w:t>de todos los colegiados.</w:t>
      </w:r>
    </w:p>
    <w:p w14:paraId="6B77B038" w14:textId="77777777" w:rsidR="009E4077" w:rsidRDefault="009E4077" w:rsidP="00C67AE0">
      <w:pPr>
        <w:widowControl w:val="0"/>
        <w:ind w:firstLine="708"/>
        <w:jc w:val="both"/>
        <w:rPr>
          <w:rFonts w:ascii="Helvetica" w:hAnsi="Helvetica" w:cs="Arial"/>
          <w:snapToGrid w:val="0"/>
          <w:sz w:val="22"/>
          <w:szCs w:val="22"/>
        </w:rPr>
      </w:pPr>
    </w:p>
    <w:p w14:paraId="5F9920D8" w14:textId="18A6CCDA" w:rsidR="00654D38" w:rsidRDefault="00654D38" w:rsidP="00C67AE0">
      <w:pPr>
        <w:widowControl w:val="0"/>
        <w:ind w:firstLine="708"/>
        <w:jc w:val="both"/>
        <w:rPr>
          <w:rFonts w:ascii="Helvetica" w:hAnsi="Helvetica" w:cs="Arial"/>
          <w:snapToGrid w:val="0"/>
          <w:sz w:val="22"/>
          <w:szCs w:val="22"/>
        </w:rPr>
      </w:pPr>
    </w:p>
    <w:p w14:paraId="2E01968F" w14:textId="54026830"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Principios contables:</w:t>
      </w:r>
    </w:p>
    <w:p w14:paraId="2C428230" w14:textId="628FF3BC" w:rsidR="0068679C"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r w:rsidR="00C67AE0">
        <w:rPr>
          <w:rFonts w:ascii="Helvetica" w:hAnsi="Helvetica" w:cs="Arial"/>
          <w:snapToGrid w:val="0"/>
          <w:sz w:val="22"/>
          <w:szCs w:val="22"/>
        </w:rPr>
        <w:t xml:space="preserve">No </w:t>
      </w:r>
      <w:r w:rsidR="0068679C">
        <w:rPr>
          <w:rFonts w:ascii="Helvetica" w:hAnsi="Helvetica" w:cs="Arial"/>
          <w:snapToGrid w:val="0"/>
          <w:sz w:val="22"/>
          <w:szCs w:val="22"/>
        </w:rPr>
        <w:t xml:space="preserve">ha sido necesario la aplicación de principios contables facultativos distintos de los obligatorios a que se refiere el art. 38 del </w:t>
      </w:r>
      <w:r w:rsidR="009E4077">
        <w:rPr>
          <w:rFonts w:ascii="Helvetica" w:hAnsi="Helvetica" w:cs="Arial"/>
          <w:snapToGrid w:val="0"/>
          <w:sz w:val="22"/>
          <w:szCs w:val="22"/>
        </w:rPr>
        <w:t>C</w:t>
      </w:r>
      <w:r w:rsidR="0068679C">
        <w:rPr>
          <w:rFonts w:ascii="Helvetica" w:hAnsi="Helvetica" w:cs="Arial"/>
          <w:snapToGrid w:val="0"/>
          <w:sz w:val="22"/>
          <w:szCs w:val="22"/>
        </w:rPr>
        <w:t xml:space="preserve">ódigo de </w:t>
      </w:r>
      <w:r w:rsidR="009E4077">
        <w:rPr>
          <w:rFonts w:ascii="Helvetica" w:hAnsi="Helvetica" w:cs="Arial"/>
          <w:snapToGrid w:val="0"/>
          <w:sz w:val="22"/>
          <w:szCs w:val="22"/>
        </w:rPr>
        <w:t>C</w:t>
      </w:r>
      <w:r w:rsidR="0068679C">
        <w:rPr>
          <w:rFonts w:ascii="Helvetica" w:hAnsi="Helvetica" w:cs="Arial"/>
          <w:snapToGrid w:val="0"/>
          <w:sz w:val="22"/>
          <w:szCs w:val="22"/>
        </w:rPr>
        <w:t xml:space="preserve">omercio y la parte primera del </w:t>
      </w:r>
      <w:r w:rsidR="009E4077">
        <w:rPr>
          <w:rFonts w:ascii="Helvetica" w:hAnsi="Helvetica" w:cs="Arial"/>
          <w:snapToGrid w:val="0"/>
          <w:sz w:val="22"/>
          <w:szCs w:val="22"/>
        </w:rPr>
        <w:t>P</w:t>
      </w:r>
      <w:r w:rsidR="0068679C">
        <w:rPr>
          <w:rFonts w:ascii="Helvetica" w:hAnsi="Helvetica" w:cs="Arial"/>
          <w:snapToGrid w:val="0"/>
          <w:sz w:val="22"/>
          <w:szCs w:val="22"/>
        </w:rPr>
        <w:t xml:space="preserve">lan </w:t>
      </w:r>
      <w:r w:rsidR="009E4077">
        <w:rPr>
          <w:rFonts w:ascii="Helvetica" w:hAnsi="Helvetica" w:cs="Arial"/>
          <w:snapToGrid w:val="0"/>
          <w:sz w:val="22"/>
          <w:szCs w:val="22"/>
        </w:rPr>
        <w:t>G</w:t>
      </w:r>
      <w:r w:rsidR="0068679C">
        <w:rPr>
          <w:rFonts w:ascii="Helvetica" w:hAnsi="Helvetica" w:cs="Arial"/>
          <w:snapToGrid w:val="0"/>
          <w:sz w:val="22"/>
          <w:szCs w:val="22"/>
        </w:rPr>
        <w:t xml:space="preserve">eneral de </w:t>
      </w:r>
      <w:r w:rsidR="009E4077">
        <w:rPr>
          <w:rFonts w:ascii="Helvetica" w:hAnsi="Helvetica" w:cs="Arial"/>
          <w:snapToGrid w:val="0"/>
          <w:sz w:val="22"/>
          <w:szCs w:val="22"/>
        </w:rPr>
        <w:t>C</w:t>
      </w:r>
      <w:r w:rsidR="0068679C">
        <w:rPr>
          <w:rFonts w:ascii="Helvetica" w:hAnsi="Helvetica" w:cs="Arial"/>
          <w:snapToGrid w:val="0"/>
          <w:sz w:val="22"/>
          <w:szCs w:val="22"/>
        </w:rPr>
        <w:t>ontabilidad.</w:t>
      </w:r>
    </w:p>
    <w:p w14:paraId="574C5D65" w14:textId="77777777" w:rsidR="00EC4969" w:rsidRPr="00B53852" w:rsidRDefault="00EC4969" w:rsidP="003F165B">
      <w:pPr>
        <w:widowControl w:val="0"/>
        <w:jc w:val="both"/>
        <w:rPr>
          <w:rFonts w:ascii="Helvetica" w:hAnsi="Helvetica" w:cs="Arial"/>
          <w:snapToGrid w:val="0"/>
          <w:sz w:val="22"/>
          <w:szCs w:val="22"/>
        </w:rPr>
      </w:pPr>
    </w:p>
    <w:p w14:paraId="27A7CF6C" w14:textId="52361327"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Aspectos críticos de la valoración y estimación de la incertidumbre:</w:t>
      </w:r>
    </w:p>
    <w:p w14:paraId="6BCD3301" w14:textId="77777777" w:rsidR="00EC4969" w:rsidRPr="00B53852" w:rsidRDefault="00EC4969" w:rsidP="003F165B">
      <w:pPr>
        <w:widowControl w:val="0"/>
        <w:jc w:val="both"/>
        <w:rPr>
          <w:rFonts w:ascii="Helvetica" w:hAnsi="Helvetica" w:cs="Arial"/>
          <w:snapToGrid w:val="0"/>
          <w:sz w:val="22"/>
          <w:szCs w:val="22"/>
        </w:rPr>
      </w:pPr>
    </w:p>
    <w:p w14:paraId="6F936C46" w14:textId="2423DE4E" w:rsidR="00EA32C1" w:rsidRDefault="00EC4969" w:rsidP="00EA32C1">
      <w:pPr>
        <w:widowControl w:val="0"/>
        <w:jc w:val="both"/>
        <w:rPr>
          <w:rFonts w:ascii="Helvetica" w:hAnsi="Helvetica" w:cs="Arial"/>
          <w:snapToGrid w:val="0"/>
          <w:sz w:val="22"/>
          <w:szCs w:val="22"/>
        </w:rPr>
      </w:pPr>
      <w:r w:rsidRPr="00B53852">
        <w:rPr>
          <w:rFonts w:ascii="Helvetica" w:hAnsi="Helvetica" w:cs="Arial"/>
          <w:snapToGrid w:val="0"/>
          <w:sz w:val="22"/>
          <w:szCs w:val="22"/>
        </w:rPr>
        <w:tab/>
      </w:r>
      <w:r w:rsidR="00EA32C1">
        <w:rPr>
          <w:rFonts w:ascii="Helvetica" w:hAnsi="Helvetica" w:cs="Arial"/>
          <w:snapToGrid w:val="0"/>
          <w:sz w:val="22"/>
          <w:szCs w:val="22"/>
        </w:rPr>
        <w:t xml:space="preserve">No existen incertidumbres significativas ni aspectos acerca del futuro que puedan llevar asociado un riesgo importante que pueda suponer cambios significativos en el valor de los activos y </w:t>
      </w:r>
      <w:r w:rsidR="00EA32C1">
        <w:rPr>
          <w:rFonts w:ascii="Helvetica" w:hAnsi="Helvetica" w:cs="Arial"/>
          <w:snapToGrid w:val="0"/>
          <w:sz w:val="22"/>
          <w:szCs w:val="22"/>
        </w:rPr>
        <w:lastRenderedPageBreak/>
        <w:t>pasivos en el ejercicio siguiente.</w:t>
      </w:r>
    </w:p>
    <w:p w14:paraId="0F140CD0" w14:textId="77777777" w:rsidR="00EA32C1" w:rsidRDefault="00EA32C1" w:rsidP="00EA32C1">
      <w:pPr>
        <w:widowControl w:val="0"/>
        <w:jc w:val="both"/>
        <w:rPr>
          <w:rFonts w:ascii="Helvetica" w:hAnsi="Helvetica" w:cs="Arial"/>
          <w:snapToGrid w:val="0"/>
          <w:sz w:val="22"/>
          <w:szCs w:val="22"/>
        </w:rPr>
      </w:pPr>
    </w:p>
    <w:p w14:paraId="34DDFA37" w14:textId="51531A9D" w:rsidR="00EA32C1" w:rsidRDefault="00EA32C1" w:rsidP="00EA32C1">
      <w:pPr>
        <w:widowControl w:val="0"/>
        <w:jc w:val="both"/>
        <w:rPr>
          <w:rFonts w:ascii="Helvetica" w:hAnsi="Helvetica" w:cs="Arial"/>
          <w:snapToGrid w:val="0"/>
          <w:sz w:val="22"/>
          <w:szCs w:val="22"/>
        </w:rPr>
      </w:pPr>
      <w:r>
        <w:rPr>
          <w:rFonts w:ascii="Helvetica" w:hAnsi="Helvetica" w:cs="Arial"/>
          <w:snapToGrid w:val="0"/>
          <w:sz w:val="22"/>
          <w:szCs w:val="22"/>
        </w:rPr>
        <w:tab/>
        <w:t>No se han producido cambios en estimaciones contables que hayan afectado al ejercicio actual o que puedan afectar a ejercicios futuros de forma significativa.</w:t>
      </w:r>
    </w:p>
    <w:p w14:paraId="7BF717A5" w14:textId="77777777" w:rsidR="00EA32C1" w:rsidRDefault="00EA32C1" w:rsidP="00EA32C1">
      <w:pPr>
        <w:widowControl w:val="0"/>
        <w:jc w:val="both"/>
        <w:rPr>
          <w:rFonts w:ascii="Helvetica" w:hAnsi="Helvetica" w:cs="Arial"/>
          <w:snapToGrid w:val="0"/>
          <w:sz w:val="22"/>
          <w:szCs w:val="22"/>
        </w:rPr>
      </w:pPr>
    </w:p>
    <w:p w14:paraId="629EA4DB" w14:textId="77777777" w:rsidR="00B53852" w:rsidRPr="00B53852" w:rsidRDefault="00B53852" w:rsidP="003F165B">
      <w:pPr>
        <w:widowControl w:val="0"/>
        <w:jc w:val="both"/>
        <w:rPr>
          <w:rFonts w:ascii="Helvetica" w:hAnsi="Helvetica" w:cs="Arial"/>
          <w:snapToGrid w:val="0"/>
          <w:sz w:val="22"/>
          <w:szCs w:val="22"/>
        </w:rPr>
      </w:pPr>
    </w:p>
    <w:p w14:paraId="555B371E" w14:textId="3F07E4A8"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Comparación de la información:</w:t>
      </w:r>
    </w:p>
    <w:p w14:paraId="275E5AC8" w14:textId="77777777" w:rsidR="00EC4969" w:rsidRPr="00B53852" w:rsidRDefault="00EC4969" w:rsidP="003F165B">
      <w:pPr>
        <w:widowControl w:val="0"/>
        <w:jc w:val="both"/>
        <w:rPr>
          <w:rFonts w:ascii="Helvetica" w:hAnsi="Helvetica" w:cs="Arial"/>
          <w:snapToGrid w:val="0"/>
          <w:sz w:val="22"/>
          <w:szCs w:val="22"/>
        </w:rPr>
      </w:pPr>
    </w:p>
    <w:p w14:paraId="69CD7F2C" w14:textId="5A7EA17C" w:rsidR="00EC4969" w:rsidRDefault="00EC4969" w:rsidP="003F165B">
      <w:pPr>
        <w:widowControl w:val="0"/>
        <w:jc w:val="both"/>
        <w:rPr>
          <w:rFonts w:ascii="Helvetica" w:hAnsi="Helvetica" w:cs="Arial"/>
          <w:sz w:val="22"/>
          <w:szCs w:val="22"/>
        </w:rPr>
      </w:pPr>
      <w:r w:rsidRPr="00B53852">
        <w:rPr>
          <w:rFonts w:ascii="Helvetica" w:hAnsi="Helvetica" w:cs="Arial"/>
          <w:sz w:val="22"/>
          <w:szCs w:val="22"/>
        </w:rPr>
        <w:tab/>
      </w:r>
      <w:r w:rsidR="00EA32C1">
        <w:rPr>
          <w:rFonts w:ascii="Helvetica" w:hAnsi="Helvetica" w:cs="Arial"/>
          <w:sz w:val="22"/>
          <w:szCs w:val="22"/>
        </w:rPr>
        <w:t>L</w:t>
      </w:r>
      <w:r w:rsidR="001D345C">
        <w:rPr>
          <w:rFonts w:ascii="Helvetica" w:hAnsi="Helvetica" w:cs="Arial"/>
          <w:sz w:val="22"/>
          <w:szCs w:val="22"/>
        </w:rPr>
        <w:t>o</w:t>
      </w:r>
      <w:r w:rsidR="00EA32C1">
        <w:rPr>
          <w:rFonts w:ascii="Helvetica" w:hAnsi="Helvetica" w:cs="Arial"/>
          <w:sz w:val="22"/>
          <w:szCs w:val="22"/>
        </w:rPr>
        <w:t xml:space="preserve">s </w:t>
      </w:r>
      <w:r w:rsidR="001D345C">
        <w:rPr>
          <w:rFonts w:ascii="Helvetica" w:hAnsi="Helvetica" w:cs="Arial"/>
          <w:sz w:val="22"/>
          <w:szCs w:val="22"/>
        </w:rPr>
        <w:t>estados contables</w:t>
      </w:r>
      <w:r w:rsidR="00EA32C1">
        <w:rPr>
          <w:rFonts w:ascii="Helvetica" w:hAnsi="Helvetica" w:cs="Arial"/>
          <w:sz w:val="22"/>
          <w:szCs w:val="22"/>
        </w:rPr>
        <w:t xml:space="preserve"> presentan a efectos comparativos, con cada una de las partidas del balance de situación, </w:t>
      </w:r>
      <w:r w:rsidR="00AF31C0" w:rsidRPr="00AF31C0">
        <w:rPr>
          <w:rFonts w:ascii="Helvetica" w:hAnsi="Helvetica" w:cs="Arial"/>
          <w:sz w:val="22"/>
          <w:szCs w:val="22"/>
        </w:rPr>
        <w:t>cuenta de resultados</w:t>
      </w:r>
      <w:r w:rsidR="00FD6FFE" w:rsidRPr="009E4077">
        <w:rPr>
          <w:rFonts w:ascii="Helvetica" w:hAnsi="Helvetica" w:cs="Arial"/>
          <w:sz w:val="22"/>
          <w:szCs w:val="22"/>
        </w:rPr>
        <w:t>,</w:t>
      </w:r>
      <w:r w:rsidR="00FD6FFE">
        <w:rPr>
          <w:rFonts w:ascii="Helvetica" w:hAnsi="Helvetica" w:cs="Arial"/>
          <w:sz w:val="22"/>
          <w:szCs w:val="22"/>
        </w:rPr>
        <w:t xml:space="preserve"> </w:t>
      </w:r>
      <w:r w:rsidR="00EA32C1">
        <w:rPr>
          <w:rFonts w:ascii="Helvetica" w:hAnsi="Helvetica" w:cs="Arial"/>
          <w:sz w:val="22"/>
          <w:szCs w:val="22"/>
        </w:rPr>
        <w:t>además de las cifras del ejercicio 202</w:t>
      </w:r>
      <w:r w:rsidR="004B03F7">
        <w:rPr>
          <w:rFonts w:ascii="Helvetica" w:hAnsi="Helvetica" w:cs="Arial"/>
          <w:sz w:val="22"/>
          <w:szCs w:val="22"/>
        </w:rPr>
        <w:t>3</w:t>
      </w:r>
      <w:r w:rsidR="00EA32C1">
        <w:rPr>
          <w:rFonts w:ascii="Helvetica" w:hAnsi="Helvetica" w:cs="Arial"/>
          <w:sz w:val="22"/>
          <w:szCs w:val="22"/>
        </w:rPr>
        <w:t>, las correspondientes al ejercicio 202</w:t>
      </w:r>
      <w:r w:rsidR="00B240C7">
        <w:rPr>
          <w:rFonts w:ascii="Helvetica" w:hAnsi="Helvetica" w:cs="Arial"/>
          <w:sz w:val="22"/>
          <w:szCs w:val="22"/>
        </w:rPr>
        <w:t>2</w:t>
      </w:r>
      <w:r w:rsidR="009E4077">
        <w:rPr>
          <w:rFonts w:ascii="Helvetica" w:hAnsi="Helvetica" w:cs="Arial"/>
          <w:sz w:val="22"/>
          <w:szCs w:val="22"/>
        </w:rPr>
        <w:t>.</w:t>
      </w:r>
    </w:p>
    <w:p w14:paraId="1F604431" w14:textId="77777777" w:rsidR="00EA32C1" w:rsidRPr="00B53852" w:rsidRDefault="00EA32C1" w:rsidP="003F165B">
      <w:pPr>
        <w:widowControl w:val="0"/>
        <w:jc w:val="both"/>
        <w:rPr>
          <w:rFonts w:ascii="Helvetica" w:hAnsi="Helvetica" w:cs="Arial"/>
          <w:sz w:val="22"/>
          <w:szCs w:val="22"/>
        </w:rPr>
      </w:pPr>
    </w:p>
    <w:p w14:paraId="0B94B6FF" w14:textId="77777777" w:rsidR="00EC4969" w:rsidRPr="00B53852" w:rsidRDefault="00EC4969" w:rsidP="003F165B">
      <w:pPr>
        <w:widowControl w:val="0"/>
        <w:jc w:val="both"/>
        <w:rPr>
          <w:rFonts w:ascii="Helvetica" w:hAnsi="Helvetica" w:cs="Arial"/>
          <w:snapToGrid w:val="0"/>
          <w:sz w:val="22"/>
          <w:szCs w:val="22"/>
        </w:rPr>
      </w:pPr>
    </w:p>
    <w:p w14:paraId="633CF95A" w14:textId="6FFB7E20"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Elementos recogidos en varias partidas</w:t>
      </w:r>
    </w:p>
    <w:p w14:paraId="3536CBAF" w14:textId="77777777" w:rsidR="00EC4969" w:rsidRPr="00B53852" w:rsidRDefault="00EC4969" w:rsidP="003F165B">
      <w:pPr>
        <w:widowControl w:val="0"/>
        <w:jc w:val="both"/>
        <w:rPr>
          <w:rFonts w:ascii="Helvetica" w:hAnsi="Helvetica" w:cs="Arial"/>
          <w:snapToGrid w:val="0"/>
          <w:sz w:val="22"/>
          <w:szCs w:val="22"/>
        </w:rPr>
      </w:pPr>
    </w:p>
    <w:p w14:paraId="1230D830"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ab/>
        <w:t>No existen elementos patrimoniales del Activo o del Pasivo que figuren en más de una partida del Balance.</w:t>
      </w:r>
    </w:p>
    <w:p w14:paraId="76E25438" w14:textId="77777777" w:rsidR="00EC4969" w:rsidRPr="00B53852" w:rsidRDefault="00EC4969" w:rsidP="003F165B">
      <w:pPr>
        <w:widowControl w:val="0"/>
        <w:jc w:val="both"/>
        <w:rPr>
          <w:rFonts w:ascii="Helvetica" w:hAnsi="Helvetica" w:cs="Arial"/>
          <w:sz w:val="22"/>
          <w:szCs w:val="22"/>
        </w:rPr>
      </w:pPr>
    </w:p>
    <w:p w14:paraId="63C5DDAE" w14:textId="4ECE6EB7"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Cambios en criterios contables</w:t>
      </w:r>
    </w:p>
    <w:p w14:paraId="38D6476F" w14:textId="77777777" w:rsidR="00EC4969" w:rsidRPr="00B53852" w:rsidRDefault="00EC4969" w:rsidP="003F165B">
      <w:pPr>
        <w:widowControl w:val="0"/>
        <w:jc w:val="both"/>
        <w:rPr>
          <w:rFonts w:ascii="Helvetica" w:hAnsi="Helvetica" w:cs="Arial"/>
          <w:sz w:val="22"/>
          <w:szCs w:val="22"/>
        </w:rPr>
      </w:pPr>
    </w:p>
    <w:p w14:paraId="0F7F4465" w14:textId="64320843" w:rsidR="00EC4969" w:rsidRPr="00B53852" w:rsidRDefault="00EC4969" w:rsidP="003F165B">
      <w:pPr>
        <w:widowControl w:val="0"/>
        <w:jc w:val="both"/>
        <w:rPr>
          <w:rFonts w:ascii="Helvetica" w:hAnsi="Helvetica" w:cs="Arial"/>
          <w:sz w:val="22"/>
          <w:szCs w:val="22"/>
        </w:rPr>
      </w:pPr>
      <w:bookmarkStart w:id="0" w:name="OLE_LINK6"/>
      <w:bookmarkStart w:id="1" w:name="OLE_LINK7"/>
      <w:r w:rsidRPr="00B53852">
        <w:rPr>
          <w:rFonts w:ascii="Helvetica" w:hAnsi="Helvetica" w:cs="Arial"/>
          <w:sz w:val="22"/>
          <w:szCs w:val="22"/>
        </w:rPr>
        <w:tab/>
      </w:r>
      <w:r w:rsidR="006A046F">
        <w:rPr>
          <w:rFonts w:ascii="Helvetica" w:hAnsi="Helvetica" w:cs="Arial"/>
          <w:sz w:val="22"/>
          <w:szCs w:val="22"/>
        </w:rPr>
        <w:t>No se han realizado cambios en criterios contable</w:t>
      </w:r>
      <w:bookmarkEnd w:id="0"/>
      <w:bookmarkEnd w:id="1"/>
      <w:r w:rsidR="006A046F">
        <w:rPr>
          <w:rFonts w:ascii="Helvetica" w:hAnsi="Helvetica" w:cs="Arial"/>
          <w:sz w:val="22"/>
          <w:szCs w:val="22"/>
        </w:rPr>
        <w:t>s</w:t>
      </w:r>
    </w:p>
    <w:p w14:paraId="206F8CB8" w14:textId="77777777" w:rsidR="00EC4969" w:rsidRPr="00B53852" w:rsidRDefault="00EC4969" w:rsidP="003F165B">
      <w:pPr>
        <w:widowControl w:val="0"/>
        <w:jc w:val="both"/>
        <w:rPr>
          <w:rFonts w:ascii="Helvetica" w:hAnsi="Helvetica" w:cs="Arial"/>
          <w:sz w:val="22"/>
          <w:szCs w:val="22"/>
        </w:rPr>
      </w:pPr>
    </w:p>
    <w:p w14:paraId="727620E5" w14:textId="0E136D25" w:rsidR="00EC4969" w:rsidRPr="009D2A20" w:rsidRDefault="00EC4969" w:rsidP="00555E66">
      <w:pPr>
        <w:pStyle w:val="Prrafodelista"/>
        <w:widowControl w:val="0"/>
        <w:numPr>
          <w:ilvl w:val="1"/>
          <w:numId w:val="9"/>
        </w:numPr>
        <w:ind w:left="284" w:hanging="284"/>
        <w:rPr>
          <w:rFonts w:ascii="Helvetica" w:hAnsi="Helvetica" w:cs="Arial"/>
          <w:i/>
          <w:iCs/>
          <w:snapToGrid w:val="0"/>
          <w:sz w:val="22"/>
          <w:szCs w:val="22"/>
          <w:u w:val="single"/>
        </w:rPr>
      </w:pPr>
      <w:r w:rsidRPr="009D2A20">
        <w:rPr>
          <w:rFonts w:ascii="Helvetica" w:hAnsi="Helvetica" w:cs="Arial"/>
          <w:i/>
          <w:iCs/>
          <w:snapToGrid w:val="0"/>
          <w:sz w:val="22"/>
          <w:szCs w:val="22"/>
          <w:u w:val="single"/>
        </w:rPr>
        <w:t>Corrección de errores</w:t>
      </w:r>
    </w:p>
    <w:p w14:paraId="3003C105" w14:textId="4F3636BC" w:rsidR="00DA0A77" w:rsidRDefault="00DA0A77" w:rsidP="00540FB4">
      <w:pPr>
        <w:widowControl w:val="0"/>
        <w:jc w:val="both"/>
        <w:rPr>
          <w:rFonts w:ascii="Helvetica" w:hAnsi="Helvetica" w:cs="Arial"/>
          <w:sz w:val="22"/>
          <w:szCs w:val="22"/>
        </w:rPr>
      </w:pPr>
    </w:p>
    <w:p w14:paraId="40B884FB" w14:textId="77777777" w:rsidR="006A046F" w:rsidRDefault="001D345C" w:rsidP="00DE6237">
      <w:pPr>
        <w:widowControl w:val="0"/>
        <w:ind w:firstLine="708"/>
        <w:jc w:val="both"/>
        <w:rPr>
          <w:rFonts w:ascii="Helvetica" w:hAnsi="Helvetica" w:cs="Arial"/>
          <w:sz w:val="22"/>
          <w:szCs w:val="22"/>
        </w:rPr>
      </w:pPr>
      <w:r>
        <w:rPr>
          <w:rFonts w:ascii="Helvetica" w:hAnsi="Helvetica" w:cs="Arial"/>
          <w:sz w:val="22"/>
          <w:szCs w:val="22"/>
        </w:rPr>
        <w:t>Los estados contables</w:t>
      </w:r>
      <w:r w:rsidR="0021200A" w:rsidRPr="00DE6237">
        <w:rPr>
          <w:rFonts w:ascii="Helvetica" w:hAnsi="Helvetica" w:cs="Arial"/>
          <w:sz w:val="22"/>
          <w:szCs w:val="22"/>
        </w:rPr>
        <w:t xml:space="preserve"> del ejercicio 20</w:t>
      </w:r>
      <w:r w:rsidR="006A046F">
        <w:rPr>
          <w:rFonts w:ascii="Helvetica" w:hAnsi="Helvetica" w:cs="Arial"/>
          <w:sz w:val="22"/>
          <w:szCs w:val="22"/>
        </w:rPr>
        <w:t>23 no incluyen ajustes realizados como consecuencia de errores detectados en el ejercicio</w:t>
      </w:r>
    </w:p>
    <w:p w14:paraId="21200B8A" w14:textId="656767CD" w:rsidR="008C6362" w:rsidRDefault="008C6362" w:rsidP="0021200A">
      <w:pPr>
        <w:widowControl w:val="0"/>
        <w:jc w:val="both"/>
        <w:rPr>
          <w:rFonts w:ascii="Helvetica" w:hAnsi="Helvetica" w:cs="Arial"/>
          <w:sz w:val="22"/>
          <w:szCs w:val="22"/>
        </w:rPr>
      </w:pPr>
    </w:p>
    <w:p w14:paraId="4B0605EE" w14:textId="003F2202" w:rsidR="00B12BA5" w:rsidRDefault="00B12BA5">
      <w:pPr>
        <w:rPr>
          <w:rFonts w:ascii="Helvetica" w:hAnsi="Helvetica" w:cs="Arial"/>
          <w:sz w:val="22"/>
          <w:szCs w:val="22"/>
        </w:rPr>
      </w:pPr>
    </w:p>
    <w:p w14:paraId="2E2BBFAD" w14:textId="0F082D93" w:rsidR="00D054F9" w:rsidRPr="00716C52" w:rsidRDefault="00D054F9" w:rsidP="00555E66">
      <w:pPr>
        <w:pStyle w:val="Prrafodelista"/>
        <w:widowControl w:val="0"/>
        <w:numPr>
          <w:ilvl w:val="0"/>
          <w:numId w:val="10"/>
        </w:numPr>
        <w:rPr>
          <w:rFonts w:ascii="Helvetica" w:hAnsi="Helvetica" w:cs="Arial"/>
          <w:b/>
          <w:snapToGrid w:val="0"/>
          <w:sz w:val="24"/>
          <w:u w:val="single"/>
        </w:rPr>
      </w:pPr>
      <w:r w:rsidRPr="00716C52">
        <w:rPr>
          <w:rFonts w:ascii="Helvetica" w:hAnsi="Helvetica" w:cs="Arial"/>
          <w:b/>
          <w:snapToGrid w:val="0"/>
          <w:sz w:val="24"/>
          <w:u w:val="single"/>
        </w:rPr>
        <w:t>EXCEDENTE DEL EJERCICIO</w:t>
      </w:r>
    </w:p>
    <w:p w14:paraId="5F650BA4" w14:textId="3F2DED7E" w:rsidR="00D054F9" w:rsidRDefault="00D054F9" w:rsidP="00D054F9">
      <w:pPr>
        <w:widowControl w:val="0"/>
        <w:rPr>
          <w:rFonts w:ascii="Helvetica" w:hAnsi="Helvetica" w:cs="Arial"/>
          <w:snapToGrid w:val="0"/>
        </w:rPr>
      </w:pPr>
    </w:p>
    <w:p w14:paraId="5FFCD79C" w14:textId="1D0FAC71" w:rsidR="00B12BA5" w:rsidRDefault="00804564" w:rsidP="00C65A5C">
      <w:pPr>
        <w:widowControl w:val="0"/>
        <w:ind w:firstLine="708"/>
        <w:rPr>
          <w:rFonts w:ascii="Helvetica" w:hAnsi="Helvetica" w:cs="Arial"/>
          <w:snapToGrid w:val="0"/>
          <w:sz w:val="22"/>
          <w:szCs w:val="22"/>
        </w:rPr>
      </w:pPr>
      <w:r w:rsidRPr="00C65A5C">
        <w:rPr>
          <w:rFonts w:ascii="Helvetica" w:hAnsi="Helvetica" w:cs="Arial"/>
          <w:snapToGrid w:val="0"/>
          <w:sz w:val="22"/>
          <w:szCs w:val="22"/>
        </w:rPr>
        <w:t>La aplicación del excedente del ejercicio que se somete a la aprobación de la Junta General del Colegio es la siguiente:</w:t>
      </w:r>
    </w:p>
    <w:p w14:paraId="2D151692" w14:textId="77777777" w:rsidR="00DA06F4" w:rsidRPr="00C65A5C" w:rsidRDefault="00DA06F4" w:rsidP="00C65A5C">
      <w:pPr>
        <w:widowControl w:val="0"/>
        <w:ind w:firstLine="708"/>
        <w:rPr>
          <w:rFonts w:ascii="Helvetica" w:hAnsi="Helvetica" w:cs="Arial"/>
          <w:snapToGrid w:val="0"/>
          <w:sz w:val="22"/>
          <w:szCs w:val="22"/>
        </w:rPr>
      </w:pPr>
    </w:p>
    <w:p w14:paraId="5CA00E15" w14:textId="0349237C" w:rsidR="009D2A20" w:rsidRDefault="009D2A20" w:rsidP="00D054F9">
      <w:pPr>
        <w:widowControl w:val="0"/>
        <w:rPr>
          <w:rFonts w:ascii="Helvetica" w:hAnsi="Helvetica" w:cs="Arial"/>
          <w:snapToGrid w:val="0"/>
        </w:rPr>
      </w:pPr>
    </w:p>
    <w:p w14:paraId="09DDBE88" w14:textId="77777777" w:rsidR="00B34D81" w:rsidRDefault="00B34D81" w:rsidP="00D054F9">
      <w:pPr>
        <w:widowControl w:val="0"/>
        <w:rPr>
          <w:rFonts w:ascii="Helvetica" w:hAnsi="Helvetica" w:cs="Arial"/>
          <w:snapToGrid w:val="0"/>
        </w:rPr>
      </w:pPr>
    </w:p>
    <w:p w14:paraId="15C9A6F7" w14:textId="77777777" w:rsidR="00B34D81" w:rsidRDefault="00B34D81" w:rsidP="00D054F9">
      <w:pPr>
        <w:widowControl w:val="0"/>
        <w:rPr>
          <w:rFonts w:ascii="Helvetica" w:hAnsi="Helvetica" w:cs="Arial"/>
          <w:snapToGrid w:val="0"/>
        </w:rPr>
      </w:pPr>
    </w:p>
    <w:p w14:paraId="27E30D16" w14:textId="77777777" w:rsidR="009D2A20" w:rsidRDefault="009D2A20" w:rsidP="00D054F9">
      <w:pPr>
        <w:widowControl w:val="0"/>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1329"/>
        <w:gridCol w:w="1329"/>
      </w:tblGrid>
      <w:tr w:rsidR="006A046F" w14:paraId="35B802EF" w14:textId="77777777" w:rsidTr="004B03F7">
        <w:trPr>
          <w:jc w:val="center"/>
        </w:trPr>
        <w:tc>
          <w:tcPr>
            <w:tcW w:w="4074" w:type="dxa"/>
            <w:shd w:val="clear" w:color="auto" w:fill="A6A6A6" w:themeFill="background1" w:themeFillShade="A6"/>
          </w:tcPr>
          <w:p w14:paraId="7BEE6C0D" w14:textId="10C33C67" w:rsidR="006A046F" w:rsidRPr="00D52ACE" w:rsidRDefault="006A046F" w:rsidP="009D2A20">
            <w:pPr>
              <w:widowControl w:val="0"/>
              <w:jc w:val="center"/>
              <w:rPr>
                <w:rFonts w:ascii="Helvetica" w:hAnsi="Helvetica" w:cs="Arial"/>
                <w:snapToGrid w:val="0"/>
                <w:color w:val="FFFFFF" w:themeColor="background1"/>
              </w:rPr>
            </w:pPr>
            <w:r w:rsidRPr="00D52ACE">
              <w:rPr>
                <w:rFonts w:ascii="Helvetica" w:hAnsi="Helvetica" w:cs="Arial"/>
                <w:snapToGrid w:val="0"/>
                <w:color w:val="FFFFFF" w:themeColor="background1"/>
              </w:rPr>
              <w:t>Base de reparto</w:t>
            </w:r>
          </w:p>
        </w:tc>
        <w:tc>
          <w:tcPr>
            <w:tcW w:w="1329" w:type="dxa"/>
            <w:shd w:val="clear" w:color="auto" w:fill="A6A6A6" w:themeFill="background1" w:themeFillShade="A6"/>
          </w:tcPr>
          <w:p w14:paraId="5735EFF3" w14:textId="552C4E9B" w:rsidR="006A046F" w:rsidRPr="00D52ACE" w:rsidRDefault="006A046F" w:rsidP="009D2A20">
            <w:pPr>
              <w:widowControl w:val="0"/>
              <w:jc w:val="center"/>
              <w:rPr>
                <w:rFonts w:ascii="Helvetica" w:hAnsi="Helvetica" w:cs="Arial"/>
                <w:snapToGrid w:val="0"/>
                <w:color w:val="FFFFFF" w:themeColor="background1"/>
              </w:rPr>
            </w:pPr>
            <w:r>
              <w:rPr>
                <w:rFonts w:ascii="Helvetica" w:hAnsi="Helvetica" w:cs="Arial"/>
                <w:snapToGrid w:val="0"/>
                <w:color w:val="FFFFFF" w:themeColor="background1"/>
              </w:rPr>
              <w:t>2023</w:t>
            </w:r>
          </w:p>
        </w:tc>
        <w:tc>
          <w:tcPr>
            <w:tcW w:w="1329" w:type="dxa"/>
            <w:shd w:val="clear" w:color="auto" w:fill="A6A6A6" w:themeFill="background1" w:themeFillShade="A6"/>
          </w:tcPr>
          <w:p w14:paraId="04B42F74" w14:textId="56DF7FC8" w:rsidR="006A046F" w:rsidRPr="00D52ACE" w:rsidRDefault="006A046F" w:rsidP="009D2A20">
            <w:pPr>
              <w:widowControl w:val="0"/>
              <w:jc w:val="center"/>
              <w:rPr>
                <w:rFonts w:ascii="Helvetica" w:hAnsi="Helvetica" w:cs="Arial"/>
                <w:snapToGrid w:val="0"/>
                <w:color w:val="FFFFFF" w:themeColor="background1"/>
              </w:rPr>
            </w:pPr>
            <w:r w:rsidRPr="00D52ACE">
              <w:rPr>
                <w:rFonts w:ascii="Helvetica" w:hAnsi="Helvetica" w:cs="Arial"/>
                <w:snapToGrid w:val="0"/>
                <w:color w:val="FFFFFF" w:themeColor="background1"/>
              </w:rPr>
              <w:t>2022</w:t>
            </w:r>
          </w:p>
        </w:tc>
      </w:tr>
      <w:tr w:rsidR="006A046F" w:rsidRPr="001E2933" w14:paraId="330AF449" w14:textId="77777777" w:rsidTr="004B03F7">
        <w:trPr>
          <w:jc w:val="center"/>
        </w:trPr>
        <w:tc>
          <w:tcPr>
            <w:tcW w:w="4074" w:type="dxa"/>
            <w:vAlign w:val="bottom"/>
          </w:tcPr>
          <w:p w14:paraId="6F55536D" w14:textId="2CBD659E" w:rsidR="006A046F" w:rsidRPr="001E2933" w:rsidRDefault="006A046F" w:rsidP="00D054F9">
            <w:pPr>
              <w:widowControl w:val="0"/>
              <w:rPr>
                <w:rFonts w:ascii="Helvetica" w:hAnsi="Helvetica" w:cs="Arial"/>
                <w:snapToGrid w:val="0"/>
              </w:rPr>
            </w:pPr>
            <w:r w:rsidRPr="001E2933">
              <w:rPr>
                <w:rFonts w:ascii="Helvetica" w:hAnsi="Helvetica" w:cs="Arial"/>
                <w:snapToGrid w:val="0"/>
              </w:rPr>
              <w:t>Excedente de ejercicio</w:t>
            </w:r>
          </w:p>
        </w:tc>
        <w:tc>
          <w:tcPr>
            <w:tcW w:w="1329" w:type="dxa"/>
          </w:tcPr>
          <w:p w14:paraId="69D774AD" w14:textId="239EA611" w:rsidR="006A046F" w:rsidRPr="001E2933" w:rsidRDefault="00E91218" w:rsidP="00716C52">
            <w:pPr>
              <w:widowControl w:val="0"/>
              <w:jc w:val="right"/>
              <w:rPr>
                <w:rFonts w:ascii="Helvetica" w:hAnsi="Helvetica" w:cs="Calibri"/>
                <w:color w:val="000000"/>
                <w:lang w:val="es-ES" w:eastAsia="es-ES"/>
              </w:rPr>
            </w:pPr>
            <w:r w:rsidRPr="00A46115">
              <w:rPr>
                <w:rFonts w:ascii="Helvetica" w:hAnsi="Helvetica" w:cs="Calibri"/>
                <w:color w:val="000000"/>
                <w:lang w:val="es-ES" w:eastAsia="es-ES"/>
              </w:rPr>
              <w:t>-</w:t>
            </w:r>
            <w:r w:rsidR="004B03F7" w:rsidRPr="00A46115">
              <w:rPr>
                <w:rFonts w:ascii="Helvetica" w:hAnsi="Helvetica" w:cs="Calibri"/>
                <w:color w:val="000000"/>
                <w:lang w:val="es-ES" w:eastAsia="es-ES"/>
              </w:rPr>
              <w:t>51.586,05</w:t>
            </w:r>
          </w:p>
        </w:tc>
        <w:tc>
          <w:tcPr>
            <w:tcW w:w="1329" w:type="dxa"/>
            <w:vAlign w:val="bottom"/>
          </w:tcPr>
          <w:p w14:paraId="376E7D2D" w14:textId="4B432461" w:rsidR="006A046F" w:rsidRPr="001E2933" w:rsidRDefault="006A046F" w:rsidP="00716C52">
            <w:pPr>
              <w:widowControl w:val="0"/>
              <w:jc w:val="right"/>
              <w:rPr>
                <w:rFonts w:ascii="Helvetica" w:hAnsi="Helvetica" w:cs="Arial"/>
                <w:snapToGrid w:val="0"/>
              </w:rPr>
            </w:pPr>
            <w:r w:rsidRPr="001E2933">
              <w:rPr>
                <w:rFonts w:ascii="Helvetica" w:hAnsi="Helvetica" w:cs="Calibri"/>
                <w:color w:val="000000"/>
                <w:lang w:val="es-ES" w:eastAsia="es-ES"/>
              </w:rPr>
              <w:t>308.148,84</w:t>
            </w:r>
          </w:p>
        </w:tc>
      </w:tr>
      <w:tr w:rsidR="006A046F" w:rsidRPr="001E2933" w14:paraId="4583682B" w14:textId="77777777" w:rsidTr="004B03F7">
        <w:trPr>
          <w:jc w:val="center"/>
        </w:trPr>
        <w:tc>
          <w:tcPr>
            <w:tcW w:w="4074" w:type="dxa"/>
          </w:tcPr>
          <w:p w14:paraId="04444F5F" w14:textId="77777777" w:rsidR="006A046F" w:rsidRPr="001E2933" w:rsidRDefault="006A046F" w:rsidP="00D054F9">
            <w:pPr>
              <w:widowControl w:val="0"/>
              <w:rPr>
                <w:rFonts w:ascii="Helvetica" w:hAnsi="Helvetica" w:cs="Arial"/>
                <w:snapToGrid w:val="0"/>
              </w:rPr>
            </w:pPr>
          </w:p>
        </w:tc>
        <w:tc>
          <w:tcPr>
            <w:tcW w:w="1329" w:type="dxa"/>
          </w:tcPr>
          <w:p w14:paraId="76099313" w14:textId="77777777" w:rsidR="006A046F" w:rsidRPr="001E2933" w:rsidRDefault="006A046F" w:rsidP="00D054F9">
            <w:pPr>
              <w:widowControl w:val="0"/>
              <w:rPr>
                <w:rFonts w:ascii="Helvetica" w:hAnsi="Helvetica" w:cs="Arial"/>
                <w:snapToGrid w:val="0"/>
              </w:rPr>
            </w:pPr>
          </w:p>
        </w:tc>
        <w:tc>
          <w:tcPr>
            <w:tcW w:w="1329" w:type="dxa"/>
          </w:tcPr>
          <w:p w14:paraId="4BA59427" w14:textId="09A41014" w:rsidR="006A046F" w:rsidRPr="001E2933" w:rsidRDefault="006A046F" w:rsidP="00D054F9">
            <w:pPr>
              <w:widowControl w:val="0"/>
              <w:rPr>
                <w:rFonts w:ascii="Helvetica" w:hAnsi="Helvetica" w:cs="Arial"/>
                <w:snapToGrid w:val="0"/>
              </w:rPr>
            </w:pPr>
          </w:p>
        </w:tc>
      </w:tr>
      <w:tr w:rsidR="006A046F" w:rsidRPr="001E2933" w14:paraId="378FA758" w14:textId="77777777" w:rsidTr="004B03F7">
        <w:trPr>
          <w:jc w:val="center"/>
        </w:trPr>
        <w:tc>
          <w:tcPr>
            <w:tcW w:w="4074" w:type="dxa"/>
            <w:shd w:val="clear" w:color="auto" w:fill="A6A6A6" w:themeFill="background1" w:themeFillShade="A6"/>
          </w:tcPr>
          <w:p w14:paraId="3A5DD612" w14:textId="6A36D879" w:rsidR="006A046F" w:rsidRPr="001E2933" w:rsidRDefault="006A046F" w:rsidP="009D2A20">
            <w:pPr>
              <w:widowControl w:val="0"/>
              <w:jc w:val="center"/>
              <w:rPr>
                <w:rFonts w:ascii="Helvetica" w:hAnsi="Helvetica" w:cs="Arial"/>
                <w:snapToGrid w:val="0"/>
                <w:color w:val="FFFFFF" w:themeColor="background1"/>
              </w:rPr>
            </w:pPr>
            <w:r w:rsidRPr="001E2933">
              <w:rPr>
                <w:rFonts w:ascii="Helvetica" w:hAnsi="Helvetica" w:cs="Arial"/>
                <w:snapToGrid w:val="0"/>
                <w:color w:val="FFFFFF" w:themeColor="background1"/>
              </w:rPr>
              <w:t>Distribución</w:t>
            </w:r>
          </w:p>
        </w:tc>
        <w:tc>
          <w:tcPr>
            <w:tcW w:w="1329" w:type="dxa"/>
            <w:shd w:val="clear" w:color="auto" w:fill="A6A6A6" w:themeFill="background1" w:themeFillShade="A6"/>
          </w:tcPr>
          <w:p w14:paraId="328AA638" w14:textId="5F2762D7" w:rsidR="006A046F" w:rsidRPr="001E2933" w:rsidRDefault="006A046F" w:rsidP="009D2A20">
            <w:pPr>
              <w:widowControl w:val="0"/>
              <w:jc w:val="center"/>
              <w:rPr>
                <w:rFonts w:ascii="Helvetica" w:hAnsi="Helvetica" w:cs="Arial"/>
                <w:snapToGrid w:val="0"/>
                <w:color w:val="FFFFFF" w:themeColor="background1"/>
              </w:rPr>
            </w:pPr>
            <w:r>
              <w:rPr>
                <w:rFonts w:ascii="Helvetica" w:hAnsi="Helvetica" w:cs="Arial"/>
                <w:snapToGrid w:val="0"/>
                <w:color w:val="FFFFFF" w:themeColor="background1"/>
              </w:rPr>
              <w:t>2023</w:t>
            </w:r>
          </w:p>
        </w:tc>
        <w:tc>
          <w:tcPr>
            <w:tcW w:w="1329" w:type="dxa"/>
            <w:shd w:val="clear" w:color="auto" w:fill="A6A6A6" w:themeFill="background1" w:themeFillShade="A6"/>
          </w:tcPr>
          <w:p w14:paraId="3CEA3FE3" w14:textId="685C2880" w:rsidR="006A046F" w:rsidRPr="001E2933" w:rsidRDefault="006A046F" w:rsidP="009D2A20">
            <w:pPr>
              <w:widowControl w:val="0"/>
              <w:jc w:val="center"/>
              <w:rPr>
                <w:rFonts w:ascii="Helvetica" w:hAnsi="Helvetica" w:cs="Arial"/>
                <w:snapToGrid w:val="0"/>
                <w:color w:val="FFFFFF" w:themeColor="background1"/>
              </w:rPr>
            </w:pPr>
            <w:r w:rsidRPr="001E2933">
              <w:rPr>
                <w:rFonts w:ascii="Helvetica" w:hAnsi="Helvetica" w:cs="Arial"/>
                <w:snapToGrid w:val="0"/>
                <w:color w:val="FFFFFF" w:themeColor="background1"/>
              </w:rPr>
              <w:t>2022</w:t>
            </w:r>
          </w:p>
        </w:tc>
      </w:tr>
      <w:tr w:rsidR="006A046F" w:rsidRPr="001E2933" w14:paraId="74EC8909" w14:textId="77777777" w:rsidTr="004B03F7">
        <w:trPr>
          <w:jc w:val="center"/>
        </w:trPr>
        <w:tc>
          <w:tcPr>
            <w:tcW w:w="4074" w:type="dxa"/>
          </w:tcPr>
          <w:p w14:paraId="464A649E" w14:textId="1E276BCF" w:rsidR="006A046F" w:rsidRPr="001E2933" w:rsidRDefault="006A046F" w:rsidP="00D054F9">
            <w:pPr>
              <w:widowControl w:val="0"/>
              <w:rPr>
                <w:rFonts w:ascii="Helvetica" w:hAnsi="Helvetica" w:cs="Arial"/>
                <w:snapToGrid w:val="0"/>
              </w:rPr>
            </w:pPr>
            <w:r w:rsidRPr="001E2933">
              <w:rPr>
                <w:rFonts w:ascii="Helvetica" w:hAnsi="Helvetica" w:cs="Arial"/>
                <w:snapToGrid w:val="0"/>
              </w:rPr>
              <w:t>A reservas voluntarias</w:t>
            </w:r>
          </w:p>
        </w:tc>
        <w:tc>
          <w:tcPr>
            <w:tcW w:w="1329" w:type="dxa"/>
          </w:tcPr>
          <w:p w14:paraId="7D69E441" w14:textId="77777777" w:rsidR="006A046F" w:rsidRPr="001E2933" w:rsidRDefault="006A046F" w:rsidP="00716C52">
            <w:pPr>
              <w:widowControl w:val="0"/>
              <w:jc w:val="right"/>
              <w:rPr>
                <w:rFonts w:ascii="Helvetica" w:hAnsi="Helvetica" w:cs="Calibri"/>
                <w:color w:val="000000"/>
                <w:lang w:val="es-ES" w:eastAsia="es-ES"/>
              </w:rPr>
            </w:pPr>
          </w:p>
        </w:tc>
        <w:tc>
          <w:tcPr>
            <w:tcW w:w="1329" w:type="dxa"/>
            <w:vAlign w:val="bottom"/>
          </w:tcPr>
          <w:p w14:paraId="2F02E1E8" w14:textId="0C178585" w:rsidR="006A046F" w:rsidRPr="001E2933" w:rsidRDefault="006A046F" w:rsidP="00716C52">
            <w:pPr>
              <w:widowControl w:val="0"/>
              <w:jc w:val="right"/>
              <w:rPr>
                <w:rFonts w:ascii="Helvetica" w:hAnsi="Helvetica" w:cs="Arial"/>
                <w:snapToGrid w:val="0"/>
              </w:rPr>
            </w:pPr>
            <w:r w:rsidRPr="001E2933">
              <w:rPr>
                <w:rFonts w:ascii="Helvetica" w:hAnsi="Helvetica" w:cs="Calibri"/>
                <w:color w:val="000000"/>
                <w:lang w:val="es-ES" w:eastAsia="es-ES"/>
              </w:rPr>
              <w:t>300.451,46</w:t>
            </w:r>
          </w:p>
        </w:tc>
      </w:tr>
      <w:tr w:rsidR="006A046F" w14:paraId="32C4FD4B" w14:textId="77777777" w:rsidTr="004B03F7">
        <w:trPr>
          <w:jc w:val="center"/>
        </w:trPr>
        <w:tc>
          <w:tcPr>
            <w:tcW w:w="4074" w:type="dxa"/>
          </w:tcPr>
          <w:p w14:paraId="2AC40CA8" w14:textId="68C55542" w:rsidR="006A046F" w:rsidRPr="001E2933" w:rsidRDefault="006A046F" w:rsidP="00D054F9">
            <w:pPr>
              <w:widowControl w:val="0"/>
              <w:rPr>
                <w:rFonts w:ascii="Helvetica" w:hAnsi="Helvetica" w:cs="Arial"/>
                <w:snapToGrid w:val="0"/>
              </w:rPr>
            </w:pPr>
            <w:r w:rsidRPr="001E2933">
              <w:rPr>
                <w:rFonts w:ascii="Helvetica" w:hAnsi="Helvetica" w:cs="Arial"/>
                <w:snapToGrid w:val="0"/>
              </w:rPr>
              <w:t>Reserva de capitalización</w:t>
            </w:r>
          </w:p>
        </w:tc>
        <w:tc>
          <w:tcPr>
            <w:tcW w:w="1329" w:type="dxa"/>
          </w:tcPr>
          <w:p w14:paraId="115CCE7A" w14:textId="77777777" w:rsidR="006A046F" w:rsidRPr="001E2933" w:rsidRDefault="006A046F" w:rsidP="00716C52">
            <w:pPr>
              <w:widowControl w:val="0"/>
              <w:jc w:val="right"/>
              <w:rPr>
                <w:rFonts w:ascii="Helvetica" w:hAnsi="Helvetica" w:cs="Calibri"/>
                <w:color w:val="000000"/>
                <w:lang w:val="es-ES" w:eastAsia="es-ES"/>
              </w:rPr>
            </w:pPr>
          </w:p>
        </w:tc>
        <w:tc>
          <w:tcPr>
            <w:tcW w:w="1329" w:type="dxa"/>
            <w:vAlign w:val="bottom"/>
          </w:tcPr>
          <w:p w14:paraId="3E2641C1" w14:textId="62668081" w:rsidR="006A046F" w:rsidRPr="001E2933" w:rsidRDefault="006A046F" w:rsidP="00716C52">
            <w:pPr>
              <w:widowControl w:val="0"/>
              <w:jc w:val="right"/>
              <w:rPr>
                <w:rFonts w:ascii="Helvetica" w:hAnsi="Helvetica" w:cs="Calibri"/>
                <w:color w:val="000000"/>
                <w:lang w:val="es-ES" w:eastAsia="es-ES"/>
              </w:rPr>
            </w:pPr>
            <w:r w:rsidRPr="001E2933">
              <w:rPr>
                <w:rFonts w:ascii="Helvetica" w:hAnsi="Helvetica" w:cs="Calibri"/>
                <w:color w:val="000000"/>
                <w:lang w:val="es-ES" w:eastAsia="es-ES"/>
              </w:rPr>
              <w:t>7.697,38</w:t>
            </w:r>
          </w:p>
        </w:tc>
      </w:tr>
      <w:tr w:rsidR="004B03F7" w14:paraId="25AC32A2" w14:textId="77777777" w:rsidTr="004B03F7">
        <w:trPr>
          <w:jc w:val="center"/>
        </w:trPr>
        <w:tc>
          <w:tcPr>
            <w:tcW w:w="4074" w:type="dxa"/>
          </w:tcPr>
          <w:p w14:paraId="7C2812AE" w14:textId="6953B09C" w:rsidR="004B03F7" w:rsidRPr="001E2933" w:rsidRDefault="004B03F7" w:rsidP="00D054F9">
            <w:pPr>
              <w:widowControl w:val="0"/>
              <w:rPr>
                <w:rFonts w:ascii="Helvetica" w:hAnsi="Helvetica" w:cs="Arial"/>
                <w:snapToGrid w:val="0"/>
              </w:rPr>
            </w:pPr>
            <w:r>
              <w:rPr>
                <w:rFonts w:ascii="Helvetica" w:hAnsi="Helvetica" w:cs="Arial"/>
                <w:snapToGrid w:val="0"/>
              </w:rPr>
              <w:t>Resultados negativos ejercicios anteriores</w:t>
            </w:r>
          </w:p>
        </w:tc>
        <w:tc>
          <w:tcPr>
            <w:tcW w:w="1329" w:type="dxa"/>
          </w:tcPr>
          <w:p w14:paraId="28619433" w14:textId="577631BC" w:rsidR="004B03F7" w:rsidRPr="001E2933" w:rsidRDefault="004B03F7" w:rsidP="00716C52">
            <w:pPr>
              <w:widowControl w:val="0"/>
              <w:jc w:val="right"/>
              <w:rPr>
                <w:rFonts w:ascii="Helvetica" w:hAnsi="Helvetica" w:cs="Calibri"/>
                <w:color w:val="000000"/>
                <w:lang w:val="es-ES" w:eastAsia="es-ES"/>
              </w:rPr>
            </w:pPr>
            <w:r w:rsidRPr="00A46115">
              <w:rPr>
                <w:rFonts w:ascii="Helvetica" w:hAnsi="Helvetica" w:cs="Calibri"/>
                <w:color w:val="000000"/>
                <w:lang w:val="es-ES" w:eastAsia="es-ES"/>
              </w:rPr>
              <w:t>-51.586,05</w:t>
            </w:r>
          </w:p>
        </w:tc>
        <w:tc>
          <w:tcPr>
            <w:tcW w:w="1329" w:type="dxa"/>
            <w:vAlign w:val="bottom"/>
          </w:tcPr>
          <w:p w14:paraId="427F38A0" w14:textId="77777777" w:rsidR="004B03F7" w:rsidRPr="001E2933" w:rsidRDefault="004B03F7" w:rsidP="00716C52">
            <w:pPr>
              <w:widowControl w:val="0"/>
              <w:jc w:val="right"/>
              <w:rPr>
                <w:rFonts w:ascii="Helvetica" w:hAnsi="Helvetica" w:cs="Calibri"/>
                <w:color w:val="000000"/>
                <w:lang w:val="es-ES" w:eastAsia="es-ES"/>
              </w:rPr>
            </w:pPr>
          </w:p>
        </w:tc>
      </w:tr>
      <w:tr w:rsidR="004B03F7" w14:paraId="77ED9D40" w14:textId="77777777" w:rsidTr="004B03F7">
        <w:trPr>
          <w:jc w:val="center"/>
        </w:trPr>
        <w:tc>
          <w:tcPr>
            <w:tcW w:w="4074" w:type="dxa"/>
          </w:tcPr>
          <w:p w14:paraId="11522825" w14:textId="77777777" w:rsidR="004B03F7" w:rsidRPr="001E2933" w:rsidRDefault="004B03F7" w:rsidP="00D054F9">
            <w:pPr>
              <w:widowControl w:val="0"/>
              <w:rPr>
                <w:rFonts w:ascii="Helvetica" w:hAnsi="Helvetica" w:cs="Arial"/>
                <w:snapToGrid w:val="0"/>
              </w:rPr>
            </w:pPr>
          </w:p>
        </w:tc>
        <w:tc>
          <w:tcPr>
            <w:tcW w:w="1329" w:type="dxa"/>
          </w:tcPr>
          <w:p w14:paraId="17DAD408" w14:textId="77777777" w:rsidR="004B03F7" w:rsidRPr="001E2933" w:rsidRDefault="004B03F7" w:rsidP="00716C52">
            <w:pPr>
              <w:widowControl w:val="0"/>
              <w:jc w:val="right"/>
              <w:rPr>
                <w:rFonts w:ascii="Helvetica" w:hAnsi="Helvetica" w:cs="Calibri"/>
                <w:color w:val="000000"/>
                <w:lang w:val="es-ES" w:eastAsia="es-ES"/>
              </w:rPr>
            </w:pPr>
          </w:p>
        </w:tc>
        <w:tc>
          <w:tcPr>
            <w:tcW w:w="1329" w:type="dxa"/>
            <w:vAlign w:val="bottom"/>
          </w:tcPr>
          <w:p w14:paraId="41050069" w14:textId="77777777" w:rsidR="004B03F7" w:rsidRPr="001E2933" w:rsidRDefault="004B03F7" w:rsidP="00716C52">
            <w:pPr>
              <w:widowControl w:val="0"/>
              <w:jc w:val="right"/>
              <w:rPr>
                <w:rFonts w:ascii="Helvetica" w:hAnsi="Helvetica" w:cs="Calibri"/>
                <w:color w:val="000000"/>
                <w:lang w:val="es-ES" w:eastAsia="es-ES"/>
              </w:rPr>
            </w:pPr>
          </w:p>
        </w:tc>
      </w:tr>
    </w:tbl>
    <w:p w14:paraId="0C648A9B" w14:textId="0D9F7B2B" w:rsidR="00DA06F4" w:rsidRDefault="00DA06F4" w:rsidP="00D054F9">
      <w:pPr>
        <w:widowControl w:val="0"/>
        <w:rPr>
          <w:rFonts w:ascii="Helvetica" w:hAnsi="Helvetica" w:cs="Arial"/>
          <w:snapToGrid w:val="0"/>
        </w:rPr>
      </w:pPr>
    </w:p>
    <w:p w14:paraId="3A44DF69" w14:textId="74170175" w:rsidR="00B34D81" w:rsidRDefault="00B34D81">
      <w:pPr>
        <w:rPr>
          <w:rFonts w:ascii="Helvetica" w:hAnsi="Helvetica" w:cs="Arial"/>
          <w:snapToGrid w:val="0"/>
        </w:rPr>
      </w:pPr>
      <w:r>
        <w:rPr>
          <w:rFonts w:ascii="Helvetica" w:hAnsi="Helvetica" w:cs="Arial"/>
          <w:snapToGrid w:val="0"/>
        </w:rPr>
        <w:br w:type="page"/>
      </w:r>
    </w:p>
    <w:p w14:paraId="2E4F4A3A" w14:textId="20436ACF" w:rsidR="00D054F9" w:rsidRPr="00C8082E" w:rsidRDefault="00D054F9" w:rsidP="00555E66">
      <w:pPr>
        <w:pStyle w:val="Prrafodelista"/>
        <w:widowControl w:val="0"/>
        <w:numPr>
          <w:ilvl w:val="0"/>
          <w:numId w:val="10"/>
        </w:numPr>
        <w:rPr>
          <w:rFonts w:ascii="Helvetica" w:hAnsi="Helvetica" w:cs="Arial"/>
          <w:snapToGrid w:val="0"/>
          <w:sz w:val="24"/>
          <w:u w:val="single"/>
        </w:rPr>
      </w:pPr>
      <w:r w:rsidRPr="00C8082E">
        <w:rPr>
          <w:rFonts w:ascii="Helvetica" w:hAnsi="Helvetica" w:cs="Arial"/>
          <w:b/>
          <w:snapToGrid w:val="0"/>
          <w:sz w:val="24"/>
          <w:u w:val="single"/>
        </w:rPr>
        <w:lastRenderedPageBreak/>
        <w:t>NORMAS REGISTRO Y VALORACIÓN</w:t>
      </w:r>
    </w:p>
    <w:p w14:paraId="32DF5695" w14:textId="77777777" w:rsidR="00D054F9" w:rsidRPr="009644BA" w:rsidRDefault="00D054F9" w:rsidP="003D457F">
      <w:pPr>
        <w:widowControl w:val="0"/>
        <w:jc w:val="both"/>
        <w:rPr>
          <w:rFonts w:ascii="Helvetica" w:hAnsi="Helvetica" w:cs="Arial"/>
          <w:snapToGrid w:val="0"/>
        </w:rPr>
      </w:pPr>
    </w:p>
    <w:p w14:paraId="3D095EDB" w14:textId="7841F36E" w:rsidR="00D054F9" w:rsidRPr="009D2A20" w:rsidRDefault="00804564" w:rsidP="009D2A20">
      <w:pPr>
        <w:widowControl w:val="0"/>
        <w:ind w:firstLine="708"/>
        <w:jc w:val="both"/>
        <w:rPr>
          <w:rFonts w:ascii="Helvetica" w:hAnsi="Helvetica" w:cs="Arial"/>
          <w:color w:val="000000"/>
          <w:sz w:val="22"/>
          <w:szCs w:val="22"/>
        </w:rPr>
      </w:pPr>
      <w:r>
        <w:rPr>
          <w:rFonts w:ascii="Helvetica" w:hAnsi="Helvetica" w:cs="Arial"/>
          <w:color w:val="000000"/>
          <w:sz w:val="22"/>
          <w:szCs w:val="22"/>
        </w:rPr>
        <w:t>Las principales normas de valoración utilizadas por el Colegio para la elaboración de sus cuentas anuales han sido las siguientes:</w:t>
      </w:r>
    </w:p>
    <w:p w14:paraId="2B88D166" w14:textId="77777777" w:rsidR="00D054F9" w:rsidRPr="00B53852" w:rsidRDefault="00D054F9" w:rsidP="003D457F">
      <w:pPr>
        <w:widowControl w:val="0"/>
        <w:jc w:val="both"/>
        <w:rPr>
          <w:rFonts w:ascii="Helvetica" w:hAnsi="Helvetica" w:cs="Arial"/>
          <w:snapToGrid w:val="0"/>
          <w:sz w:val="22"/>
          <w:szCs w:val="22"/>
        </w:rPr>
      </w:pPr>
    </w:p>
    <w:p w14:paraId="3AD607BA" w14:textId="4532C2C3" w:rsidR="00D054F9" w:rsidRPr="00804564" w:rsidRDefault="00D054F9" w:rsidP="00555E66">
      <w:pPr>
        <w:pStyle w:val="Prrafodelista"/>
        <w:widowControl w:val="0"/>
        <w:numPr>
          <w:ilvl w:val="1"/>
          <w:numId w:val="10"/>
        </w:numPr>
        <w:jc w:val="both"/>
        <w:rPr>
          <w:rFonts w:ascii="Helvetica" w:hAnsi="Helvetica" w:cs="Arial"/>
          <w:b/>
          <w:snapToGrid w:val="0"/>
          <w:sz w:val="22"/>
          <w:szCs w:val="22"/>
        </w:rPr>
      </w:pPr>
      <w:r w:rsidRPr="00804564">
        <w:rPr>
          <w:rFonts w:ascii="Helvetica" w:hAnsi="Helvetica" w:cs="Arial"/>
          <w:b/>
          <w:i/>
          <w:snapToGrid w:val="0"/>
          <w:sz w:val="22"/>
          <w:szCs w:val="22"/>
        </w:rPr>
        <w:t>Inmovilizado intangible</w:t>
      </w:r>
      <w:r w:rsidRPr="00804564">
        <w:rPr>
          <w:rFonts w:ascii="Helvetica" w:hAnsi="Helvetica" w:cs="Arial"/>
          <w:b/>
          <w:snapToGrid w:val="0"/>
          <w:sz w:val="22"/>
          <w:szCs w:val="22"/>
        </w:rPr>
        <w:t>:</w:t>
      </w:r>
    </w:p>
    <w:p w14:paraId="3FF343F6" w14:textId="77777777" w:rsidR="00D054F9" w:rsidRPr="00B53852" w:rsidRDefault="00D054F9" w:rsidP="003D457F">
      <w:pPr>
        <w:widowControl w:val="0"/>
        <w:jc w:val="both"/>
        <w:rPr>
          <w:rFonts w:ascii="Helvetica" w:hAnsi="Helvetica" w:cs="Arial"/>
          <w:snapToGrid w:val="0"/>
          <w:sz w:val="22"/>
          <w:szCs w:val="22"/>
        </w:rPr>
      </w:pPr>
    </w:p>
    <w:p w14:paraId="72830297" w14:textId="5D29FE88"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snapToGrid w:val="0"/>
          <w:sz w:val="22"/>
          <w:szCs w:val="22"/>
        </w:rPr>
        <w:tab/>
      </w:r>
      <w:r w:rsidR="00C8082E">
        <w:rPr>
          <w:rFonts w:ascii="Helvetica" w:hAnsi="Helvetica" w:cs="Arial"/>
          <w:snapToGrid w:val="0"/>
          <w:sz w:val="22"/>
          <w:szCs w:val="22"/>
        </w:rPr>
        <w:t xml:space="preserve">Los elementos patrimoniales comprendidos en el inmovilizado intangible </w:t>
      </w:r>
      <w:r w:rsidRPr="00B53852">
        <w:rPr>
          <w:rFonts w:ascii="Helvetica" w:hAnsi="Helvetica" w:cs="Arial"/>
          <w:color w:val="000000"/>
          <w:sz w:val="22"/>
          <w:szCs w:val="22"/>
        </w:rPr>
        <w:t>se registran por su coste de adquisición y o/producción y, posteriormente, se valoran a su coste menos, según proceda, su correspondiente amortización acumulada y o/pérdidas por deterioro que hayan experimentado. Estos activos se amortizan en función de su vida útil.</w:t>
      </w:r>
    </w:p>
    <w:p w14:paraId="27074CF9" w14:textId="77777777" w:rsidR="00D054F9" w:rsidRPr="00B53852" w:rsidRDefault="00D054F9" w:rsidP="003D457F">
      <w:pPr>
        <w:widowControl w:val="0"/>
        <w:jc w:val="both"/>
        <w:rPr>
          <w:rFonts w:ascii="Helvetica" w:hAnsi="Helvetica" w:cs="Arial"/>
          <w:color w:val="000000"/>
          <w:sz w:val="22"/>
          <w:szCs w:val="22"/>
        </w:rPr>
      </w:pPr>
    </w:p>
    <w:p w14:paraId="5E20B882"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r>
      <w:smartTag w:uri="urn:schemas-microsoft-com:office:smarttags" w:element="PersonName">
        <w:smartTagPr>
          <w:attr w:name="ProductID" w:val="la Entidad"/>
        </w:smartTagPr>
        <w:r w:rsidRPr="00B53852">
          <w:rPr>
            <w:rFonts w:ascii="Helvetica" w:hAnsi="Helvetica" w:cs="Arial"/>
            <w:color w:val="000000"/>
            <w:sz w:val="22"/>
            <w:szCs w:val="22"/>
          </w:rPr>
          <w:t>La Entidad</w:t>
        </w:r>
      </w:smartTag>
      <w:r w:rsidRPr="00B53852">
        <w:rPr>
          <w:rFonts w:ascii="Helvetica" w:hAnsi="Helvetica" w:cs="Arial"/>
          <w:color w:val="000000"/>
          <w:sz w:val="22"/>
          <w:szCs w:val="22"/>
        </w:rPr>
        <w:t xml:space="preserve"> reconoce cualquier pérdida que haya podido producirse en el valor registrado de estos activos con origen en su deterioro, los criterios para el reconocimiento de las pérdidas por deterioro de estos activos y, si procede, de las recuperaciones de las pérdidas por deterioro registradas en ejercicios anteriores son similares a los aplicados para los activos materiales. </w:t>
      </w:r>
    </w:p>
    <w:p w14:paraId="28533B14" w14:textId="77777777" w:rsidR="00D054F9" w:rsidRPr="00B53852" w:rsidRDefault="00D054F9" w:rsidP="003D457F">
      <w:pPr>
        <w:widowControl w:val="0"/>
        <w:jc w:val="both"/>
        <w:rPr>
          <w:rFonts w:ascii="Helvetica" w:hAnsi="Helvetica" w:cs="Arial"/>
          <w:color w:val="000000"/>
          <w:sz w:val="22"/>
          <w:szCs w:val="22"/>
        </w:rPr>
      </w:pPr>
    </w:p>
    <w:p w14:paraId="1C0E3EAB"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Los activos intangibles se amortizan linealmente en función de los años de vida útil estimada que se han considerado.</w:t>
      </w:r>
    </w:p>
    <w:p w14:paraId="6986D5C6" w14:textId="77777777" w:rsidR="00D054F9" w:rsidRPr="00B53852" w:rsidRDefault="00D054F9" w:rsidP="003D457F">
      <w:pPr>
        <w:widowControl w:val="0"/>
        <w:jc w:val="both"/>
        <w:rPr>
          <w:rFonts w:ascii="Helvetica" w:hAnsi="Helvetica" w:cs="Arial"/>
          <w:snapToGrid w:val="0"/>
          <w:sz w:val="22"/>
          <w:szCs w:val="22"/>
        </w:rPr>
      </w:pPr>
    </w:p>
    <w:p w14:paraId="74C3FAD9" w14:textId="0507B025"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C8082E" w:rsidRPr="00187913">
        <w:rPr>
          <w:rFonts w:ascii="Helvetica" w:hAnsi="Helvetica" w:cs="UniversLTStd"/>
          <w:sz w:val="22"/>
          <w:szCs w:val="22"/>
          <w:lang w:eastAsia="es-ES"/>
        </w:rPr>
        <w:t xml:space="preserve">La vida útil estimada para las aplicaciones informáticas está comprendida en 3 </w:t>
      </w:r>
      <w:r w:rsidR="00187913" w:rsidRPr="00187913">
        <w:rPr>
          <w:rFonts w:ascii="Helvetica" w:hAnsi="Helvetica" w:cs="UniversLTStd"/>
          <w:sz w:val="22"/>
          <w:szCs w:val="22"/>
          <w:lang w:eastAsia="es-ES"/>
        </w:rPr>
        <w:t>años</w:t>
      </w:r>
      <w:r w:rsidR="00BA493D">
        <w:rPr>
          <w:rFonts w:ascii="Helvetica" w:hAnsi="Helvetica" w:cs="UniversLTStd"/>
          <w:sz w:val="22"/>
          <w:szCs w:val="22"/>
          <w:lang w:eastAsia="es-ES"/>
        </w:rPr>
        <w:t>.</w:t>
      </w:r>
    </w:p>
    <w:p w14:paraId="33680602" w14:textId="77777777" w:rsidR="00C8082E" w:rsidRPr="00B53852" w:rsidRDefault="00C8082E" w:rsidP="003D457F">
      <w:pPr>
        <w:autoSpaceDE w:val="0"/>
        <w:autoSpaceDN w:val="0"/>
        <w:adjustRightInd w:val="0"/>
        <w:jc w:val="both"/>
        <w:rPr>
          <w:rFonts w:ascii="Helvetica" w:hAnsi="Helvetica" w:cs="Arial"/>
          <w:snapToGrid w:val="0"/>
          <w:sz w:val="22"/>
          <w:szCs w:val="22"/>
        </w:rPr>
      </w:pPr>
    </w:p>
    <w:p w14:paraId="1D7B4295" w14:textId="77777777" w:rsidR="00D054F9" w:rsidRPr="00B53852" w:rsidRDefault="00D054F9" w:rsidP="003D457F">
      <w:pPr>
        <w:widowControl w:val="0"/>
        <w:jc w:val="both"/>
        <w:rPr>
          <w:rFonts w:ascii="Helvetica" w:hAnsi="Helvetica" w:cs="Arial"/>
          <w:snapToGrid w:val="0"/>
          <w:sz w:val="22"/>
          <w:szCs w:val="22"/>
        </w:rPr>
      </w:pPr>
    </w:p>
    <w:p w14:paraId="1CB60966" w14:textId="27E98891"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Inmovilizado material</w:t>
      </w:r>
      <w:r w:rsidRPr="00D52ACE">
        <w:rPr>
          <w:rFonts w:ascii="Helvetica" w:hAnsi="Helvetica" w:cs="Arial"/>
          <w:b/>
          <w:i/>
          <w:snapToGrid w:val="0"/>
          <w:sz w:val="22"/>
          <w:szCs w:val="22"/>
        </w:rPr>
        <w:t>:</w:t>
      </w:r>
    </w:p>
    <w:p w14:paraId="0E935B89" w14:textId="77777777" w:rsidR="00D054F9" w:rsidRPr="00B53852" w:rsidRDefault="00D054F9" w:rsidP="003D457F">
      <w:pPr>
        <w:widowControl w:val="0"/>
        <w:jc w:val="both"/>
        <w:rPr>
          <w:rFonts w:ascii="Helvetica" w:hAnsi="Helvetica" w:cs="Arial"/>
          <w:snapToGrid w:val="0"/>
          <w:sz w:val="22"/>
          <w:szCs w:val="22"/>
        </w:rPr>
      </w:pPr>
    </w:p>
    <w:p w14:paraId="462B433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partida de inmovilizado material incluye exclusivamente bienes de inmovilizado no generadores de flujos de efectivo debido a que únicamente se destinan a una finalidad distinta a la de generar un rendimiento comercial.</w:t>
      </w:r>
    </w:p>
    <w:p w14:paraId="04BDF0B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5C8799F" w14:textId="421371C0"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Los bienes comprendidos en el inmovilizado material se han valorado por el precio de adquisición o coste de producción y minorado por las correspondientes amortizaciones acumuladas y cualquier pérdida por deterioro de valor conocida. El precio de adquisición o coste de producción incluye los gastos adicionales que se producen necesariamente hasta la puesta en condiciones de funcionamiento del bien.</w:t>
      </w:r>
    </w:p>
    <w:p w14:paraId="7EFFA35F" w14:textId="302B5E70" w:rsidR="00804564" w:rsidRDefault="00804564" w:rsidP="003D457F">
      <w:pPr>
        <w:autoSpaceDE w:val="0"/>
        <w:autoSpaceDN w:val="0"/>
        <w:adjustRightInd w:val="0"/>
        <w:jc w:val="both"/>
        <w:rPr>
          <w:rFonts w:ascii="Helvetica" w:hAnsi="Helvetica" w:cs="UniversLTStd"/>
          <w:sz w:val="22"/>
          <w:szCs w:val="22"/>
          <w:lang w:eastAsia="es-ES"/>
        </w:rPr>
      </w:pPr>
    </w:p>
    <w:p w14:paraId="0AD2A9F6" w14:textId="40DE5ABB" w:rsidR="00804564" w:rsidRPr="00B53852" w:rsidRDefault="00804564" w:rsidP="003D457F">
      <w:pPr>
        <w:autoSpaceDE w:val="0"/>
        <w:autoSpaceDN w:val="0"/>
        <w:adjustRightInd w:val="0"/>
        <w:jc w:val="both"/>
        <w:rPr>
          <w:rFonts w:ascii="Helvetica" w:hAnsi="Helvetica" w:cs="UniversLTStd"/>
          <w:sz w:val="22"/>
          <w:szCs w:val="22"/>
          <w:lang w:eastAsia="es-ES"/>
        </w:rPr>
      </w:pPr>
      <w:r>
        <w:rPr>
          <w:rFonts w:ascii="Helvetica" w:hAnsi="Helvetica" w:cs="UniversLTStd"/>
          <w:sz w:val="22"/>
          <w:szCs w:val="22"/>
          <w:lang w:eastAsia="es-ES"/>
        </w:rPr>
        <w:tab/>
        <w:t xml:space="preserve">Los costes de ampliación, sustitución o mejora del activo que aumenten su capacidad o su vida útil será un mayor valor del inmovilizado. Los gastos de mantenimiento y reparaciones se han cargado directamente a la cuenta de </w:t>
      </w:r>
      <w:r w:rsidR="00AF31C0">
        <w:rPr>
          <w:rFonts w:ascii="Helvetica" w:hAnsi="Helvetica" w:cs="UniversLTStd"/>
          <w:sz w:val="22"/>
          <w:szCs w:val="22"/>
          <w:lang w:eastAsia="es-ES"/>
        </w:rPr>
        <w:t>resultados</w:t>
      </w:r>
    </w:p>
    <w:p w14:paraId="76EE73C4" w14:textId="551A16AB" w:rsidR="00D054F9" w:rsidRDefault="00D054F9" w:rsidP="003D457F">
      <w:pPr>
        <w:autoSpaceDE w:val="0"/>
        <w:autoSpaceDN w:val="0"/>
        <w:adjustRightInd w:val="0"/>
        <w:jc w:val="both"/>
        <w:rPr>
          <w:rFonts w:ascii="Helvetica" w:hAnsi="Helvetica" w:cs="UniversLTStd"/>
          <w:sz w:val="22"/>
          <w:szCs w:val="22"/>
          <w:lang w:eastAsia="es-ES"/>
        </w:rPr>
      </w:pPr>
    </w:p>
    <w:p w14:paraId="34DC307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a) Amortizaciones</w:t>
      </w:r>
    </w:p>
    <w:p w14:paraId="7E3B64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77FC9C0" w14:textId="6DB07A82" w:rsidR="00D054F9" w:rsidRPr="00B53852" w:rsidRDefault="00D054F9" w:rsidP="52F35982">
      <w:pPr>
        <w:autoSpaceDE w:val="0"/>
        <w:autoSpaceDN w:val="0"/>
        <w:adjustRightInd w:val="0"/>
        <w:jc w:val="both"/>
        <w:rPr>
          <w:rFonts w:ascii="Helvetica" w:hAnsi="Helvetica" w:cs="UniversLTStd"/>
          <w:sz w:val="22"/>
          <w:szCs w:val="22"/>
          <w:lang w:val="es-ES" w:eastAsia="es-ES"/>
        </w:rPr>
      </w:pPr>
      <w:r w:rsidRPr="00B53852">
        <w:rPr>
          <w:rFonts w:ascii="Helvetica" w:hAnsi="Helvetica" w:cs="UniversLTStd"/>
          <w:sz w:val="22"/>
          <w:szCs w:val="22"/>
          <w:lang w:eastAsia="es-ES"/>
        </w:rPr>
        <w:tab/>
      </w:r>
      <w:r w:rsidRPr="52F35982">
        <w:rPr>
          <w:rFonts w:ascii="Helvetica" w:hAnsi="Helvetica" w:cs="UniversLTStd"/>
          <w:sz w:val="22"/>
          <w:szCs w:val="22"/>
          <w:lang w:val="es-ES" w:eastAsia="es-ES"/>
        </w:rPr>
        <w:t xml:space="preserve">Las amortizaciones se han establecido de manera sistemática y racional en función de la vida útil de los bienes y de su valor residual, atendiendo a la depreciación que normalmente sufren por su funcionamiento, uso y disfrute, sin perjuicio de considerar también la obsolescencia técnica o comercial que pudiera  afectarlos. Se ha amortizado de forma independiente cada parte de un elemento del inmovilizado material y de forma </w:t>
      </w:r>
      <w:r w:rsidR="00A72BBA" w:rsidRPr="52F35982">
        <w:rPr>
          <w:rFonts w:ascii="Helvetica" w:hAnsi="Helvetica" w:cs="UniversLTStd"/>
          <w:sz w:val="22"/>
          <w:szCs w:val="22"/>
          <w:lang w:val="es-ES" w:eastAsia="es-ES"/>
        </w:rPr>
        <w:t>lineal</w:t>
      </w:r>
      <w:r w:rsidRPr="52F35982">
        <w:rPr>
          <w:rFonts w:ascii="Helvetica" w:hAnsi="Helvetica" w:cs="UniversLTStd"/>
          <w:sz w:val="22"/>
          <w:szCs w:val="22"/>
          <w:lang w:val="es-ES" w:eastAsia="es-ES"/>
        </w:rPr>
        <w:t>:</w:t>
      </w:r>
    </w:p>
    <w:p w14:paraId="0C6BA0B2" w14:textId="77777777" w:rsidR="00D054F9" w:rsidRPr="009644BA" w:rsidRDefault="00D054F9" w:rsidP="003D457F">
      <w:pPr>
        <w:autoSpaceDE w:val="0"/>
        <w:autoSpaceDN w:val="0"/>
        <w:adjustRightInd w:val="0"/>
        <w:jc w:val="both"/>
        <w:rPr>
          <w:rFonts w:ascii="Helvetica" w:hAnsi="Helvetica" w:cs="UniversLTStd"/>
          <w:highlight w:val="yellow"/>
          <w:lang w:eastAsia="es-ES"/>
        </w:rPr>
      </w:pPr>
    </w:p>
    <w:tbl>
      <w:tblPr>
        <w:tblW w:w="0" w:type="auto"/>
        <w:tblInd w:w="1426" w:type="dxa"/>
        <w:tblLook w:val="01E0" w:firstRow="1" w:lastRow="1" w:firstColumn="1" w:lastColumn="1" w:noHBand="0" w:noVBand="0"/>
      </w:tblPr>
      <w:tblGrid>
        <w:gridCol w:w="4029"/>
        <w:gridCol w:w="2875"/>
      </w:tblGrid>
      <w:tr w:rsidR="00D054F9" w:rsidRPr="009644BA" w14:paraId="3DD22002" w14:textId="77777777" w:rsidTr="00BF38C7">
        <w:tc>
          <w:tcPr>
            <w:tcW w:w="4029" w:type="dxa"/>
          </w:tcPr>
          <w:p w14:paraId="18008D41" w14:textId="77777777" w:rsidR="00D054F9" w:rsidRPr="009644BA" w:rsidRDefault="00D054F9" w:rsidP="003D457F">
            <w:pPr>
              <w:autoSpaceDE w:val="0"/>
              <w:autoSpaceDN w:val="0"/>
              <w:adjustRightInd w:val="0"/>
              <w:jc w:val="both"/>
              <w:rPr>
                <w:rFonts w:ascii="Helvetica" w:hAnsi="Helvetica" w:cs="UniversLTStd"/>
                <w:lang w:eastAsia="es-ES"/>
              </w:rPr>
            </w:pPr>
          </w:p>
        </w:tc>
        <w:tc>
          <w:tcPr>
            <w:tcW w:w="2875" w:type="dxa"/>
          </w:tcPr>
          <w:p w14:paraId="6837C01E"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Años de vida útil estimada</w:t>
            </w:r>
          </w:p>
        </w:tc>
      </w:tr>
      <w:tr w:rsidR="00D054F9" w:rsidRPr="009644BA" w14:paraId="2E4CC2F6" w14:textId="77777777" w:rsidTr="00BF38C7">
        <w:tc>
          <w:tcPr>
            <w:tcW w:w="4029" w:type="dxa"/>
          </w:tcPr>
          <w:p w14:paraId="4122AF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Edificios y construcciones</w:t>
            </w:r>
          </w:p>
        </w:tc>
        <w:tc>
          <w:tcPr>
            <w:tcW w:w="2875" w:type="dxa"/>
          </w:tcPr>
          <w:p w14:paraId="6ABEA1A9"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50</w:t>
            </w:r>
          </w:p>
        </w:tc>
      </w:tr>
      <w:tr w:rsidR="00D054F9" w:rsidRPr="009644BA" w14:paraId="027ED1B0" w14:textId="77777777" w:rsidTr="00BF38C7">
        <w:tc>
          <w:tcPr>
            <w:tcW w:w="4029" w:type="dxa"/>
          </w:tcPr>
          <w:p w14:paraId="51E026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Instalaciones técnicas y maquinaria</w:t>
            </w:r>
          </w:p>
        </w:tc>
        <w:tc>
          <w:tcPr>
            <w:tcW w:w="2875" w:type="dxa"/>
          </w:tcPr>
          <w:p w14:paraId="1F3D01E8"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658C3214" w14:textId="77777777" w:rsidTr="00BF38C7">
        <w:tc>
          <w:tcPr>
            <w:tcW w:w="4029" w:type="dxa"/>
          </w:tcPr>
          <w:p w14:paraId="563F0D73"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Mobiliario y enseres</w:t>
            </w:r>
          </w:p>
        </w:tc>
        <w:tc>
          <w:tcPr>
            <w:tcW w:w="2875" w:type="dxa"/>
          </w:tcPr>
          <w:p w14:paraId="4BF3DDAE"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560ED71B" w14:textId="77777777" w:rsidTr="00BF38C7">
        <w:tc>
          <w:tcPr>
            <w:tcW w:w="4029" w:type="dxa"/>
          </w:tcPr>
          <w:p w14:paraId="4E6A0940"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Elementos de transporte</w:t>
            </w:r>
          </w:p>
        </w:tc>
        <w:tc>
          <w:tcPr>
            <w:tcW w:w="2875" w:type="dxa"/>
          </w:tcPr>
          <w:p w14:paraId="54F1A9E0"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8</w:t>
            </w:r>
          </w:p>
        </w:tc>
      </w:tr>
      <w:tr w:rsidR="00D054F9" w:rsidRPr="009644BA" w14:paraId="77E41753" w14:textId="77777777" w:rsidTr="00BF38C7">
        <w:tc>
          <w:tcPr>
            <w:tcW w:w="4029" w:type="dxa"/>
          </w:tcPr>
          <w:p w14:paraId="125F13C2"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Equipos para procesos de información</w:t>
            </w:r>
          </w:p>
        </w:tc>
        <w:tc>
          <w:tcPr>
            <w:tcW w:w="2875" w:type="dxa"/>
          </w:tcPr>
          <w:p w14:paraId="6485B0FF"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4</w:t>
            </w:r>
          </w:p>
        </w:tc>
      </w:tr>
    </w:tbl>
    <w:p w14:paraId="045FD28D" w14:textId="1191B125" w:rsidR="00D054F9" w:rsidRDefault="00D054F9" w:rsidP="003D457F">
      <w:pPr>
        <w:autoSpaceDE w:val="0"/>
        <w:autoSpaceDN w:val="0"/>
        <w:adjustRightInd w:val="0"/>
        <w:jc w:val="both"/>
        <w:rPr>
          <w:rFonts w:ascii="Helvetica" w:hAnsi="Helvetica" w:cs="UniversLTStd"/>
          <w:sz w:val="22"/>
          <w:szCs w:val="22"/>
          <w:lang w:eastAsia="es-ES"/>
        </w:rPr>
      </w:pPr>
    </w:p>
    <w:p w14:paraId="1D459E5A" w14:textId="77777777" w:rsidR="002D15F3" w:rsidRPr="00B53852" w:rsidRDefault="002D15F3" w:rsidP="003D457F">
      <w:pPr>
        <w:autoSpaceDE w:val="0"/>
        <w:autoSpaceDN w:val="0"/>
        <w:adjustRightInd w:val="0"/>
        <w:jc w:val="both"/>
        <w:rPr>
          <w:rFonts w:ascii="Helvetica" w:hAnsi="Helvetica" w:cs="UniversLTStd"/>
          <w:sz w:val="22"/>
          <w:szCs w:val="22"/>
          <w:lang w:eastAsia="es-ES"/>
        </w:rPr>
      </w:pPr>
    </w:p>
    <w:p w14:paraId="6B1D2763" w14:textId="5EE9AAE4" w:rsidR="00D054F9" w:rsidRPr="00B53852" w:rsidRDefault="00BA493D" w:rsidP="003D457F">
      <w:pPr>
        <w:autoSpaceDE w:val="0"/>
        <w:autoSpaceDN w:val="0"/>
        <w:adjustRightInd w:val="0"/>
        <w:ind w:firstLine="708"/>
        <w:jc w:val="both"/>
        <w:rPr>
          <w:rFonts w:ascii="Helvetica" w:hAnsi="Helvetica" w:cs="UniversLTStd"/>
          <w:sz w:val="22"/>
          <w:szCs w:val="22"/>
          <w:u w:val="single"/>
          <w:lang w:eastAsia="es-ES"/>
        </w:rPr>
      </w:pPr>
      <w:r>
        <w:rPr>
          <w:rFonts w:ascii="Helvetica" w:hAnsi="Helvetica" w:cs="UniversLTStd"/>
          <w:sz w:val="22"/>
          <w:szCs w:val="22"/>
          <w:lang w:eastAsia="es-ES"/>
        </w:rPr>
        <w:lastRenderedPageBreak/>
        <w:t>b</w:t>
      </w:r>
      <w:r w:rsidR="00D054F9" w:rsidRPr="00B53852">
        <w:rPr>
          <w:rFonts w:ascii="Helvetica" w:hAnsi="Helvetica" w:cs="UniversLTStd"/>
          <w:sz w:val="22"/>
          <w:szCs w:val="22"/>
          <w:lang w:eastAsia="es-ES"/>
        </w:rPr>
        <w:t>) Deterioro de valor de los activos materiales no generadores de flujos de efectivo</w:t>
      </w:r>
    </w:p>
    <w:p w14:paraId="587CFB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DD0C9E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Se produce una pérdida por deterioro del valor de un elemento del inmovilizado material no generador de flujos de efectivo cuando su valor contable supera a su importe recuperable, entendido éste como el mayor importe entre su valor razonable menos los costes de venta y su valor en uso. A tal efecto, el valor en uso se determina por referencia al coste de reposición. </w:t>
      </w:r>
    </w:p>
    <w:p w14:paraId="5DDDC4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FC2CE6C"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A la fecha de cierre de cada ejercicio, la entidad evalúa si existen indicios de que algún inmovilizado material o, en su caso, alguna unidad de explotación o servicio puedan estar deteriorados, en cuyo caso, estima sus importes recuperables efectuando las correcciones valorativas que procedan. </w:t>
      </w:r>
    </w:p>
    <w:p w14:paraId="0F75C647"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4443862"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Los cálculos del deterioro de los elementos del inmovilizado material se efectuarán elemento a elemento de forma individualizada. </w:t>
      </w:r>
    </w:p>
    <w:p w14:paraId="3833CFFC"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6BEBBDB" w14:textId="5BB31634" w:rsidR="00D054F9" w:rsidRDefault="00D054F9" w:rsidP="003D457F">
      <w:pPr>
        <w:autoSpaceDE w:val="0"/>
        <w:autoSpaceDN w:val="0"/>
        <w:adjustRightInd w:val="0"/>
        <w:jc w:val="both"/>
        <w:rPr>
          <w:rFonts w:ascii="Helvetica" w:hAnsi="Helvetica" w:cs="UniversLTStd"/>
          <w:sz w:val="22"/>
          <w:szCs w:val="22"/>
          <w:lang w:val="es-ES" w:eastAsia="es-ES"/>
        </w:rPr>
      </w:pPr>
      <w:r w:rsidRPr="00B53852">
        <w:rPr>
          <w:rFonts w:ascii="Helvetica" w:hAnsi="Helvetica" w:cs="UniversLTStd"/>
          <w:sz w:val="22"/>
          <w:szCs w:val="22"/>
          <w:lang w:eastAsia="es-ES"/>
        </w:rPr>
        <w:tab/>
        <w:t xml:space="preserve">Las correcciones valorativas por deterioro de los elementos del inmovilizado material no generadores de flujos de efectivo, así como su reversión cuando las circunstancias </w:t>
      </w:r>
      <w:r w:rsidRPr="00B53852">
        <w:rPr>
          <w:rFonts w:ascii="Helvetica" w:hAnsi="Helvetica" w:cs="UniversLTStd"/>
          <w:sz w:val="22"/>
          <w:szCs w:val="22"/>
          <w:lang w:val="es-ES" w:eastAsia="es-ES"/>
        </w:rPr>
        <w:t>que las motivaron hubieran dejado de existir, se reconocen como un gasto o un ingreso, respectivamente, en la cuenta de resultados. La reversión del deterioro tiene como límite el valor contable del inmovilizado que estaría reconocido en la fecha de reversión si no se hubiese registrado el deterioro del valor.</w:t>
      </w:r>
    </w:p>
    <w:p w14:paraId="00679DDD" w14:textId="77777777" w:rsidR="004F2126" w:rsidRDefault="004F2126" w:rsidP="003D457F">
      <w:pPr>
        <w:autoSpaceDE w:val="0"/>
        <w:autoSpaceDN w:val="0"/>
        <w:adjustRightInd w:val="0"/>
        <w:jc w:val="both"/>
        <w:rPr>
          <w:rFonts w:ascii="Helvetica" w:hAnsi="Helvetica" w:cs="UniversLTStd"/>
          <w:sz w:val="22"/>
          <w:szCs w:val="22"/>
          <w:lang w:val="es-ES" w:eastAsia="es-ES"/>
        </w:rPr>
      </w:pPr>
    </w:p>
    <w:p w14:paraId="12FEEB91" w14:textId="58ED04B1" w:rsidR="00D054F9" w:rsidRPr="00B53852" w:rsidRDefault="00BA493D" w:rsidP="003D457F">
      <w:pPr>
        <w:autoSpaceDE w:val="0"/>
        <w:autoSpaceDN w:val="0"/>
        <w:adjustRightInd w:val="0"/>
        <w:ind w:firstLine="708"/>
        <w:jc w:val="both"/>
        <w:rPr>
          <w:rFonts w:ascii="Helvetica" w:hAnsi="Helvetica" w:cs="UniversLTStd"/>
          <w:sz w:val="22"/>
          <w:szCs w:val="22"/>
          <w:lang w:val="es-ES" w:eastAsia="es-ES"/>
        </w:rPr>
      </w:pPr>
      <w:r>
        <w:rPr>
          <w:rFonts w:ascii="Helvetica" w:hAnsi="Helvetica" w:cs="UniversLTStd"/>
          <w:sz w:val="22"/>
          <w:szCs w:val="22"/>
          <w:lang w:val="es-ES" w:eastAsia="es-ES"/>
        </w:rPr>
        <w:t>c</w:t>
      </w:r>
      <w:r w:rsidR="00D054F9" w:rsidRPr="00B53852">
        <w:rPr>
          <w:rFonts w:ascii="Helvetica" w:hAnsi="Helvetica" w:cs="UniversLTStd"/>
          <w:sz w:val="22"/>
          <w:szCs w:val="22"/>
          <w:lang w:val="es-ES" w:eastAsia="es-ES"/>
        </w:rPr>
        <w:t xml:space="preserve">) Costes de renovación, ampliación o mejora: </w:t>
      </w:r>
    </w:p>
    <w:p w14:paraId="589FCDF9"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05ADC16C"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Durante el ejercicio no se han incurrido costes de renovación, ampliación o mejora de los bienes de inmovilizado no generadores de flujos de efectivo.</w:t>
      </w:r>
    </w:p>
    <w:p w14:paraId="75E1F84A"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78FF2797" w14:textId="1A13E19B" w:rsidR="00D054F9" w:rsidRPr="00B53852" w:rsidRDefault="00BA493D" w:rsidP="003D457F">
      <w:pPr>
        <w:autoSpaceDE w:val="0"/>
        <w:autoSpaceDN w:val="0"/>
        <w:adjustRightInd w:val="0"/>
        <w:ind w:firstLine="708"/>
        <w:jc w:val="both"/>
        <w:rPr>
          <w:rFonts w:ascii="Helvetica" w:hAnsi="Helvetica" w:cs="UniversLTStd"/>
          <w:sz w:val="22"/>
          <w:szCs w:val="22"/>
          <w:lang w:val="es-ES" w:eastAsia="es-ES"/>
        </w:rPr>
      </w:pPr>
      <w:r>
        <w:rPr>
          <w:rFonts w:ascii="Helvetica" w:hAnsi="Helvetica" w:cs="UniversLTStd"/>
          <w:sz w:val="22"/>
          <w:szCs w:val="22"/>
          <w:lang w:eastAsia="es-ES"/>
        </w:rPr>
        <w:t>d</w:t>
      </w:r>
      <w:r w:rsidR="00D054F9" w:rsidRPr="00B53852">
        <w:rPr>
          <w:rFonts w:ascii="Helvetica" w:hAnsi="Helvetica" w:cs="UniversLTStd"/>
          <w:sz w:val="22"/>
          <w:szCs w:val="22"/>
          <w:lang w:eastAsia="es-ES"/>
        </w:rPr>
        <w:t xml:space="preserve">) </w:t>
      </w:r>
      <w:r w:rsidR="00D054F9" w:rsidRPr="00B53852">
        <w:rPr>
          <w:rFonts w:ascii="Helvetica" w:hAnsi="Helvetica" w:cs="UniversLTStd"/>
          <w:sz w:val="22"/>
          <w:szCs w:val="22"/>
          <w:lang w:val="es-ES" w:eastAsia="es-ES"/>
        </w:rPr>
        <w:t>Inmovilizado cedido por la entidad sin contraprestación</w:t>
      </w:r>
    </w:p>
    <w:p w14:paraId="6F9EBDAB"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4842EFCF" w14:textId="3879137F" w:rsidR="00C65A5C" w:rsidRDefault="00D054F9" w:rsidP="00B34D81">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En el presente ejercicio no se han cedido bienes del inmovilizado material.</w:t>
      </w:r>
    </w:p>
    <w:p w14:paraId="68DF2F99" w14:textId="77777777" w:rsidR="00B34D81" w:rsidRDefault="00B34D81" w:rsidP="00B34D81">
      <w:pPr>
        <w:autoSpaceDE w:val="0"/>
        <w:autoSpaceDN w:val="0"/>
        <w:adjustRightInd w:val="0"/>
        <w:ind w:firstLine="708"/>
        <w:jc w:val="both"/>
        <w:rPr>
          <w:rFonts w:ascii="Helvetica" w:hAnsi="Helvetica" w:cs="UniversLTStd"/>
          <w:sz w:val="22"/>
          <w:szCs w:val="22"/>
          <w:lang w:val="es-ES" w:eastAsia="es-ES"/>
        </w:rPr>
      </w:pPr>
    </w:p>
    <w:p w14:paraId="2571D139" w14:textId="77777777" w:rsidR="00B34D81" w:rsidRDefault="00B34D81" w:rsidP="00B34D81">
      <w:pPr>
        <w:autoSpaceDE w:val="0"/>
        <w:autoSpaceDN w:val="0"/>
        <w:adjustRightInd w:val="0"/>
        <w:ind w:firstLine="708"/>
        <w:jc w:val="both"/>
        <w:rPr>
          <w:rFonts w:ascii="Helvetica" w:hAnsi="Helvetica" w:cs="UniversLTStd"/>
          <w:sz w:val="22"/>
          <w:szCs w:val="22"/>
          <w:lang w:val="es-ES" w:eastAsia="es-ES"/>
        </w:rPr>
      </w:pPr>
    </w:p>
    <w:p w14:paraId="6D1D12B9" w14:textId="1E5E3DB9"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 xml:space="preserve"> Bienes integrantes del Patrimonio Histórico</w:t>
      </w:r>
    </w:p>
    <w:p w14:paraId="0F6423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FA6DC8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b/>
          <w:i/>
          <w:snapToGrid w:val="0"/>
          <w:sz w:val="22"/>
          <w:szCs w:val="22"/>
        </w:rPr>
        <w:tab/>
      </w:r>
      <w:r w:rsidRPr="00B53852">
        <w:rPr>
          <w:rFonts w:ascii="Helvetica" w:hAnsi="Helvetica" w:cs="Arial"/>
          <w:color w:val="000000"/>
          <w:sz w:val="22"/>
          <w:szCs w:val="22"/>
        </w:rPr>
        <w:t>Los mismos criterios de valoración relativos al inmovilizado material, se aplican a los bienes del Patrimonio Histórico teniendo en cuenta que las grandes reparaciones a las que deben someterse estos bienes se contabilizan de acuerdo con el siguiente criterio:</w:t>
      </w:r>
    </w:p>
    <w:p w14:paraId="0F66023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F475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 xml:space="preserve">a) En la determinación del precio de adquisición se tiene en cuenta la incidencia de los costes relacionados con grandes reparaciones. En este sentido, el importe equivalente a estos costes se amortiza de forma distinta a la del resto del elemento, durante el periodo que medie hasta la gran reparación. </w:t>
      </w:r>
    </w:p>
    <w:p w14:paraId="631125F4" w14:textId="77777777" w:rsidR="00D054F9" w:rsidRPr="00B53852" w:rsidRDefault="00D054F9" w:rsidP="003D457F">
      <w:pPr>
        <w:pStyle w:val="Pa8"/>
        <w:jc w:val="both"/>
        <w:rPr>
          <w:rFonts w:ascii="Helvetica" w:hAnsi="Helvetica"/>
          <w:color w:val="000000"/>
          <w:sz w:val="22"/>
          <w:szCs w:val="22"/>
        </w:rPr>
      </w:pPr>
    </w:p>
    <w:p w14:paraId="23E9EED0" w14:textId="77777777"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t xml:space="preserve"> </w:t>
      </w:r>
      <w:r w:rsidRPr="00B53852">
        <w:rPr>
          <w:rFonts w:ascii="Helvetica" w:hAnsi="Helvetica"/>
          <w:color w:val="000000"/>
          <w:sz w:val="22"/>
          <w:szCs w:val="22"/>
        </w:rPr>
        <w:tab/>
        <w:t>b) Cuando se realiza la gran reparación, su coste se reconoce en el valor contable del bien como una sustitución, siempre y cuando se cumplan las condiciones para su reconocimiento. Asimismo, se dará de baja cualquier importe asociado a la reparación que pudiera permanecer en el valor contable del citado bien.</w:t>
      </w:r>
    </w:p>
    <w:p w14:paraId="607B6DFD" w14:textId="77777777" w:rsidR="00D054F9" w:rsidRDefault="00D054F9" w:rsidP="003D457F">
      <w:pPr>
        <w:pStyle w:val="Pa7"/>
        <w:jc w:val="both"/>
        <w:rPr>
          <w:rFonts w:ascii="Helvetica" w:hAnsi="Helvetica"/>
          <w:color w:val="000000"/>
          <w:sz w:val="22"/>
          <w:szCs w:val="22"/>
        </w:rPr>
      </w:pPr>
    </w:p>
    <w:p w14:paraId="7AF35ED5" w14:textId="77777777" w:rsidR="00B34D81" w:rsidRPr="00B34D81" w:rsidRDefault="00B34D81" w:rsidP="00B34D81">
      <w:pPr>
        <w:pStyle w:val="Default"/>
      </w:pPr>
    </w:p>
    <w:p w14:paraId="7A37673C" w14:textId="2072AC03"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Permutas</w:t>
      </w:r>
      <w:r w:rsidRPr="00D52ACE">
        <w:rPr>
          <w:rFonts w:ascii="Helvetica" w:hAnsi="Helvetica" w:cs="Arial"/>
          <w:b/>
          <w:i/>
          <w:snapToGrid w:val="0"/>
          <w:sz w:val="22"/>
          <w:szCs w:val="22"/>
        </w:rPr>
        <w:t>:</w:t>
      </w:r>
    </w:p>
    <w:p w14:paraId="3A807151" w14:textId="77777777" w:rsidR="00D054F9" w:rsidRPr="00B53852" w:rsidRDefault="00D054F9" w:rsidP="003D457F">
      <w:pPr>
        <w:widowControl w:val="0"/>
        <w:jc w:val="both"/>
        <w:rPr>
          <w:rFonts w:ascii="Helvetica" w:hAnsi="Helvetica" w:cs="Arial"/>
          <w:snapToGrid w:val="0"/>
          <w:sz w:val="22"/>
          <w:szCs w:val="22"/>
        </w:rPr>
      </w:pPr>
    </w:p>
    <w:p w14:paraId="6C880877"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Durante el ejercicio no se ha producido ninguna permuta.</w:t>
      </w:r>
    </w:p>
    <w:p w14:paraId="39B9A77B" w14:textId="77777777" w:rsidR="00D054F9" w:rsidRDefault="00D054F9" w:rsidP="003D457F">
      <w:pPr>
        <w:pStyle w:val="Pa7"/>
        <w:jc w:val="both"/>
        <w:rPr>
          <w:rFonts w:ascii="Helvetica" w:hAnsi="Helvetica"/>
          <w:color w:val="000000"/>
          <w:sz w:val="22"/>
          <w:szCs w:val="22"/>
        </w:rPr>
      </w:pPr>
    </w:p>
    <w:p w14:paraId="79535B05" w14:textId="77777777" w:rsidR="00B34D81" w:rsidRDefault="00B34D81" w:rsidP="00B34D81">
      <w:pPr>
        <w:pStyle w:val="Default"/>
      </w:pPr>
    </w:p>
    <w:p w14:paraId="27B58C9A" w14:textId="77777777" w:rsidR="00B34D81" w:rsidRPr="00B34D81" w:rsidRDefault="00B34D81" w:rsidP="00B34D81">
      <w:pPr>
        <w:pStyle w:val="Default"/>
      </w:pPr>
    </w:p>
    <w:p w14:paraId="225AE30A" w14:textId="6A3DC5B4"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lastRenderedPageBreak/>
        <w:t xml:space="preserve">Créditos y débitos por la actividad propia </w:t>
      </w:r>
    </w:p>
    <w:p w14:paraId="13C4C9CE" w14:textId="77777777" w:rsidR="00D054F9" w:rsidRPr="00B53852" w:rsidRDefault="00D054F9" w:rsidP="003D457F">
      <w:pPr>
        <w:pStyle w:val="Pa7"/>
        <w:jc w:val="both"/>
        <w:rPr>
          <w:rFonts w:ascii="Helvetica" w:hAnsi="Helvetica"/>
          <w:color w:val="000000"/>
          <w:sz w:val="22"/>
          <w:szCs w:val="22"/>
        </w:rPr>
      </w:pPr>
    </w:p>
    <w:p w14:paraId="7F7EAF23"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cuotas, donativos y otras ayudas similares, procedentes de patrocinadores, afiliados u otros deudores, con vencimiento a corto plazo, originan un derecho de cobro que se contabiliza por su valor nominal. Si el vencimiento supera el citado plazo, se reconoce por su valor actual. La diferencia entre el valor actual y el nominal del crédito se registra como un ingreso financiero en la cuenta de resultados de acuerdo con el criterio del coste amortizado.</w:t>
      </w:r>
    </w:p>
    <w:p w14:paraId="3A11C09C"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5616F3EB"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No se han concedido préstamos en el ejercicio de la actividad propia a tipo de interés cero o por debajo del interés de mercado.</w:t>
      </w:r>
    </w:p>
    <w:p w14:paraId="499850A4"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35A8E59"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Al cierre del ejercicio se efectúan las correcciones valorativas necesarias siempre que exista evidencia objetiva de que se ha producido un deterioro de valor en estos activos. A tal efecto aplica el criterio del coste amortizado.</w:t>
      </w:r>
    </w:p>
    <w:p w14:paraId="7413E650"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3A77802D"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ayudas y otras asignaciones concedidas por la entidad a sus beneficiarios, con vencimiento a corto plazo, originan el reconocimiento de un pasivo por su valor nominal. Si el vencimiento supera el citado plazo, se reconocen por su valor actual. La diferencia entre el valor actual y el nominal del débito se contabiliza como un gasto financiero en la cuenta de resultados de acuerdo con el criterio del coste amortizado.</w:t>
      </w:r>
    </w:p>
    <w:p w14:paraId="157D1498"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A8BC150"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rPr>
      </w:pPr>
      <w:r w:rsidRPr="00B53852">
        <w:rPr>
          <w:rFonts w:ascii="Helvetica" w:hAnsi="Helvetica" w:cs="Arial"/>
          <w:snapToGrid w:val="0"/>
          <w:sz w:val="22"/>
          <w:szCs w:val="22"/>
          <w:lang w:val="es-ES"/>
        </w:rPr>
        <w:t>Si la concesión de la ayuda es plurianual, el pasivo se registra por el valor actual del importe comprometido en firme de forma irrevocable e incondicional. Se aplica este mismo criterio en aquellos casos en los que la prolongación de la ayuda no esté sometida a evaluaciones periódicas, sino al mero cumplimiento de trámites formales o administrativos.</w:t>
      </w:r>
    </w:p>
    <w:p w14:paraId="5E841FCF" w14:textId="77777777" w:rsidR="00D054F9" w:rsidRDefault="00D054F9" w:rsidP="003D457F">
      <w:pPr>
        <w:autoSpaceDE w:val="0"/>
        <w:autoSpaceDN w:val="0"/>
        <w:adjustRightInd w:val="0"/>
        <w:jc w:val="both"/>
        <w:rPr>
          <w:rFonts w:ascii="Helvetica" w:hAnsi="Helvetica" w:cs="Arial"/>
          <w:snapToGrid w:val="0"/>
          <w:sz w:val="22"/>
          <w:szCs w:val="22"/>
        </w:rPr>
      </w:pPr>
    </w:p>
    <w:p w14:paraId="758C67C8" w14:textId="77777777" w:rsidR="00B34D81" w:rsidRPr="00B53852" w:rsidRDefault="00B34D81" w:rsidP="003D457F">
      <w:pPr>
        <w:autoSpaceDE w:val="0"/>
        <w:autoSpaceDN w:val="0"/>
        <w:adjustRightInd w:val="0"/>
        <w:jc w:val="both"/>
        <w:rPr>
          <w:rFonts w:ascii="Helvetica" w:hAnsi="Helvetica" w:cs="Arial"/>
          <w:snapToGrid w:val="0"/>
          <w:sz w:val="22"/>
          <w:szCs w:val="22"/>
        </w:rPr>
      </w:pPr>
    </w:p>
    <w:p w14:paraId="0DC52AE2" w14:textId="1D2D7066"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Existencias</w:t>
      </w:r>
      <w:r w:rsidRPr="00D52ACE">
        <w:rPr>
          <w:rFonts w:ascii="Helvetica" w:hAnsi="Helvetica" w:cs="Arial"/>
          <w:b/>
          <w:i/>
          <w:snapToGrid w:val="0"/>
          <w:sz w:val="22"/>
          <w:szCs w:val="22"/>
        </w:rPr>
        <w:t>:</w:t>
      </w:r>
    </w:p>
    <w:p w14:paraId="600ADC0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BA877D4" w14:textId="112F2F2F" w:rsidR="00D054F9" w:rsidRPr="00B53852" w:rsidRDefault="00D054F9" w:rsidP="003D457F">
      <w:pPr>
        <w:autoSpaceDE w:val="0"/>
        <w:autoSpaceDN w:val="0"/>
        <w:adjustRightInd w:val="0"/>
        <w:jc w:val="both"/>
        <w:rPr>
          <w:rFonts w:ascii="Helvetica" w:hAnsi="Helvetica" w:cs="Arial"/>
          <w:color w:val="000000"/>
          <w:sz w:val="22"/>
          <w:szCs w:val="22"/>
          <w:lang w:eastAsia="es-ES"/>
        </w:rPr>
      </w:pPr>
      <w:r w:rsidRPr="00B53852">
        <w:rPr>
          <w:rFonts w:ascii="Helvetica" w:hAnsi="Helvetica"/>
          <w:color w:val="000000"/>
          <w:sz w:val="22"/>
          <w:szCs w:val="22"/>
        </w:rPr>
        <w:tab/>
      </w:r>
      <w:r w:rsidRPr="00B53852">
        <w:rPr>
          <w:rFonts w:ascii="Helvetica" w:hAnsi="Helvetica" w:cs="Arial"/>
          <w:color w:val="000000"/>
          <w:sz w:val="22"/>
          <w:szCs w:val="22"/>
          <w:lang w:eastAsia="es-ES"/>
        </w:rPr>
        <w:t>Las existencias que figuran en el balance están destinadas a la entrega a los beneficiarios de la entidad en cumplimiento de los fines propios.</w:t>
      </w:r>
    </w:p>
    <w:p w14:paraId="2909ADB9" w14:textId="77777777" w:rsidR="00D054F9" w:rsidRPr="00B53852" w:rsidRDefault="00D054F9" w:rsidP="003D457F">
      <w:pPr>
        <w:autoSpaceDE w:val="0"/>
        <w:autoSpaceDN w:val="0"/>
        <w:adjustRightInd w:val="0"/>
        <w:jc w:val="both"/>
        <w:rPr>
          <w:rFonts w:ascii="Helvetica" w:hAnsi="Helvetica" w:cs="Arial"/>
          <w:color w:val="000000"/>
          <w:sz w:val="22"/>
          <w:szCs w:val="22"/>
          <w:lang w:eastAsia="es-ES"/>
        </w:rPr>
      </w:pPr>
    </w:p>
    <w:p w14:paraId="735A6467" w14:textId="77777777" w:rsidR="00D054F9" w:rsidRPr="00B53852"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 los efectos de calcular el deterioro de valor de estos activos, el importe neto recuperable a considerar será el mayor entre su valor neto realizable y su coste de reposición.</w:t>
      </w:r>
    </w:p>
    <w:p w14:paraId="6DCAA738" w14:textId="2114775D" w:rsidR="00D054F9"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 xml:space="preserve">Las entregas realizadas en cumplimiento de los fines de la </w:t>
      </w:r>
      <w:r w:rsidR="00BA493D" w:rsidRPr="00B53852">
        <w:rPr>
          <w:rFonts w:ascii="Helvetica" w:hAnsi="Helvetica" w:cs="Arial"/>
          <w:color w:val="000000"/>
          <w:sz w:val="22"/>
          <w:szCs w:val="22"/>
          <w:lang w:eastAsia="es-ES"/>
        </w:rPr>
        <w:t>entidad</w:t>
      </w:r>
      <w:r w:rsidRPr="00B53852">
        <w:rPr>
          <w:rFonts w:ascii="Helvetica" w:hAnsi="Helvetica" w:cs="Arial"/>
          <w:color w:val="000000"/>
          <w:sz w:val="22"/>
          <w:szCs w:val="22"/>
          <w:lang w:eastAsia="es-ES"/>
        </w:rPr>
        <w:t xml:space="preserve"> se contabilizan como un gasto por el valor contable de los bienes entregados. </w:t>
      </w:r>
    </w:p>
    <w:p w14:paraId="2933E90D" w14:textId="77777777" w:rsidR="003E299D" w:rsidRDefault="003E299D" w:rsidP="003D457F">
      <w:pPr>
        <w:autoSpaceDE w:val="0"/>
        <w:autoSpaceDN w:val="0"/>
        <w:adjustRightInd w:val="0"/>
        <w:ind w:firstLine="708"/>
        <w:jc w:val="both"/>
        <w:rPr>
          <w:rFonts w:ascii="Helvetica" w:hAnsi="Helvetica" w:cs="Arial"/>
          <w:color w:val="000000"/>
          <w:sz w:val="22"/>
          <w:szCs w:val="22"/>
          <w:lang w:eastAsia="es-ES"/>
        </w:rPr>
      </w:pPr>
    </w:p>
    <w:p w14:paraId="08D6C33B" w14:textId="6656B3B3" w:rsidR="00D054F9" w:rsidRPr="00B53852" w:rsidRDefault="00D054F9" w:rsidP="00555E66">
      <w:pPr>
        <w:pStyle w:val="Prrafodelista"/>
        <w:widowControl w:val="0"/>
        <w:numPr>
          <w:ilvl w:val="1"/>
          <w:numId w:val="10"/>
        </w:numPr>
        <w:jc w:val="both"/>
        <w:rPr>
          <w:rFonts w:ascii="Helvetica" w:hAnsi="Helvetica" w:cs="Arial"/>
          <w:b/>
          <w:i/>
          <w:snapToGrid w:val="0"/>
          <w:sz w:val="22"/>
          <w:szCs w:val="22"/>
        </w:rPr>
      </w:pPr>
      <w:r w:rsidRPr="00B53852">
        <w:rPr>
          <w:rFonts w:ascii="Helvetica" w:hAnsi="Helvetica" w:cs="Arial"/>
          <w:b/>
          <w:i/>
          <w:snapToGrid w:val="0"/>
          <w:sz w:val="22"/>
          <w:szCs w:val="22"/>
        </w:rPr>
        <w:t>Ingresos y gastos:</w:t>
      </w:r>
    </w:p>
    <w:p w14:paraId="320C68B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11A8D8D"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Los gastos realizados por la entidad se contabilizan en la cuenta de resultados del ejercicio en el que se incurren, al margen de la fecha en que se produzca la corriente financiera. En particular, las ayudas otorgadas por la entidad se reconocen en el momento en que se aprueba su concesión.</w:t>
      </w:r>
    </w:p>
    <w:p w14:paraId="12B515DE" w14:textId="77777777" w:rsidR="00D054F9" w:rsidRPr="00B53852" w:rsidRDefault="00D054F9" w:rsidP="003D457F">
      <w:pPr>
        <w:pStyle w:val="Pa7"/>
        <w:jc w:val="both"/>
        <w:rPr>
          <w:rFonts w:ascii="Helvetica" w:hAnsi="Helvetica"/>
          <w:color w:val="000000"/>
          <w:sz w:val="22"/>
          <w:szCs w:val="22"/>
        </w:rPr>
      </w:pPr>
    </w:p>
    <w:p w14:paraId="4814AF9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En ocasiones, el reconocimiento de estos gastos se difiere en espera de que se completen algunas circunstancias necesarias para su devengo, que permitan su consideración definitiva en la cuenta de resultados.</w:t>
      </w:r>
    </w:p>
    <w:p w14:paraId="5CA18B7F" w14:textId="77777777" w:rsidR="00D054F9" w:rsidRPr="00B53852" w:rsidRDefault="00D054F9" w:rsidP="003D457F">
      <w:pPr>
        <w:pStyle w:val="Pa8"/>
        <w:jc w:val="both"/>
        <w:rPr>
          <w:rFonts w:ascii="Helvetica" w:hAnsi="Helvetica"/>
          <w:color w:val="000000"/>
          <w:sz w:val="22"/>
          <w:szCs w:val="22"/>
        </w:rPr>
      </w:pPr>
    </w:p>
    <w:p w14:paraId="3C717E33" w14:textId="77777777" w:rsidR="00D054F9" w:rsidRPr="00B53852" w:rsidRDefault="00D054F9" w:rsidP="003D457F">
      <w:pPr>
        <w:pStyle w:val="Pa8"/>
        <w:ind w:firstLine="708"/>
        <w:jc w:val="both"/>
        <w:rPr>
          <w:rFonts w:ascii="Helvetica" w:hAnsi="Helvetica"/>
          <w:color w:val="000000"/>
          <w:sz w:val="22"/>
          <w:szCs w:val="22"/>
        </w:rPr>
      </w:pPr>
      <w:r w:rsidRPr="00B53852">
        <w:rPr>
          <w:rFonts w:ascii="Helvetica" w:hAnsi="Helvetica"/>
          <w:color w:val="000000"/>
          <w:sz w:val="22"/>
          <w:szCs w:val="22"/>
        </w:rPr>
        <w:t>Dichas reglas son aplicables a los siguientes casos:</w:t>
      </w:r>
    </w:p>
    <w:p w14:paraId="6903360E" w14:textId="77777777" w:rsidR="00D054F9" w:rsidRPr="00B53852" w:rsidRDefault="00D054F9" w:rsidP="003D457F">
      <w:pPr>
        <w:pStyle w:val="Pa7"/>
        <w:jc w:val="both"/>
        <w:rPr>
          <w:rFonts w:ascii="Helvetica" w:hAnsi="Helvetica"/>
          <w:color w:val="000000"/>
          <w:sz w:val="22"/>
          <w:szCs w:val="22"/>
        </w:rPr>
      </w:pPr>
    </w:p>
    <w:p w14:paraId="3B3D9486"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a) Cuando la corriente financiera se produce antes que la corriente real, la operación en cuestión da lugar a un activo, que es reconocido como un gasto cuando se perfecciona el hecho que determina dicha corriente real.</w:t>
      </w:r>
    </w:p>
    <w:p w14:paraId="44779F90" w14:textId="77777777" w:rsidR="00D054F9" w:rsidRPr="00B53852" w:rsidRDefault="00D054F9" w:rsidP="003D457F">
      <w:pPr>
        <w:pStyle w:val="Pa8"/>
        <w:jc w:val="both"/>
        <w:rPr>
          <w:rFonts w:ascii="Helvetica" w:hAnsi="Helvetica"/>
          <w:color w:val="000000"/>
          <w:sz w:val="22"/>
          <w:szCs w:val="22"/>
        </w:rPr>
      </w:pPr>
    </w:p>
    <w:p w14:paraId="3C312AB5" w14:textId="010FBC7A"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lastRenderedPageBreak/>
        <w:tab/>
        <w:t xml:space="preserve">b) Cuando la corriente real se extiende por períodos superiores al ejercicio económico, cada uno de los períodos reconoce el gasto correspondiente, calculado con criterios razonables, sin perjuicio de lo indicado para los gastos de carácter </w:t>
      </w:r>
      <w:r w:rsidR="004D4151" w:rsidRPr="00B53852">
        <w:rPr>
          <w:rFonts w:ascii="Helvetica" w:hAnsi="Helvetica"/>
          <w:color w:val="000000"/>
          <w:sz w:val="22"/>
          <w:szCs w:val="22"/>
        </w:rPr>
        <w:t>plurianual</w:t>
      </w:r>
      <w:r w:rsidRPr="00B53852">
        <w:rPr>
          <w:rFonts w:ascii="Helvetica" w:hAnsi="Helvetica"/>
          <w:color w:val="000000"/>
          <w:sz w:val="22"/>
          <w:szCs w:val="22"/>
        </w:rPr>
        <w:t>.</w:t>
      </w:r>
    </w:p>
    <w:p w14:paraId="454041F6" w14:textId="77777777" w:rsidR="00D054F9" w:rsidRPr="00B53852" w:rsidRDefault="00D054F9" w:rsidP="003D457F">
      <w:pPr>
        <w:pStyle w:val="Pa7"/>
        <w:jc w:val="both"/>
        <w:rPr>
          <w:rFonts w:ascii="Helvetica" w:hAnsi="Helvetica"/>
          <w:color w:val="000000"/>
          <w:sz w:val="22"/>
          <w:szCs w:val="22"/>
        </w:rPr>
      </w:pPr>
    </w:p>
    <w:p w14:paraId="4D2F5CE6" w14:textId="43E9C0E6"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Las ayudas otorgadas en firme por la entidad y otros gastos comprometidos de carácter </w:t>
      </w:r>
      <w:r w:rsidR="004D4151" w:rsidRPr="00B53852">
        <w:rPr>
          <w:rFonts w:ascii="Helvetica" w:hAnsi="Helvetica"/>
          <w:color w:val="000000"/>
          <w:sz w:val="22"/>
          <w:szCs w:val="22"/>
        </w:rPr>
        <w:t>plurianual</w:t>
      </w:r>
      <w:r w:rsidRPr="00B53852">
        <w:rPr>
          <w:rFonts w:ascii="Helvetica" w:hAnsi="Helvetica"/>
          <w:color w:val="000000"/>
          <w:sz w:val="22"/>
          <w:szCs w:val="22"/>
        </w:rPr>
        <w:t xml:space="preserve"> se contabilizan en la cuenta de resultados del ejercicio en que se aprueba su concesión con abono a una cuenta de pasivo, por el valor actual del compromiso asumido.</w:t>
      </w:r>
    </w:p>
    <w:p w14:paraId="2D0BB7ED" w14:textId="77777777" w:rsidR="00D054F9" w:rsidRPr="00B53852" w:rsidRDefault="00D054F9" w:rsidP="003D457F">
      <w:pPr>
        <w:pStyle w:val="Pa7"/>
        <w:jc w:val="both"/>
        <w:rPr>
          <w:rFonts w:ascii="Helvetica" w:hAnsi="Helvetica"/>
          <w:color w:val="000000"/>
          <w:sz w:val="22"/>
          <w:szCs w:val="22"/>
        </w:rPr>
      </w:pPr>
    </w:p>
    <w:p w14:paraId="359BC6CE"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Los desembolsos relacionados con la organización de eventos futuros (exposiciones, congresos, conferencias, etcétera) se reconocen en la cuenta de resultados de la entidad como un gasto en la fecha en la que se incurren, salvo que estuvieran relacionados con la adquisición de bienes del inmovilizado, derechos para organizar el citado evento o cualquier otro concepto que cumpla la definición de activo.</w:t>
      </w:r>
    </w:p>
    <w:p w14:paraId="3426A028" w14:textId="77777777" w:rsidR="00D054F9" w:rsidRPr="00B53852" w:rsidRDefault="00D054F9" w:rsidP="003D457F">
      <w:pPr>
        <w:pStyle w:val="Pa7"/>
        <w:jc w:val="both"/>
        <w:rPr>
          <w:rFonts w:ascii="Helvetica" w:hAnsi="Helvetica"/>
          <w:color w:val="000000"/>
          <w:sz w:val="22"/>
          <w:szCs w:val="22"/>
        </w:rPr>
      </w:pPr>
    </w:p>
    <w:p w14:paraId="48DAF7C5"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En la contabilización de los ingresos se tienen en cuenta las siguientes reglas:</w:t>
      </w:r>
    </w:p>
    <w:p w14:paraId="13602739" w14:textId="77777777" w:rsidR="00D054F9" w:rsidRPr="00B53852" w:rsidRDefault="00D054F9" w:rsidP="003D457F">
      <w:pPr>
        <w:pStyle w:val="Pa7"/>
        <w:jc w:val="both"/>
        <w:rPr>
          <w:rFonts w:ascii="Helvetica" w:hAnsi="Helvetica"/>
          <w:color w:val="000000"/>
          <w:sz w:val="22"/>
          <w:szCs w:val="22"/>
        </w:rPr>
      </w:pPr>
    </w:p>
    <w:p w14:paraId="6ACD6356"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a) Los ingresos por entregas de bienes o prestación de servicios se valoran por el importe acordado. </w:t>
      </w:r>
    </w:p>
    <w:p w14:paraId="6468CBD5" w14:textId="77777777" w:rsidR="00D054F9" w:rsidRPr="00B53852" w:rsidRDefault="00D054F9" w:rsidP="003D457F">
      <w:pPr>
        <w:pStyle w:val="Pa7"/>
        <w:jc w:val="both"/>
        <w:rPr>
          <w:rFonts w:ascii="Helvetica" w:hAnsi="Helvetica"/>
          <w:color w:val="000000"/>
          <w:sz w:val="22"/>
          <w:szCs w:val="22"/>
        </w:rPr>
      </w:pPr>
    </w:p>
    <w:p w14:paraId="2360924E" w14:textId="77777777" w:rsidR="00D054F9" w:rsidRPr="00B53852" w:rsidRDefault="00D054F9" w:rsidP="003D457F">
      <w:pPr>
        <w:pStyle w:val="Pa7"/>
        <w:jc w:val="both"/>
        <w:rPr>
          <w:rFonts w:ascii="Helvetica" w:hAnsi="Helvetica"/>
          <w:sz w:val="22"/>
          <w:szCs w:val="22"/>
        </w:rPr>
      </w:pPr>
      <w:r w:rsidRPr="00B53852">
        <w:rPr>
          <w:rFonts w:ascii="Helvetica" w:hAnsi="Helvetica"/>
          <w:sz w:val="22"/>
          <w:szCs w:val="22"/>
        </w:rPr>
        <w:tab/>
        <w:t>b</w:t>
      </w:r>
      <w:r w:rsidRPr="003B059B">
        <w:rPr>
          <w:rFonts w:ascii="Helvetica" w:hAnsi="Helvetica"/>
          <w:sz w:val="22"/>
          <w:szCs w:val="22"/>
        </w:rPr>
        <w:t>) Las cuotas de usuarios o afiliados se reconocen como ingresos en el período al que correspondan.</w:t>
      </w:r>
    </w:p>
    <w:p w14:paraId="4AD991B4" w14:textId="77777777" w:rsidR="00D054F9" w:rsidRPr="00B53852" w:rsidRDefault="00D054F9" w:rsidP="003D457F">
      <w:pPr>
        <w:pStyle w:val="Pa7"/>
        <w:jc w:val="both"/>
        <w:rPr>
          <w:rFonts w:ascii="Helvetica" w:hAnsi="Helvetica"/>
          <w:color w:val="000000"/>
          <w:sz w:val="22"/>
          <w:szCs w:val="22"/>
        </w:rPr>
      </w:pPr>
    </w:p>
    <w:p w14:paraId="17B7784A" w14:textId="77777777" w:rsidR="00D054F9" w:rsidRPr="00B53852" w:rsidRDefault="00D054F9" w:rsidP="003D457F">
      <w:pPr>
        <w:pStyle w:val="Pa8"/>
        <w:jc w:val="both"/>
        <w:rPr>
          <w:rFonts w:ascii="Helvetica" w:hAnsi="Helvetica"/>
          <w:sz w:val="22"/>
          <w:szCs w:val="22"/>
        </w:rPr>
      </w:pPr>
      <w:r w:rsidRPr="00B53852">
        <w:rPr>
          <w:rFonts w:ascii="Helvetica" w:hAnsi="Helvetica"/>
          <w:sz w:val="22"/>
          <w:szCs w:val="22"/>
        </w:rPr>
        <w:tab/>
        <w:t>c) Los ingresos procedentes de promociones para captación de recursos, de patrocinadores y de colaboraciones se reconocen cuando las campañas y actos se producen.</w:t>
      </w:r>
    </w:p>
    <w:p w14:paraId="748E76D0" w14:textId="77777777" w:rsidR="00D054F9" w:rsidRPr="00B53852" w:rsidRDefault="00D054F9" w:rsidP="003D457F">
      <w:pPr>
        <w:pStyle w:val="Pa7"/>
        <w:jc w:val="both"/>
        <w:rPr>
          <w:rFonts w:ascii="Helvetica" w:hAnsi="Helvetica"/>
          <w:color w:val="000000"/>
          <w:sz w:val="22"/>
          <w:szCs w:val="22"/>
        </w:rPr>
      </w:pPr>
    </w:p>
    <w:p w14:paraId="1870F1CA" w14:textId="77777777" w:rsidR="00D054F9" w:rsidRPr="00B53852" w:rsidRDefault="00D054F9" w:rsidP="003D457F">
      <w:pPr>
        <w:widowControl w:val="0"/>
        <w:jc w:val="both"/>
        <w:rPr>
          <w:rFonts w:ascii="Helvetica" w:hAnsi="Helvetica" w:cs="Arial"/>
          <w:color w:val="000000"/>
          <w:sz w:val="22"/>
          <w:szCs w:val="22"/>
          <w:lang w:val="es-ES" w:eastAsia="es-ES"/>
        </w:rPr>
      </w:pPr>
      <w:r w:rsidRPr="00B53852">
        <w:rPr>
          <w:rFonts w:ascii="Helvetica" w:hAnsi="Helvetica"/>
          <w:sz w:val="22"/>
          <w:szCs w:val="22"/>
        </w:rPr>
        <w:tab/>
      </w:r>
      <w:r w:rsidRPr="00B53852">
        <w:rPr>
          <w:rFonts w:ascii="Helvetica" w:hAnsi="Helvetica" w:cs="Arial"/>
          <w:color w:val="000000"/>
          <w:sz w:val="22"/>
          <w:szCs w:val="22"/>
          <w:lang w:val="es-ES" w:eastAsia="es-ES"/>
        </w:rPr>
        <w:t>d) En todo caso, deberán realizarse las periodificaciones necesarias.</w:t>
      </w:r>
    </w:p>
    <w:p w14:paraId="3FF89F56" w14:textId="16C01ECD" w:rsidR="00D054F9" w:rsidRDefault="00D054F9" w:rsidP="003D457F">
      <w:pPr>
        <w:widowControl w:val="0"/>
        <w:jc w:val="both"/>
        <w:rPr>
          <w:rFonts w:ascii="Helvetica" w:hAnsi="Helvetica" w:cs="Arial"/>
          <w:snapToGrid w:val="0"/>
          <w:sz w:val="22"/>
          <w:szCs w:val="22"/>
        </w:rPr>
      </w:pPr>
    </w:p>
    <w:p w14:paraId="636A56D1" w14:textId="77777777" w:rsidR="003815EF" w:rsidRPr="00B53852" w:rsidRDefault="003815EF" w:rsidP="003D457F">
      <w:pPr>
        <w:widowControl w:val="0"/>
        <w:jc w:val="both"/>
        <w:rPr>
          <w:rFonts w:ascii="Helvetica" w:hAnsi="Helvetica" w:cs="Arial"/>
          <w:snapToGrid w:val="0"/>
          <w:sz w:val="22"/>
          <w:szCs w:val="22"/>
        </w:rPr>
      </w:pPr>
    </w:p>
    <w:p w14:paraId="40056EA0" w14:textId="79725B00" w:rsidR="00D054F9" w:rsidRPr="00D52ACE" w:rsidRDefault="00D054F9" w:rsidP="00555E66">
      <w:pPr>
        <w:pStyle w:val="Prrafodelista"/>
        <w:widowControl w:val="0"/>
        <w:numPr>
          <w:ilvl w:val="1"/>
          <w:numId w:val="10"/>
        </w:numPr>
        <w:jc w:val="both"/>
        <w:rPr>
          <w:rFonts w:ascii="Helvetica" w:hAnsi="Helvetica" w:cs="Arial"/>
          <w:b/>
          <w:i/>
          <w:snapToGrid w:val="0"/>
          <w:sz w:val="22"/>
          <w:szCs w:val="22"/>
        </w:rPr>
      </w:pPr>
      <w:r w:rsidRPr="00D52ACE">
        <w:rPr>
          <w:rFonts w:ascii="Helvetica" w:hAnsi="Helvetica" w:cs="Arial"/>
          <w:b/>
          <w:i/>
          <w:snapToGrid w:val="0"/>
          <w:sz w:val="22"/>
          <w:szCs w:val="22"/>
        </w:rPr>
        <w:t>Fusiones entre entidades no lucrativas</w:t>
      </w:r>
    </w:p>
    <w:p w14:paraId="2B71B56F" w14:textId="77777777" w:rsidR="00D054F9" w:rsidRPr="00B53852" w:rsidRDefault="00D054F9" w:rsidP="003D457F">
      <w:pPr>
        <w:widowControl w:val="0"/>
        <w:jc w:val="both"/>
        <w:rPr>
          <w:rFonts w:ascii="Helvetica" w:hAnsi="Helvetica" w:cs="Arial"/>
          <w:snapToGrid w:val="0"/>
          <w:sz w:val="22"/>
          <w:szCs w:val="22"/>
        </w:rPr>
      </w:pPr>
    </w:p>
    <w:p w14:paraId="444A3DD6"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t>Durante el ejercicio no se han realizado fusiones entre entidades no lucrativas.</w:t>
      </w:r>
    </w:p>
    <w:p w14:paraId="6F3324C3" w14:textId="5704A5B7" w:rsidR="00D054F9" w:rsidRDefault="00D054F9" w:rsidP="003D457F">
      <w:pPr>
        <w:autoSpaceDE w:val="0"/>
        <w:autoSpaceDN w:val="0"/>
        <w:adjustRightInd w:val="0"/>
        <w:jc w:val="both"/>
        <w:rPr>
          <w:rFonts w:ascii="Helvetica" w:hAnsi="Helvetica" w:cs="Arial"/>
          <w:snapToGrid w:val="0"/>
          <w:sz w:val="22"/>
          <w:szCs w:val="22"/>
        </w:rPr>
      </w:pPr>
    </w:p>
    <w:p w14:paraId="73AF33D2" w14:textId="77777777" w:rsidR="00B34D81" w:rsidRDefault="00B34D81" w:rsidP="003D457F">
      <w:pPr>
        <w:autoSpaceDE w:val="0"/>
        <w:autoSpaceDN w:val="0"/>
        <w:adjustRightInd w:val="0"/>
        <w:jc w:val="both"/>
        <w:rPr>
          <w:rFonts w:ascii="Helvetica" w:hAnsi="Helvetica" w:cs="Arial"/>
          <w:snapToGrid w:val="0"/>
          <w:sz w:val="22"/>
          <w:szCs w:val="22"/>
        </w:rPr>
      </w:pPr>
    </w:p>
    <w:p w14:paraId="18164DDE" w14:textId="0EE329AA" w:rsidR="00D054F9" w:rsidRPr="00B53852" w:rsidRDefault="00D054F9" w:rsidP="00555E66">
      <w:pPr>
        <w:pStyle w:val="Prrafodelista"/>
        <w:widowControl w:val="0"/>
        <w:numPr>
          <w:ilvl w:val="1"/>
          <w:numId w:val="10"/>
        </w:numPr>
        <w:jc w:val="both"/>
        <w:rPr>
          <w:rFonts w:ascii="Helvetica" w:hAnsi="Helvetica" w:cs="Arial"/>
          <w:b/>
          <w:snapToGrid w:val="0"/>
          <w:sz w:val="22"/>
          <w:szCs w:val="22"/>
        </w:rPr>
      </w:pPr>
      <w:r w:rsidRPr="00B53852">
        <w:rPr>
          <w:rFonts w:ascii="Helvetica" w:hAnsi="Helvetica" w:cs="Arial"/>
          <w:b/>
          <w:i/>
          <w:snapToGrid w:val="0"/>
          <w:sz w:val="22"/>
          <w:szCs w:val="22"/>
        </w:rPr>
        <w:t>Instrumentos financieros</w:t>
      </w:r>
      <w:r w:rsidRPr="00D52ACE">
        <w:rPr>
          <w:rFonts w:ascii="Helvetica" w:hAnsi="Helvetica" w:cs="Arial"/>
          <w:b/>
          <w:i/>
          <w:snapToGrid w:val="0"/>
          <w:sz w:val="22"/>
          <w:szCs w:val="22"/>
        </w:rPr>
        <w:t>:</w:t>
      </w:r>
      <w:r w:rsidRPr="00B53852">
        <w:rPr>
          <w:rFonts w:ascii="Helvetica" w:hAnsi="Helvetica" w:cs="Arial"/>
          <w:b/>
          <w:snapToGrid w:val="0"/>
          <w:sz w:val="22"/>
          <w:szCs w:val="22"/>
        </w:rPr>
        <w:t xml:space="preserve"> </w:t>
      </w:r>
    </w:p>
    <w:p w14:paraId="2AB60F66" w14:textId="77777777" w:rsidR="00D054F9" w:rsidRPr="00B53852" w:rsidRDefault="00D054F9" w:rsidP="003D457F">
      <w:pPr>
        <w:widowControl w:val="0"/>
        <w:jc w:val="both"/>
        <w:rPr>
          <w:rFonts w:ascii="Helvetica" w:hAnsi="Helvetica" w:cs="Arial"/>
          <w:snapToGrid w:val="0"/>
          <w:sz w:val="22"/>
          <w:szCs w:val="22"/>
        </w:rPr>
      </w:pPr>
    </w:p>
    <w:p w14:paraId="2579760D" w14:textId="77777777" w:rsidR="00D054F9" w:rsidRPr="00B53852" w:rsidRDefault="00D054F9" w:rsidP="003D457F">
      <w:pPr>
        <w:widowControl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a) Criterios empleados para la calificación y valoración de las diferentes categorías de activos y pasivos financieros. Criterios aplicados para determinar el deterioro:</w:t>
      </w:r>
    </w:p>
    <w:p w14:paraId="3FB29AD4" w14:textId="77777777" w:rsidR="00D054F9" w:rsidRPr="00B53852" w:rsidRDefault="00D054F9" w:rsidP="003D457F">
      <w:pPr>
        <w:widowControl w:val="0"/>
        <w:jc w:val="both"/>
        <w:rPr>
          <w:rFonts w:ascii="Helvetica" w:hAnsi="Helvetica" w:cs="Arial"/>
          <w:snapToGrid w:val="0"/>
          <w:sz w:val="22"/>
          <w:szCs w:val="22"/>
        </w:rPr>
      </w:pPr>
    </w:p>
    <w:p w14:paraId="41EA8325" w14:textId="77777777" w:rsidR="00D054F9" w:rsidRPr="00B53852" w:rsidRDefault="00D054F9" w:rsidP="003D457F">
      <w:pPr>
        <w:widowControl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activos financieros</w:t>
      </w:r>
      <w:r w:rsidRPr="00B53852">
        <w:rPr>
          <w:rFonts w:ascii="Helvetica" w:hAnsi="Helvetica" w:cs="UniversLTStd"/>
          <w:sz w:val="22"/>
          <w:szCs w:val="22"/>
          <w:lang w:eastAsia="es-ES"/>
        </w:rPr>
        <w:t xml:space="preserve">, a efectos de su valoración, se han clasificado en alguna de las siguientes categorías: </w:t>
      </w:r>
    </w:p>
    <w:p w14:paraId="4A0145D5"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r w:rsidRPr="00B53852">
        <w:rPr>
          <w:rFonts w:ascii="Helvetica" w:hAnsi="Helvetica" w:cs="Arial"/>
          <w:sz w:val="22"/>
          <w:szCs w:val="22"/>
          <w:u w:val="single"/>
          <w:lang w:eastAsia="es-ES"/>
        </w:rPr>
        <w:t>Préstamos y partidas a cobrar</w:t>
      </w:r>
    </w:p>
    <w:p w14:paraId="2DE0D2C6"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p>
    <w:p w14:paraId="2502B9F7" w14:textId="77777777" w:rsidR="00D054F9" w:rsidRPr="00B53852" w:rsidRDefault="00D054F9" w:rsidP="52F35982">
      <w:pPr>
        <w:shd w:val="clear" w:color="auto" w:fill="FFFFFF" w:themeFill="background1"/>
        <w:jc w:val="both"/>
        <w:rPr>
          <w:rFonts w:ascii="Helvetica" w:hAnsi="Helvetica" w:cs="Arial"/>
          <w:color w:val="000000"/>
          <w:sz w:val="22"/>
          <w:szCs w:val="22"/>
          <w:lang w:val="es-ES" w:eastAsia="es-ES"/>
        </w:rPr>
      </w:pPr>
      <w:r w:rsidRPr="00B53852">
        <w:rPr>
          <w:rFonts w:ascii="Helvetica" w:hAnsi="Helvetica" w:cs="Arial"/>
          <w:color w:val="000000"/>
          <w:sz w:val="22"/>
          <w:szCs w:val="22"/>
          <w:lang w:eastAsia="es-ES"/>
        </w:rPr>
        <w:tab/>
      </w:r>
      <w:r w:rsidRPr="52F35982">
        <w:rPr>
          <w:rFonts w:ascii="Helvetica" w:hAnsi="Helvetica" w:cs="Arial"/>
          <w:color w:val="000000"/>
          <w:sz w:val="22"/>
          <w:szCs w:val="22"/>
          <w:lang w:val="es-ES" w:eastAsia="es-ES"/>
        </w:rPr>
        <w:t xml:space="preserve">En esta categoría se han incluido los activos que se han originado en la venta de bienes y prestación de servicios por operaciones de tráfico de la entidad. También se han incluido aquellos activos financieros que no se han originado en las operaciones de tráfico de la entidad y que no siendo instrumentos de patrimonio ni derivados, presentan unos cobros de cuantía determinada o determinable. </w:t>
      </w:r>
    </w:p>
    <w:p w14:paraId="74A50FDF"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7B5EC15D" w14:textId="77777777" w:rsidR="00D054F9" w:rsidRPr="00B53852" w:rsidRDefault="00D054F9" w:rsidP="52F35982">
      <w:pPr>
        <w:shd w:val="clear" w:color="auto" w:fill="FFFFFF" w:themeFill="background1"/>
        <w:jc w:val="both"/>
        <w:rPr>
          <w:rFonts w:ascii="Helvetica" w:hAnsi="Helvetica" w:cs="Arial"/>
          <w:color w:val="000000"/>
          <w:sz w:val="22"/>
          <w:szCs w:val="22"/>
          <w:lang w:val="es-ES" w:eastAsia="es-ES"/>
        </w:rPr>
      </w:pPr>
      <w:r w:rsidRPr="00B53852">
        <w:rPr>
          <w:rFonts w:ascii="Helvetica" w:hAnsi="Helvetica" w:cs="Arial"/>
          <w:color w:val="000000"/>
          <w:sz w:val="22"/>
          <w:szCs w:val="22"/>
          <w:lang w:eastAsia="es-ES"/>
        </w:rPr>
        <w:tab/>
      </w:r>
      <w:r w:rsidRPr="52F35982">
        <w:rPr>
          <w:rFonts w:ascii="Helvetica" w:hAnsi="Helvetica" w:cs="Arial"/>
          <w:color w:val="000000"/>
          <w:sz w:val="22"/>
          <w:szCs w:val="22"/>
          <w:lang w:val="es-ES" w:eastAsia="es-ES"/>
        </w:rPr>
        <w:t>Estos activos financieros se han valorado por su valor razonable que no es otra cosa que el precio de la transacción, es decir, el valor razonable de la contraprestación más todos los costes que le han sido directamente atribuibles.</w:t>
      </w:r>
    </w:p>
    <w:p w14:paraId="7D2D0797"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438920F8" w14:textId="6E8F396F"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Posteriormente, estos activos </w:t>
      </w:r>
      <w:r w:rsidRPr="003B059B">
        <w:rPr>
          <w:rFonts w:ascii="Helvetica" w:hAnsi="Helvetica" w:cs="Arial"/>
          <w:color w:val="000000"/>
          <w:sz w:val="22"/>
          <w:szCs w:val="22"/>
          <w:lang w:eastAsia="es-ES"/>
        </w:rPr>
        <w:t>se han valorado</w:t>
      </w:r>
      <w:r w:rsidRPr="00B53852">
        <w:rPr>
          <w:rFonts w:ascii="Helvetica" w:hAnsi="Helvetica" w:cs="Arial"/>
          <w:color w:val="000000"/>
          <w:sz w:val="22"/>
          <w:szCs w:val="22"/>
          <w:lang w:eastAsia="es-ES"/>
        </w:rPr>
        <w:t xml:space="preserve"> por su coste amortizado, imputando en la cuenta de </w:t>
      </w:r>
      <w:r w:rsidR="00AF31C0">
        <w:rPr>
          <w:rFonts w:ascii="Helvetica" w:hAnsi="Helvetica" w:cs="Arial"/>
          <w:color w:val="000000"/>
          <w:sz w:val="22"/>
          <w:szCs w:val="22"/>
          <w:lang w:eastAsia="es-ES"/>
        </w:rPr>
        <w:t>resultados</w:t>
      </w:r>
      <w:r w:rsidRPr="00B53852">
        <w:rPr>
          <w:rFonts w:ascii="Helvetica" w:hAnsi="Helvetica" w:cs="Arial"/>
          <w:color w:val="000000"/>
          <w:sz w:val="22"/>
          <w:szCs w:val="22"/>
          <w:lang w:eastAsia="es-ES"/>
        </w:rPr>
        <w:t xml:space="preserve"> los intereses devengados, aplicando el método del interés efectivo. </w:t>
      </w:r>
    </w:p>
    <w:p w14:paraId="0B8DDFB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lastRenderedPageBreak/>
        <w:tab/>
        <w:t xml:space="preserve">Por coste amortizado se entiende el coste de adquisición de un activo o pasivo financiero menos los reembolsos de principal y corregido (en más o menos, según sea el caso) por la parte imputada sistemáticamente a resultados de la diferencia entre el coste inicial y el correspondiente valor de reembolso al vencimiento. En el caso de los activos financieros, el coste amortizado incluye, además las correcciones a su valor motivadas por el deterioro que hayan experimentado. </w:t>
      </w:r>
    </w:p>
    <w:p w14:paraId="5CCBDBEC"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13C0DD48" w14:textId="77777777" w:rsidR="00D054F9" w:rsidRPr="00B53852" w:rsidRDefault="00D054F9" w:rsidP="52F35982">
      <w:pPr>
        <w:shd w:val="clear" w:color="auto" w:fill="FFFFFF" w:themeFill="background1"/>
        <w:jc w:val="both"/>
        <w:rPr>
          <w:rFonts w:ascii="Helvetica" w:hAnsi="Helvetica" w:cs="Arial"/>
          <w:color w:val="000000"/>
          <w:sz w:val="22"/>
          <w:szCs w:val="22"/>
          <w:lang w:val="es-ES" w:eastAsia="es-ES"/>
        </w:rPr>
      </w:pPr>
      <w:r w:rsidRPr="00B53852">
        <w:rPr>
          <w:rFonts w:ascii="Helvetica" w:hAnsi="Helvetica" w:cs="Arial"/>
          <w:color w:val="000000"/>
          <w:sz w:val="22"/>
          <w:szCs w:val="22"/>
          <w:lang w:eastAsia="es-ES"/>
        </w:rPr>
        <w:tab/>
      </w:r>
      <w:r w:rsidRPr="52F35982">
        <w:rPr>
          <w:rFonts w:ascii="Helvetica" w:hAnsi="Helvetica" w:cs="Arial"/>
          <w:color w:val="000000"/>
          <w:sz w:val="22"/>
          <w:szCs w:val="22"/>
          <w:lang w:val="es-ES" w:eastAsia="es-ES"/>
        </w:rPr>
        <w:t>El tipo de interés efectivo es el tipo de actualización que iguala exactamente el valor de un instrumento financiero a la totalidad de sus flujos de efectivo queridos por todos los conceptos a lo largo de su vida.</w:t>
      </w:r>
    </w:p>
    <w:p w14:paraId="68F5BFE3"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36CF522A"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Los depósitos y fianzas se reconocen por el importe desembolsado por hacer frente a los compromisos contractuales. </w:t>
      </w:r>
    </w:p>
    <w:p w14:paraId="4A8FE1E9"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0CDA7A8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Se reconocen en el resultado del periodo las dotaciones y retrocesiones de provisiones por deterioro del valor de los activos financieros por diferencia entre el valor en libros y el valor actual de los flujos de efectivo recuperables. </w:t>
      </w:r>
    </w:p>
    <w:p w14:paraId="349AEFBF"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36EC4B67"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Inversiones mantenidas hasta el vencimiento</w:t>
      </w:r>
    </w:p>
    <w:p w14:paraId="2215802B"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2DE2AB9E"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UniversLTStd"/>
          <w:sz w:val="22"/>
          <w:szCs w:val="22"/>
          <w:lang w:eastAsia="es-ES"/>
        </w:rPr>
        <w:tab/>
      </w:r>
      <w:r w:rsidRPr="52F35982">
        <w:rPr>
          <w:rFonts w:ascii="Helvetica" w:hAnsi="Helvetica" w:cs="Arial"/>
          <w:color w:val="000000"/>
          <w:sz w:val="22"/>
          <w:szCs w:val="22"/>
          <w:lang w:val="es-ES"/>
        </w:rPr>
        <w:t xml:space="preserve">Activos financieros no derivados, el cobro de los cuales son fijos o determinables, que se negocian en un mercado activo y con vencimiento fijo en los cuales la entidad tiene la intención y capacidad de conservar hasta su finalización. Tras su reconocimiento inicial por su valor razonable, se han valorado también a su coste amortizado. </w:t>
      </w:r>
    </w:p>
    <w:p w14:paraId="6BDE9680" w14:textId="77777777" w:rsidR="00D054F9" w:rsidRPr="00B53852" w:rsidRDefault="00D054F9" w:rsidP="003D457F">
      <w:pPr>
        <w:widowControl w:val="0"/>
        <w:jc w:val="both"/>
        <w:rPr>
          <w:rFonts w:ascii="Helvetica" w:hAnsi="Helvetica" w:cs="UniversLTStd"/>
          <w:sz w:val="22"/>
          <w:szCs w:val="22"/>
          <w:lang w:eastAsia="es-ES"/>
        </w:rPr>
      </w:pPr>
    </w:p>
    <w:p w14:paraId="55409EFD"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registrados a valor razonable con cambios en resultados</w:t>
      </w:r>
    </w:p>
    <w:p w14:paraId="2B203EBB"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F135837" w14:textId="23933F2F" w:rsidR="00D054F9" w:rsidRPr="00B53852" w:rsidRDefault="00D054F9" w:rsidP="52F35982">
      <w:pPr>
        <w:tabs>
          <w:tab w:val="left" w:pos="709"/>
        </w:tabs>
        <w:autoSpaceDE w:val="0"/>
        <w:autoSpaceDN w:val="0"/>
        <w:adjustRightInd w:val="0"/>
        <w:jc w:val="both"/>
        <w:rPr>
          <w:rFonts w:ascii="Helvetica" w:hAnsi="Helvetica" w:cs="Arial"/>
          <w:color w:val="000000"/>
          <w:sz w:val="22"/>
          <w:szCs w:val="22"/>
          <w:lang w:val="es-ES"/>
        </w:rPr>
      </w:pPr>
      <w:r w:rsidRPr="00B53852">
        <w:rPr>
          <w:rFonts w:ascii="Helvetica" w:hAnsi="Helvetica" w:cs="UniversLTStd"/>
          <w:sz w:val="22"/>
          <w:szCs w:val="22"/>
          <w:lang w:eastAsia="es-ES"/>
        </w:rPr>
        <w:tab/>
      </w:r>
      <w:r w:rsidRPr="52F35982">
        <w:rPr>
          <w:rFonts w:ascii="Helvetica" w:hAnsi="Helvetica" w:cs="Arial"/>
          <w:color w:val="000000"/>
          <w:sz w:val="22"/>
          <w:szCs w:val="22"/>
          <w:lang w:val="es-ES"/>
        </w:rPr>
        <w:t xml:space="preserve">En esta categoría </w:t>
      </w:r>
      <w:r w:rsidR="008128ED" w:rsidRPr="52F35982">
        <w:rPr>
          <w:rFonts w:ascii="Helvetica" w:hAnsi="Helvetica" w:cs="Arial"/>
          <w:color w:val="000000"/>
          <w:sz w:val="22"/>
          <w:szCs w:val="22"/>
          <w:lang w:val="es-ES"/>
        </w:rPr>
        <w:t>se incluyen</w:t>
      </w:r>
      <w:r w:rsidRPr="52F35982">
        <w:rPr>
          <w:rFonts w:ascii="Helvetica" w:hAnsi="Helvetica" w:cs="Arial"/>
          <w:color w:val="000000"/>
          <w:sz w:val="22"/>
          <w:szCs w:val="22"/>
          <w:lang w:val="es-ES"/>
        </w:rPr>
        <w:t xml:space="preserve"> los activos financieros híbridos, es decir, aquellos que combinan un contrato principal no derivado y un derivado financiero y otros activos financieros que la entidad ha considerado conveniente incluir en esta categoría en el momento de su reconocimiento inicial. </w:t>
      </w:r>
    </w:p>
    <w:p w14:paraId="742BE60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23C520" w14:textId="411BF04B" w:rsidR="00D054F9" w:rsidRPr="00B53852" w:rsidRDefault="00D054F9" w:rsidP="52F35982">
      <w:pPr>
        <w:tabs>
          <w:tab w:val="left" w:pos="709"/>
        </w:tabs>
        <w:autoSpaceDE w:val="0"/>
        <w:autoSpaceDN w:val="0"/>
        <w:adjustRightInd w:val="0"/>
        <w:jc w:val="both"/>
        <w:rPr>
          <w:rFonts w:ascii="Helvetica" w:hAnsi="Helvetica" w:cs="Arial"/>
          <w:sz w:val="22"/>
          <w:szCs w:val="22"/>
          <w:lang w:val="es-ES" w:eastAsia="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Se han valorado inicialmente por su valor razonable. Los costes de transacción que han sido atribuibles </w:t>
      </w:r>
      <w:r w:rsidR="00BA493D" w:rsidRPr="52F35982">
        <w:rPr>
          <w:rFonts w:ascii="Helvetica" w:hAnsi="Helvetica" w:cs="Arial"/>
          <w:color w:val="000000"/>
          <w:sz w:val="22"/>
          <w:szCs w:val="22"/>
          <w:lang w:val="es-ES"/>
        </w:rPr>
        <w:t>directamente</w:t>
      </w:r>
      <w:r w:rsidRPr="52F35982">
        <w:rPr>
          <w:rFonts w:ascii="Helvetica" w:hAnsi="Helvetica" w:cs="Arial"/>
          <w:color w:val="000000"/>
          <w:sz w:val="22"/>
          <w:szCs w:val="22"/>
          <w:lang w:val="es-ES"/>
        </w:rPr>
        <w:t xml:space="preserve"> se han registrado en la cuenta de resultados. También se han registrado en la cuenta de resultados las variaciones que se hayan producido en el valor razonable.</w:t>
      </w:r>
      <w:r w:rsidRPr="00B53852">
        <w:rPr>
          <w:rFonts w:ascii="Helvetica" w:hAnsi="Helvetica" w:cs="Arial"/>
          <w:sz w:val="22"/>
          <w:szCs w:val="22"/>
          <w:lang w:eastAsia="es-ES"/>
        </w:rPr>
        <w:tab/>
      </w:r>
    </w:p>
    <w:p w14:paraId="1E4E33C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p>
    <w:p w14:paraId="3924C98F" w14:textId="60F6622C"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disponibles para la venta</w:t>
      </w:r>
    </w:p>
    <w:p w14:paraId="5355473E"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99AFCA1" w14:textId="23C8D62E"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En esta categoría </w:t>
      </w:r>
      <w:r w:rsidRPr="008128ED">
        <w:rPr>
          <w:rFonts w:ascii="Helvetica" w:hAnsi="Helvetica" w:cs="Arial"/>
          <w:color w:val="000000"/>
          <w:sz w:val="22"/>
          <w:szCs w:val="22"/>
        </w:rPr>
        <w:t xml:space="preserve">se </w:t>
      </w:r>
      <w:r w:rsidR="008128ED" w:rsidRPr="008128ED">
        <w:rPr>
          <w:rFonts w:ascii="Helvetica" w:hAnsi="Helvetica" w:cs="Arial"/>
          <w:color w:val="000000"/>
          <w:sz w:val="22"/>
          <w:szCs w:val="22"/>
        </w:rPr>
        <w:t>incluyen</w:t>
      </w:r>
      <w:r w:rsidRPr="00B53852">
        <w:rPr>
          <w:rFonts w:ascii="Helvetica" w:hAnsi="Helvetica" w:cs="Arial"/>
          <w:color w:val="000000"/>
          <w:sz w:val="22"/>
          <w:szCs w:val="22"/>
        </w:rPr>
        <w:t xml:space="preserve"> los valores representativos de deuda e instrumentos de patrimonio de otras entidades que no se han incluido en otra categoría. </w:t>
      </w:r>
    </w:p>
    <w:p w14:paraId="19DA5D9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69445C8A" w14:textId="1EEF4665"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r>
      <w:r w:rsidRPr="008128ED">
        <w:rPr>
          <w:rFonts w:ascii="Helvetica" w:hAnsi="Helvetica" w:cs="Arial"/>
          <w:color w:val="000000"/>
          <w:sz w:val="22"/>
          <w:szCs w:val="22"/>
        </w:rPr>
        <w:t xml:space="preserve">Se </w:t>
      </w:r>
      <w:r w:rsidR="008128ED" w:rsidRPr="008128ED">
        <w:rPr>
          <w:rFonts w:ascii="Helvetica" w:hAnsi="Helvetica" w:cs="Arial"/>
          <w:color w:val="000000"/>
          <w:sz w:val="22"/>
          <w:szCs w:val="22"/>
        </w:rPr>
        <w:t>valoran</w:t>
      </w:r>
      <w:r w:rsidRPr="00B53852">
        <w:rPr>
          <w:rFonts w:ascii="Helvetica" w:hAnsi="Helvetica" w:cs="Arial"/>
          <w:color w:val="000000"/>
          <w:sz w:val="22"/>
          <w:szCs w:val="22"/>
        </w:rPr>
        <w:t xml:space="preserve"> inicialmente por su valor razonable y se han incluido en su valoración inicial el importe de los derechos preferentes de suscripción y similares, que se han adquirido. </w:t>
      </w:r>
    </w:p>
    <w:p w14:paraId="7E9F044D"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35750CF0" w14:textId="77777777" w:rsidR="00D054F9" w:rsidRPr="00B53852" w:rsidRDefault="00D054F9" w:rsidP="52F35982">
      <w:pPr>
        <w:tabs>
          <w:tab w:val="left" w:pos="709"/>
        </w:tabs>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Posteriormente estos activos financieros se valoran por su valor razonable, sin deducir los costes de transacción en los cuales han de incurrir para su venta. </w:t>
      </w:r>
    </w:p>
    <w:p w14:paraId="667E1C8A"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0F19D3AB"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Los cambios que se produzcan en el valor razonable se registran directamente en el patrimonio neto.</w:t>
      </w:r>
    </w:p>
    <w:p w14:paraId="6CDA126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501A822"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Derivados de cobertura</w:t>
      </w:r>
    </w:p>
    <w:p w14:paraId="2B9BCD3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131D4912" w14:textId="77777777" w:rsidR="00D054F9" w:rsidRPr="00B53852" w:rsidRDefault="00D054F9" w:rsidP="52F35982">
      <w:pPr>
        <w:tabs>
          <w:tab w:val="left" w:pos="709"/>
        </w:tabs>
        <w:autoSpaceDE w:val="0"/>
        <w:autoSpaceDN w:val="0"/>
        <w:adjustRightInd w:val="0"/>
        <w:jc w:val="both"/>
        <w:rPr>
          <w:rFonts w:ascii="Helvetica" w:hAnsi="Helvetica" w:cs="Arial"/>
          <w:color w:val="000000"/>
          <w:sz w:val="22"/>
          <w:szCs w:val="22"/>
          <w:lang w:val="es-ES"/>
        </w:rPr>
      </w:pPr>
      <w:r w:rsidRPr="00B53852">
        <w:rPr>
          <w:rFonts w:ascii="Helvetica" w:hAnsi="Helvetica" w:cs="UniversLTStd"/>
          <w:sz w:val="22"/>
          <w:szCs w:val="22"/>
          <w:lang w:eastAsia="es-ES"/>
        </w:rPr>
        <w:tab/>
      </w:r>
      <w:r w:rsidRPr="52F35982">
        <w:rPr>
          <w:rFonts w:ascii="Helvetica" w:hAnsi="Helvetica" w:cs="Arial"/>
          <w:color w:val="000000"/>
          <w:sz w:val="22"/>
          <w:szCs w:val="22"/>
          <w:lang w:val="es-ES"/>
        </w:rPr>
        <w:t xml:space="preserve">Dentro de esta categoría se han incluido los activos financieros que han sido designados para cubrir un riesgo específico que puede tener impacto en la cuenta de resultados por las variaciones en el valor razonable o en los flujos de efectivo de las partidas cubiertas. </w:t>
      </w:r>
    </w:p>
    <w:p w14:paraId="6588FBF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366CE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lastRenderedPageBreak/>
        <w:tab/>
        <w:t>Estos activos se han valorado y registrado de acuerdo con su naturaleza.</w:t>
      </w:r>
    </w:p>
    <w:p w14:paraId="69FC824D"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171FC082"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Correcciones valorativas por deterioro</w:t>
      </w:r>
    </w:p>
    <w:p w14:paraId="3828EA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B3889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Al cierre del ejercicio, se han efectuado las correcciones valorativas necesarias por la existencia de evidencia objetiva que el valor en libros de una inversión no es recuperable. </w:t>
      </w:r>
    </w:p>
    <w:p w14:paraId="468ADE8B"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888595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El importe de esta corrección es la diferencia entre el valor en libros del activo financiero y el importe recuperable. Se entiende por importe recuperable como el mayor importe entre su valor razonable menos los costes de venta y el valor actual de los flujos de efectivo futuros derivados de la inversión. </w:t>
      </w:r>
    </w:p>
    <w:p w14:paraId="01D8D041"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75B9F912" w14:textId="5853412E"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Las correcciones valorativas por deterioro, y si procede, su </w:t>
      </w:r>
      <w:r w:rsidRPr="008128ED">
        <w:rPr>
          <w:rFonts w:ascii="Helvetica" w:hAnsi="Helvetica" w:cs="Arial"/>
          <w:color w:val="000000"/>
          <w:sz w:val="22"/>
          <w:szCs w:val="22"/>
        </w:rPr>
        <w:t>reversión se ha registrado como</w:t>
      </w:r>
      <w:r w:rsidRPr="00B53852">
        <w:rPr>
          <w:rFonts w:ascii="Helvetica" w:hAnsi="Helvetica" w:cs="Arial"/>
          <w:color w:val="000000"/>
          <w:sz w:val="22"/>
          <w:szCs w:val="22"/>
        </w:rPr>
        <w:t xml:space="preserve"> un gasto o un ingreso respectivamente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xml:space="preserve">. La reversión tiene el límite del valor en libros del activo financiero. </w:t>
      </w:r>
    </w:p>
    <w:p w14:paraId="7A950EDD"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36837A2"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particular, al final del ejercicio se comprueba la existencia de evidencia objetiva que el valor de un crédito (o de un grupo de créditos con similares características de riesgo valorados colectivamente) se ha deteriorado como consecuencia de uno o más acontecimientos que han ocurrido tras su reconocimiento inicial y que han ocasionado una reducción o un retraso en los flujos de efectivo que se habían estimado recibir en el futuro y que puede estar motivado por insolvencia del deudor. </w:t>
      </w:r>
    </w:p>
    <w:p w14:paraId="102B2BBA"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3394B4C" w14:textId="77777777" w:rsidR="00D054F9" w:rsidRPr="00B53852" w:rsidRDefault="00D054F9" w:rsidP="52F35982">
      <w:pPr>
        <w:autoSpaceDE w:val="0"/>
        <w:autoSpaceDN w:val="0"/>
        <w:adjustRightInd w:val="0"/>
        <w:jc w:val="both"/>
        <w:rPr>
          <w:rFonts w:ascii="Helvetica" w:hAnsi="Helvetica" w:cs="Arial"/>
          <w:sz w:val="22"/>
          <w:szCs w:val="22"/>
          <w:lang w:val="es-ES" w:eastAsia="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La pérdida por deterioro será la diferencia entre su valor en libros y el valor actual de los flujos de efectivo futuros que se han estimado que se recibirán, descontándolos al tipo de interés efectivo calculado en el momento de su reconocimiento inicial.</w:t>
      </w:r>
    </w:p>
    <w:p w14:paraId="280A7C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55519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pasivos financieros,</w:t>
      </w:r>
      <w:r w:rsidRPr="00B53852">
        <w:rPr>
          <w:rFonts w:ascii="Helvetica" w:hAnsi="Helvetica" w:cs="UniversLTStd"/>
          <w:sz w:val="22"/>
          <w:szCs w:val="22"/>
          <w:lang w:eastAsia="es-ES"/>
        </w:rPr>
        <w:t xml:space="preserve"> a efectos de su valoración, se han clasificado en alguna de las siguientes categorías:</w:t>
      </w:r>
    </w:p>
    <w:p w14:paraId="466481D9" w14:textId="7D0B4A13"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Débitos y partidas a pagar</w:t>
      </w:r>
    </w:p>
    <w:p w14:paraId="18D62D96"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6B9F9F78"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En esta categoría se han incluido los pasivos financieros que se han originado en la compra de bienes y servicios por operaciones de tráfico de la entidad y aquellos que no siendo instrumentos derivados, no tienen un origen comercial. </w:t>
      </w:r>
    </w:p>
    <w:p w14:paraId="65B59F7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03B3DFEB"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Inicialmente, estos pasivos financieros se han registrado por su valor razonable que es el precio de la transacción más todos aquellos costes que han sido directamente atribuibles. </w:t>
      </w:r>
    </w:p>
    <w:p w14:paraId="26A1F09F" w14:textId="4934AA28"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Posteriormente, se han valorado por su coste amortizado. Los intereses devengados se han contabilizado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 aplicando el método de interés efectivo.</w:t>
      </w:r>
    </w:p>
    <w:p w14:paraId="59A5CF35"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Los débitos por operaciones comerciales con vencimiento no superior a un año y que no tienen un tipo de interés contractual, así como los desembolsos exigidos por terceros sobre participaciones, el pago de las cuales se espera que sea en el corto plazo, se han valorado por su valor nominal. </w:t>
      </w:r>
    </w:p>
    <w:p w14:paraId="490B0057"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618EC83"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Los préstamos y descubiertos bancarios que devengan intereses se registran por el importe recibido, neto de costes directos de emisión. Los gastos financieros y los costes directos de emisión, se contabilizan según el criterio del devengo en la cuenta de resultados utilizando el método del interés efectivo y se añaden al importe en libros del instrumento en la medida que no se liquidan en el periodo que se devengan. </w:t>
      </w:r>
    </w:p>
    <w:p w14:paraId="45362E70"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AA05827"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préstamos se clasifican como corrientes salvo que la Entidad tenga el derecho incondicional para aplazar la cancelación del pasivo durante, al menos, los doce meses siguientes a la fecha del balance. </w:t>
      </w:r>
    </w:p>
    <w:p w14:paraId="0462A55E"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EA86A" w14:textId="55F27E4A" w:rsidR="00D054F9"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lastRenderedPageBreak/>
        <w:tab/>
        <w:t>Los acreedores comerciales no devengan explícitamente intereses y se registran por su valor nominal.</w:t>
      </w:r>
    </w:p>
    <w:p w14:paraId="036C64C6" w14:textId="77777777" w:rsidR="00F7343C" w:rsidRPr="00B53852" w:rsidRDefault="00F7343C" w:rsidP="003D457F">
      <w:pPr>
        <w:autoSpaceDE w:val="0"/>
        <w:autoSpaceDN w:val="0"/>
        <w:adjustRightInd w:val="0"/>
        <w:jc w:val="both"/>
        <w:rPr>
          <w:rFonts w:ascii="Helvetica" w:hAnsi="Helvetica" w:cs="Arial"/>
          <w:color w:val="000000"/>
          <w:sz w:val="22"/>
          <w:szCs w:val="22"/>
        </w:rPr>
      </w:pPr>
    </w:p>
    <w:p w14:paraId="4B3FDD3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C16B111" w14:textId="57CB0EF9"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 xml:space="preserve">Pasivos a valor razonable con cambios en la cuenta de </w:t>
      </w:r>
      <w:r w:rsidR="00AF31C0">
        <w:rPr>
          <w:rFonts w:ascii="Helvetica" w:hAnsi="Helvetica" w:cs="UniversLTStd"/>
          <w:sz w:val="22"/>
          <w:szCs w:val="22"/>
          <w:u w:val="single"/>
          <w:lang w:eastAsia="es-ES"/>
        </w:rPr>
        <w:t>resultados</w:t>
      </w:r>
    </w:p>
    <w:p w14:paraId="3D93BF7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8249CBB" w14:textId="77777777"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En esta categoría se han incluido los pasivos financieros híbridos, es decir, aquellos que combinan un contrato principal no derivado y un derivado financiero y otros pasivos financieros que la entidad ha considerado conveniente incluir dentro de esta categoría en el momento de su reconocimiento inicial. </w:t>
      </w:r>
    </w:p>
    <w:p w14:paraId="5F9D98BC"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3BF9463B"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Se han valorado inicialmente por su valor razonable que es el precio de la transacción. Los costes de transacción que ha sido directamente atribuibles se han registrados en la cuenta de resultados. También se han imputado a la cuenta de resultados las variaciones que se hayan producido en el valor razonable.</w:t>
      </w:r>
    </w:p>
    <w:p w14:paraId="6508086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037D98D" w14:textId="5306E36F" w:rsidR="00D054F9" w:rsidRPr="00B53852" w:rsidRDefault="00D054F9" w:rsidP="52F35982">
      <w:pPr>
        <w:autoSpaceDE w:val="0"/>
        <w:autoSpaceDN w:val="0"/>
        <w:adjustRightInd w:val="0"/>
        <w:jc w:val="both"/>
        <w:rPr>
          <w:rFonts w:ascii="Helvetica" w:hAnsi="Helvetica" w:cs="UniversLTStd"/>
          <w:sz w:val="22"/>
          <w:szCs w:val="22"/>
          <w:lang w:val="es-ES" w:eastAsia="es-ES"/>
        </w:rPr>
      </w:pPr>
      <w:r w:rsidRPr="00B53852">
        <w:rPr>
          <w:rFonts w:ascii="Helvetica" w:hAnsi="Helvetica" w:cs="UniversLTStd"/>
          <w:sz w:val="22"/>
          <w:szCs w:val="22"/>
          <w:lang w:eastAsia="es-ES"/>
        </w:rPr>
        <w:tab/>
      </w:r>
      <w:r w:rsidR="00BA493D" w:rsidRPr="52F35982">
        <w:rPr>
          <w:rFonts w:ascii="Helvetica" w:hAnsi="Helvetica" w:cs="UniversLTStd"/>
          <w:sz w:val="22"/>
          <w:szCs w:val="22"/>
          <w:lang w:val="es-ES" w:eastAsia="es-ES"/>
        </w:rPr>
        <w:t>a</w:t>
      </w:r>
      <w:r w:rsidRPr="52F35982">
        <w:rPr>
          <w:rFonts w:ascii="Helvetica" w:hAnsi="Helvetica" w:cs="UniversLTStd"/>
          <w:sz w:val="22"/>
          <w:szCs w:val="22"/>
          <w:lang w:val="es-ES" w:eastAsia="es-ES"/>
        </w:rPr>
        <w:t>) Criterios empleados para el registro de la baja de activos financieros y pasivos financieros:</w:t>
      </w:r>
    </w:p>
    <w:p w14:paraId="488AFA20"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Durante el ejercicio, no se ha dado de baja ningún activo ni pasivo financiero.</w:t>
      </w:r>
    </w:p>
    <w:p w14:paraId="16AA77C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4C16163" w14:textId="797AF50E"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b</w:t>
      </w:r>
      <w:r w:rsidRPr="00B53852">
        <w:rPr>
          <w:rFonts w:ascii="Helvetica" w:hAnsi="Helvetica" w:cs="UniversLTStd"/>
          <w:sz w:val="22"/>
          <w:szCs w:val="22"/>
          <w:lang w:eastAsia="es-ES"/>
        </w:rPr>
        <w:t>) Instrumentos financieros híbridos:</w:t>
      </w:r>
    </w:p>
    <w:p w14:paraId="0D1CC9B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híbrido.</w:t>
      </w:r>
    </w:p>
    <w:p w14:paraId="2474155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62FDCD" w14:textId="1E9BD2BE"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c</w:t>
      </w:r>
      <w:r w:rsidRPr="00B53852">
        <w:rPr>
          <w:rFonts w:ascii="Helvetica" w:hAnsi="Helvetica" w:cs="UniversLTStd"/>
          <w:sz w:val="22"/>
          <w:szCs w:val="22"/>
          <w:lang w:eastAsia="es-ES"/>
        </w:rPr>
        <w:t>) Instrumentos financieros compuestos:</w:t>
      </w:r>
    </w:p>
    <w:p w14:paraId="478866DC" w14:textId="420471C2"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compuesto.</w:t>
      </w:r>
    </w:p>
    <w:p w14:paraId="3F8CF545" w14:textId="77777777" w:rsidR="00F7465A" w:rsidRPr="00B53852" w:rsidRDefault="00F7465A" w:rsidP="003D457F">
      <w:pPr>
        <w:autoSpaceDE w:val="0"/>
        <w:autoSpaceDN w:val="0"/>
        <w:adjustRightInd w:val="0"/>
        <w:jc w:val="both"/>
        <w:rPr>
          <w:rFonts w:ascii="Helvetica" w:hAnsi="Helvetica" w:cs="UniversLTStd"/>
          <w:sz w:val="22"/>
          <w:szCs w:val="22"/>
          <w:lang w:eastAsia="es-ES"/>
        </w:rPr>
      </w:pPr>
    </w:p>
    <w:p w14:paraId="401583AF" w14:textId="5671D8FF"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d</w:t>
      </w:r>
      <w:r w:rsidRPr="00B53852">
        <w:rPr>
          <w:rFonts w:ascii="Helvetica" w:hAnsi="Helvetica" w:cs="UniversLTStd"/>
          <w:sz w:val="22"/>
          <w:szCs w:val="22"/>
          <w:lang w:eastAsia="es-ES"/>
        </w:rPr>
        <w:t>) Contratos de garantías financieras:</w:t>
      </w:r>
    </w:p>
    <w:p w14:paraId="33B8C1D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disponen de contratos de garantías financieras.</w:t>
      </w:r>
    </w:p>
    <w:p w14:paraId="51F061F1" w14:textId="30B44B55" w:rsidR="00D054F9" w:rsidRDefault="00D054F9" w:rsidP="003D457F">
      <w:pPr>
        <w:autoSpaceDE w:val="0"/>
        <w:autoSpaceDN w:val="0"/>
        <w:adjustRightInd w:val="0"/>
        <w:jc w:val="both"/>
        <w:rPr>
          <w:rFonts w:ascii="Helvetica" w:hAnsi="Helvetica" w:cs="UniversLTStd"/>
          <w:sz w:val="22"/>
          <w:szCs w:val="22"/>
          <w:lang w:eastAsia="es-ES"/>
        </w:rPr>
      </w:pPr>
    </w:p>
    <w:p w14:paraId="0FBACEC1" w14:textId="77777777" w:rsidR="00F40A8E" w:rsidRPr="00B53852" w:rsidRDefault="00F40A8E" w:rsidP="003D457F">
      <w:pPr>
        <w:autoSpaceDE w:val="0"/>
        <w:autoSpaceDN w:val="0"/>
        <w:adjustRightInd w:val="0"/>
        <w:jc w:val="both"/>
        <w:rPr>
          <w:rFonts w:ascii="Helvetica" w:hAnsi="Helvetica" w:cs="UniversLTStd"/>
          <w:sz w:val="22"/>
          <w:szCs w:val="22"/>
          <w:lang w:eastAsia="es-ES"/>
        </w:rPr>
      </w:pPr>
    </w:p>
    <w:p w14:paraId="0DEA2D6D" w14:textId="69119DC8"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e</w:t>
      </w:r>
      <w:r w:rsidRPr="00B53852">
        <w:rPr>
          <w:rFonts w:ascii="Helvetica" w:hAnsi="Helvetica" w:cs="UniversLTStd"/>
          <w:sz w:val="22"/>
          <w:szCs w:val="22"/>
          <w:lang w:eastAsia="es-ES"/>
        </w:rPr>
        <w:t>) Inversiones en entidades de grupo, multigrupo y asociadas:</w:t>
      </w:r>
    </w:p>
    <w:p w14:paraId="266D0B8F"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han realizado inversiones en entidades de grupo, multigrupo y asociadas.</w:t>
      </w:r>
    </w:p>
    <w:p w14:paraId="40613E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DAF1305" w14:textId="7D0C69F4"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r>
      <w:r w:rsidR="00BA493D">
        <w:rPr>
          <w:rFonts w:ascii="Helvetica" w:hAnsi="Helvetica" w:cs="UniversLTStd"/>
          <w:sz w:val="22"/>
          <w:szCs w:val="22"/>
          <w:lang w:eastAsia="es-ES"/>
        </w:rPr>
        <w:t>f</w:t>
      </w:r>
      <w:r w:rsidRPr="00B53852">
        <w:rPr>
          <w:rFonts w:ascii="Helvetica" w:hAnsi="Helvetica" w:cs="UniversLTStd"/>
          <w:sz w:val="22"/>
          <w:szCs w:val="22"/>
          <w:lang w:eastAsia="es-ES"/>
        </w:rPr>
        <w:t>) Criterios empleados en la determinación de los ingresos o gastos procedentes de las distintas categorías de instrumentos financieros:</w:t>
      </w:r>
    </w:p>
    <w:p w14:paraId="7079974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3AD97BA" w14:textId="176F3B36" w:rsidR="00D054F9" w:rsidRPr="00B53852" w:rsidRDefault="00D054F9" w:rsidP="52F35982">
      <w:pPr>
        <w:autoSpaceDE w:val="0"/>
        <w:autoSpaceDN w:val="0"/>
        <w:adjustRightInd w:val="0"/>
        <w:jc w:val="both"/>
        <w:rPr>
          <w:rFonts w:ascii="Helvetica" w:hAnsi="Helvetica" w:cs="Arial"/>
          <w:sz w:val="22"/>
          <w:szCs w:val="22"/>
          <w:lang w:val="es-ES" w:eastAsia="es-ES"/>
        </w:rPr>
      </w:pPr>
      <w:r w:rsidRPr="00B53852">
        <w:rPr>
          <w:rFonts w:ascii="Helvetica" w:hAnsi="Helvetica" w:cs="UniversLTStd"/>
          <w:sz w:val="22"/>
          <w:szCs w:val="22"/>
          <w:lang w:eastAsia="es-ES"/>
        </w:rPr>
        <w:tab/>
      </w:r>
      <w:r w:rsidRPr="52F35982">
        <w:rPr>
          <w:rFonts w:ascii="Helvetica" w:hAnsi="Helvetica" w:cs="Arial"/>
          <w:color w:val="000000"/>
          <w:sz w:val="22"/>
          <w:szCs w:val="22"/>
          <w:lang w:val="es-ES"/>
        </w:rPr>
        <w:t xml:space="preserve">Los intereses y dividendos de activos financieros devengados con posterioridad al momento de la adquisición se han reconocido como ingresos en la cuenta de </w:t>
      </w:r>
      <w:r w:rsidR="00AF31C0" w:rsidRPr="52F35982">
        <w:rPr>
          <w:rFonts w:ascii="Helvetica" w:hAnsi="Helvetica" w:cs="Arial"/>
          <w:color w:val="000000"/>
          <w:sz w:val="22"/>
          <w:szCs w:val="22"/>
          <w:lang w:val="es-ES"/>
        </w:rPr>
        <w:t>resultados</w:t>
      </w:r>
      <w:r w:rsidRPr="52F35982">
        <w:rPr>
          <w:rFonts w:ascii="Helvetica" w:hAnsi="Helvetica" w:cs="Arial"/>
          <w:color w:val="000000"/>
          <w:sz w:val="22"/>
          <w:szCs w:val="22"/>
          <w:lang w:val="es-ES"/>
        </w:rPr>
        <w:t>. Para el reconocimiento de los intereses se ha utilizado el método del interés efectivo. Los dividendos se reconocen cuando se declare el derecho del socio a recibirlo.</w:t>
      </w:r>
      <w:r w:rsidRPr="00B53852">
        <w:rPr>
          <w:rFonts w:ascii="Helvetica" w:hAnsi="Helvetica" w:cs="Arial"/>
          <w:sz w:val="22"/>
          <w:szCs w:val="22"/>
          <w:lang w:eastAsia="es-ES"/>
        </w:rPr>
        <w:tab/>
      </w:r>
    </w:p>
    <w:p w14:paraId="35A263B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31D7E5E1" w14:textId="058FFFB4"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sz w:val="22"/>
          <w:szCs w:val="22"/>
          <w:lang w:eastAsia="es-ES"/>
        </w:rPr>
        <w:tab/>
      </w:r>
      <w:r w:rsidR="00BA493D">
        <w:rPr>
          <w:rFonts w:ascii="Helvetica" w:hAnsi="Helvetica" w:cs="Arial"/>
          <w:sz w:val="22"/>
          <w:szCs w:val="22"/>
          <w:lang w:eastAsia="es-ES"/>
        </w:rPr>
        <w:t>g</w:t>
      </w:r>
      <w:r w:rsidRPr="00B53852">
        <w:rPr>
          <w:rFonts w:ascii="Helvetica" w:hAnsi="Helvetica" w:cs="Arial"/>
          <w:sz w:val="22"/>
          <w:szCs w:val="22"/>
          <w:lang w:eastAsia="es-ES"/>
        </w:rPr>
        <w:t>) Determinación de los ingresos o gastos procedentes de las distintas categorías de instrumentos financieros: intereses, primas o descuentos, dividendos, etc.</w:t>
      </w:r>
    </w:p>
    <w:p w14:paraId="429ABB62"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451385DA" w14:textId="3EDA71A0"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intereses y dividendos de activos financieros devengados con posterioridad al momento de la adquisición se reconocerán como ingresos en la cuenta de </w:t>
      </w:r>
      <w:r w:rsidR="00AF31C0">
        <w:rPr>
          <w:rFonts w:ascii="Helvetica" w:hAnsi="Helvetica" w:cs="UniversLTStd"/>
          <w:sz w:val="22"/>
          <w:szCs w:val="22"/>
          <w:lang w:eastAsia="es-ES"/>
        </w:rPr>
        <w:t>resultados</w:t>
      </w:r>
      <w:r w:rsidRPr="00B53852">
        <w:rPr>
          <w:rFonts w:ascii="Helvetica" w:hAnsi="Helvetica" w:cs="UniversLTStd"/>
          <w:sz w:val="22"/>
          <w:szCs w:val="22"/>
          <w:lang w:eastAsia="es-ES"/>
        </w:rPr>
        <w:t>. Los intereses deben reconocerse utilizando el método del tipo de interés efectivo y los dividendos cuando se declare el derecho del socio a recibirlo.</w:t>
      </w:r>
    </w:p>
    <w:p w14:paraId="1902E19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E949507" w14:textId="4B99DC00"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UniversLTStd"/>
          <w:sz w:val="22"/>
          <w:szCs w:val="22"/>
          <w:lang w:eastAsia="es-ES"/>
        </w:rPr>
        <w:tab/>
      </w:r>
      <w:r w:rsidR="00BA493D">
        <w:rPr>
          <w:rFonts w:ascii="Helvetica" w:hAnsi="Helvetica" w:cs="Arial"/>
          <w:sz w:val="22"/>
          <w:szCs w:val="22"/>
          <w:lang w:eastAsia="es-ES"/>
        </w:rPr>
        <w:t>h</w:t>
      </w:r>
      <w:r w:rsidRPr="00B53852">
        <w:rPr>
          <w:rFonts w:ascii="Helvetica" w:hAnsi="Helvetica" w:cs="Arial"/>
          <w:sz w:val="22"/>
          <w:szCs w:val="22"/>
          <w:lang w:eastAsia="es-ES"/>
        </w:rPr>
        <w:t>) Instrumentos de patrimonio propio en poder de la entidad:</w:t>
      </w:r>
    </w:p>
    <w:p w14:paraId="4525F21A"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5BC5B100"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sz w:val="22"/>
          <w:szCs w:val="22"/>
          <w:lang w:eastAsia="es-ES"/>
        </w:rPr>
        <w:tab/>
      </w:r>
      <w:r w:rsidRPr="00B53852">
        <w:rPr>
          <w:rFonts w:ascii="Helvetica" w:hAnsi="Helvetica" w:cs="Arial"/>
          <w:color w:val="000000"/>
          <w:sz w:val="22"/>
          <w:szCs w:val="22"/>
        </w:rPr>
        <w:t xml:space="preserve">Cuando la entidad ha realizado alguna transacción con sus propios instrumentos de patrimonio, se ha registrado el importe de estos instrumentos en el patrimonio neto. Los gastos derivados de estas transacciones, incluidos los gastos de emisión de estos instrumentos, se han registrado directamente contra el patrimonio neto como menores reservas. </w:t>
      </w:r>
    </w:p>
    <w:p w14:paraId="6ACCF6ED" w14:textId="23611608" w:rsidR="00D054F9"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lastRenderedPageBreak/>
        <w:tab/>
        <w:t xml:space="preserve">Cuando se ha desistido de una operación de esta naturaleza, los gastos derivados de la misma se han reconocido en la cuenta de </w:t>
      </w:r>
      <w:r w:rsidR="00AF31C0">
        <w:rPr>
          <w:rFonts w:ascii="Helvetica" w:hAnsi="Helvetica" w:cs="Arial"/>
          <w:color w:val="000000"/>
          <w:sz w:val="22"/>
          <w:szCs w:val="22"/>
        </w:rPr>
        <w:t>resultados</w:t>
      </w:r>
      <w:r w:rsidRPr="00B53852">
        <w:rPr>
          <w:rFonts w:ascii="Helvetica" w:hAnsi="Helvetica" w:cs="Arial"/>
          <w:color w:val="000000"/>
          <w:sz w:val="22"/>
          <w:szCs w:val="22"/>
        </w:rPr>
        <w:t>.</w:t>
      </w:r>
    </w:p>
    <w:p w14:paraId="61970A83" w14:textId="7A7B3388" w:rsidR="0096314B" w:rsidRDefault="0096314B" w:rsidP="003D457F">
      <w:pPr>
        <w:autoSpaceDE w:val="0"/>
        <w:autoSpaceDN w:val="0"/>
        <w:adjustRightInd w:val="0"/>
        <w:jc w:val="both"/>
        <w:rPr>
          <w:rFonts w:ascii="Helvetica" w:hAnsi="Helvetica" w:cs="Arial"/>
          <w:color w:val="000000"/>
          <w:sz w:val="22"/>
          <w:szCs w:val="22"/>
        </w:rPr>
      </w:pPr>
    </w:p>
    <w:p w14:paraId="64268960" w14:textId="4020A0F1" w:rsidR="00D054F9" w:rsidRPr="00E66D92" w:rsidRDefault="00D054F9" w:rsidP="00330E60">
      <w:pPr>
        <w:pStyle w:val="Prrafodelista"/>
        <w:widowControl w:val="0"/>
        <w:numPr>
          <w:ilvl w:val="1"/>
          <w:numId w:val="10"/>
        </w:numPr>
        <w:ind w:left="709" w:hanging="283"/>
        <w:jc w:val="both"/>
        <w:rPr>
          <w:rFonts w:ascii="Helvetica" w:hAnsi="Helvetica" w:cs="Arial"/>
          <w:b/>
          <w:i/>
          <w:snapToGrid w:val="0"/>
          <w:sz w:val="22"/>
          <w:szCs w:val="22"/>
        </w:rPr>
      </w:pPr>
      <w:r w:rsidRPr="00B53852">
        <w:rPr>
          <w:rFonts w:ascii="Helvetica" w:hAnsi="Helvetica" w:cs="Arial"/>
          <w:b/>
          <w:i/>
          <w:snapToGrid w:val="0"/>
          <w:sz w:val="22"/>
          <w:szCs w:val="22"/>
        </w:rPr>
        <w:t>Transacciones en moneda extranjera</w:t>
      </w:r>
      <w:r w:rsidRPr="00E66D92">
        <w:rPr>
          <w:rFonts w:ascii="Helvetica" w:hAnsi="Helvetica" w:cs="Arial"/>
          <w:b/>
          <w:i/>
          <w:snapToGrid w:val="0"/>
          <w:sz w:val="22"/>
          <w:szCs w:val="22"/>
        </w:rPr>
        <w:t>:</w:t>
      </w:r>
    </w:p>
    <w:p w14:paraId="357114D2"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4E389A2C"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 moneda extranjera.</w:t>
      </w:r>
    </w:p>
    <w:p w14:paraId="6C7F7AAD" w14:textId="77777777" w:rsidR="00D054F9" w:rsidRPr="00B53852" w:rsidRDefault="00D054F9" w:rsidP="003D457F">
      <w:pPr>
        <w:widowControl w:val="0"/>
        <w:jc w:val="both"/>
        <w:rPr>
          <w:rFonts w:ascii="Helvetica" w:hAnsi="Helvetica" w:cs="Arial"/>
          <w:snapToGrid w:val="0"/>
          <w:sz w:val="22"/>
          <w:szCs w:val="22"/>
        </w:rPr>
      </w:pPr>
    </w:p>
    <w:p w14:paraId="71921FE1" w14:textId="4C4CFDBA" w:rsidR="00D054F9" w:rsidRPr="00B53852" w:rsidRDefault="00D054F9" w:rsidP="00555E66">
      <w:pPr>
        <w:pStyle w:val="Prrafodelista"/>
        <w:widowControl w:val="0"/>
        <w:numPr>
          <w:ilvl w:val="1"/>
          <w:numId w:val="10"/>
        </w:numPr>
        <w:ind w:left="1134" w:hanging="708"/>
        <w:jc w:val="both"/>
        <w:rPr>
          <w:rFonts w:ascii="Helvetica" w:hAnsi="Helvetica" w:cs="Arial"/>
          <w:snapToGrid w:val="0"/>
          <w:sz w:val="22"/>
          <w:szCs w:val="22"/>
        </w:rPr>
      </w:pPr>
      <w:r w:rsidRPr="00B53852">
        <w:rPr>
          <w:rFonts w:ascii="Helvetica" w:hAnsi="Helvetica" w:cs="Arial"/>
          <w:snapToGrid w:val="0"/>
          <w:sz w:val="22"/>
          <w:szCs w:val="22"/>
        </w:rPr>
        <w:tab/>
      </w:r>
      <w:r w:rsidRPr="00C139D5">
        <w:rPr>
          <w:rFonts w:ascii="Helvetica" w:hAnsi="Helvetica" w:cs="Arial"/>
          <w:b/>
          <w:i/>
          <w:snapToGrid w:val="0"/>
          <w:sz w:val="22"/>
          <w:szCs w:val="22"/>
        </w:rPr>
        <w:t>Impuesto sobre beneficios</w:t>
      </w:r>
      <w:r w:rsidRPr="00E66D92">
        <w:rPr>
          <w:rFonts w:ascii="Helvetica" w:hAnsi="Helvetica" w:cs="Arial"/>
          <w:b/>
          <w:i/>
          <w:snapToGrid w:val="0"/>
          <w:sz w:val="22"/>
          <w:szCs w:val="22"/>
        </w:rPr>
        <w:t>:</w:t>
      </w:r>
      <w:r w:rsidRPr="00B53852">
        <w:rPr>
          <w:rFonts w:ascii="Helvetica" w:hAnsi="Helvetica" w:cs="Arial"/>
          <w:snapToGrid w:val="0"/>
          <w:sz w:val="22"/>
          <w:szCs w:val="22"/>
        </w:rPr>
        <w:t xml:space="preserve"> </w:t>
      </w:r>
    </w:p>
    <w:p w14:paraId="0DDDDD46"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3B6A2C7C" w14:textId="1ED2D945" w:rsidR="0014413E" w:rsidRDefault="00D054F9" w:rsidP="52F35982">
      <w:pPr>
        <w:autoSpaceDE w:val="0"/>
        <w:autoSpaceDN w:val="0"/>
        <w:adjustRightInd w:val="0"/>
        <w:jc w:val="both"/>
        <w:rPr>
          <w:rFonts w:ascii="Helvetica" w:hAnsi="Helvetica" w:cs="Arial"/>
          <w:snapToGrid w:val="0"/>
          <w:sz w:val="22"/>
          <w:szCs w:val="22"/>
          <w:lang w:val="es-ES"/>
        </w:rPr>
      </w:pPr>
      <w:r w:rsidRPr="00B53852">
        <w:rPr>
          <w:rFonts w:ascii="Helvetica" w:hAnsi="Helvetica" w:cs="Arial"/>
          <w:snapToGrid w:val="0"/>
          <w:sz w:val="22"/>
          <w:szCs w:val="22"/>
        </w:rPr>
        <w:tab/>
      </w:r>
      <w:r w:rsidR="00A0718E" w:rsidRPr="52F35982">
        <w:rPr>
          <w:rFonts w:ascii="Helvetica" w:hAnsi="Helvetica" w:cs="Arial"/>
          <w:snapToGrid w:val="0"/>
          <w:sz w:val="22"/>
          <w:szCs w:val="22"/>
          <w:lang w:val="es-ES"/>
        </w:rPr>
        <w:t xml:space="preserve">El régimen fiscal de la Institución viene recogido en el capítulo XIV del </w:t>
      </w:r>
      <w:proofErr w:type="spellStart"/>
      <w:r w:rsidR="00A0718E" w:rsidRPr="52F35982">
        <w:rPr>
          <w:rFonts w:ascii="Helvetica" w:hAnsi="Helvetica" w:cs="Arial"/>
          <w:snapToGrid w:val="0"/>
          <w:sz w:val="22"/>
          <w:szCs w:val="22"/>
          <w:lang w:val="es-ES"/>
        </w:rPr>
        <w:t>Titulo</w:t>
      </w:r>
      <w:proofErr w:type="spellEnd"/>
      <w:r w:rsidR="00A0718E" w:rsidRPr="52F35982">
        <w:rPr>
          <w:rFonts w:ascii="Helvetica" w:hAnsi="Helvetica" w:cs="Arial"/>
          <w:snapToGrid w:val="0"/>
          <w:sz w:val="22"/>
          <w:szCs w:val="22"/>
          <w:lang w:val="es-ES"/>
        </w:rPr>
        <w:t xml:space="preserve"> VII de la Ley 27/2014, de 27 de noviembre, del Impuesto sobre Sociedades</w:t>
      </w:r>
      <w:r w:rsidR="00C139D5" w:rsidRPr="52F35982">
        <w:rPr>
          <w:rFonts w:ascii="Helvetica" w:hAnsi="Helvetica" w:cs="Arial"/>
          <w:snapToGrid w:val="0"/>
          <w:sz w:val="22"/>
          <w:szCs w:val="22"/>
          <w:lang w:val="es-ES"/>
        </w:rPr>
        <w:t xml:space="preserve"> en el que se especifica que los colegios profesionales están parcialmente </w:t>
      </w:r>
      <w:r w:rsidR="000F7F78" w:rsidRPr="52F35982">
        <w:rPr>
          <w:rFonts w:ascii="Helvetica" w:hAnsi="Helvetica" w:cs="Arial"/>
          <w:snapToGrid w:val="0"/>
          <w:sz w:val="22"/>
          <w:szCs w:val="22"/>
          <w:lang w:val="es-ES"/>
        </w:rPr>
        <w:t xml:space="preserve">exentos </w:t>
      </w:r>
      <w:r w:rsidR="00C139D5" w:rsidRPr="52F35982">
        <w:rPr>
          <w:rFonts w:ascii="Helvetica" w:hAnsi="Helvetica" w:cs="Arial"/>
          <w:snapToGrid w:val="0"/>
          <w:sz w:val="22"/>
          <w:szCs w:val="22"/>
          <w:lang w:val="es-ES"/>
        </w:rPr>
        <w:t>del Impuesto.</w:t>
      </w:r>
    </w:p>
    <w:p w14:paraId="7A08F7B0" w14:textId="77777777" w:rsidR="0014413E" w:rsidRDefault="0014413E" w:rsidP="003D457F">
      <w:pPr>
        <w:autoSpaceDE w:val="0"/>
        <w:autoSpaceDN w:val="0"/>
        <w:adjustRightInd w:val="0"/>
        <w:jc w:val="both"/>
        <w:rPr>
          <w:rFonts w:ascii="Helvetica" w:hAnsi="Helvetica" w:cs="Arial"/>
          <w:snapToGrid w:val="0"/>
          <w:sz w:val="22"/>
          <w:szCs w:val="22"/>
        </w:rPr>
      </w:pPr>
    </w:p>
    <w:p w14:paraId="71BDE17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1C7F3659" w14:textId="54EFF7C3" w:rsidR="00D054F9" w:rsidRPr="00E66D92" w:rsidRDefault="00D054F9" w:rsidP="00555E66">
      <w:pPr>
        <w:pStyle w:val="Prrafodelista"/>
        <w:widowControl w:val="0"/>
        <w:numPr>
          <w:ilvl w:val="1"/>
          <w:numId w:val="10"/>
        </w:numPr>
        <w:ind w:left="1134" w:hanging="708"/>
        <w:jc w:val="both"/>
        <w:rPr>
          <w:rFonts w:ascii="Helvetica" w:hAnsi="Helvetica" w:cs="Arial"/>
          <w:b/>
          <w:bCs/>
          <w:snapToGrid w:val="0"/>
          <w:sz w:val="22"/>
          <w:szCs w:val="22"/>
        </w:rPr>
      </w:pPr>
      <w:r w:rsidRPr="00B53852">
        <w:rPr>
          <w:rFonts w:ascii="Helvetica" w:hAnsi="Helvetica" w:cs="Arial"/>
          <w:snapToGrid w:val="0"/>
          <w:sz w:val="22"/>
          <w:szCs w:val="22"/>
        </w:rPr>
        <w:tab/>
      </w:r>
      <w:r w:rsidRPr="00E66D92">
        <w:rPr>
          <w:rFonts w:ascii="Helvetica" w:hAnsi="Helvetica" w:cs="Arial"/>
          <w:b/>
          <w:bCs/>
          <w:snapToGrid w:val="0"/>
          <w:sz w:val="22"/>
          <w:szCs w:val="22"/>
        </w:rPr>
        <w:t>Provisiones y contingencias:</w:t>
      </w:r>
    </w:p>
    <w:p w14:paraId="5754BD16" w14:textId="77777777" w:rsidR="00D054F9" w:rsidRPr="00B53852" w:rsidRDefault="00D054F9" w:rsidP="003D457F">
      <w:pPr>
        <w:widowControl w:val="0"/>
        <w:jc w:val="both"/>
        <w:rPr>
          <w:rFonts w:ascii="Helvetica" w:hAnsi="Helvetica" w:cs="Arial"/>
          <w:i/>
          <w:snapToGrid w:val="0"/>
          <w:sz w:val="22"/>
          <w:szCs w:val="22"/>
        </w:rPr>
      </w:pPr>
    </w:p>
    <w:p w14:paraId="7DD2808B" w14:textId="4E6A153A" w:rsidR="001D345C"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UniversLTStd"/>
          <w:sz w:val="22"/>
          <w:szCs w:val="22"/>
          <w:lang w:eastAsia="es-ES"/>
        </w:rPr>
        <w:tab/>
      </w:r>
      <w:r w:rsidR="001D345C" w:rsidRPr="52F35982">
        <w:rPr>
          <w:rFonts w:ascii="Helvetica" w:hAnsi="Helvetica" w:cs="Arial"/>
          <w:color w:val="000000"/>
          <w:sz w:val="22"/>
          <w:szCs w:val="22"/>
          <w:lang w:val="es-ES"/>
        </w:rPr>
        <w:t>Los estados contables</w:t>
      </w:r>
      <w:r w:rsidRPr="52F35982">
        <w:rPr>
          <w:rFonts w:ascii="Helvetica" w:hAnsi="Helvetica" w:cs="Arial"/>
          <w:color w:val="000000"/>
          <w:sz w:val="22"/>
          <w:szCs w:val="22"/>
          <w:lang w:val="es-ES"/>
        </w:rPr>
        <w:t xml:space="preserve"> de la Entidad recogen todas las provisiones significativas en las cuales es mayor la probabilidad que se haya de atender la obligación. Las provisiones se reconocen únicamente en base a hechos presentes o pasados que generen obligaciones futuras. Se cuantifican teniendo en consideración la mejor información disponible sobre las consecuencias del suceso que las motivan y son reestimadas con ocasión de cada cierre contable. Se utilizan para afrontar las obligaciones específicas para las cuales fueron originalmente reconocidas. Se procede a su reversión total o parcial, cuando estas obligaciones dejan de existir o disminuyen. </w:t>
      </w:r>
    </w:p>
    <w:p w14:paraId="32D734FB" w14:textId="77777777" w:rsidR="00B34D81" w:rsidRDefault="00B34D81" w:rsidP="00B34D81">
      <w:pPr>
        <w:autoSpaceDE w:val="0"/>
        <w:autoSpaceDN w:val="0"/>
        <w:adjustRightInd w:val="0"/>
        <w:jc w:val="both"/>
        <w:rPr>
          <w:rFonts w:ascii="Helvetica" w:hAnsi="Helvetica" w:cs="Arial"/>
          <w:color w:val="000000"/>
          <w:sz w:val="22"/>
          <w:szCs w:val="22"/>
        </w:rPr>
      </w:pPr>
    </w:p>
    <w:p w14:paraId="10D37917" w14:textId="77777777" w:rsidR="00B34D81" w:rsidRDefault="00B34D81" w:rsidP="00B34D81">
      <w:pPr>
        <w:autoSpaceDE w:val="0"/>
        <w:autoSpaceDN w:val="0"/>
        <w:adjustRightInd w:val="0"/>
        <w:jc w:val="both"/>
        <w:rPr>
          <w:rFonts w:ascii="Helvetica" w:hAnsi="Helvetica" w:cs="Arial"/>
          <w:color w:val="000000"/>
          <w:sz w:val="22"/>
          <w:szCs w:val="22"/>
        </w:rPr>
      </w:pPr>
    </w:p>
    <w:p w14:paraId="36E4E431" w14:textId="346A3537" w:rsidR="00D054F9" w:rsidRPr="00B7555C" w:rsidRDefault="00D054F9" w:rsidP="00555E66">
      <w:pPr>
        <w:pStyle w:val="Prrafodelista"/>
        <w:widowControl w:val="0"/>
        <w:numPr>
          <w:ilvl w:val="1"/>
          <w:numId w:val="10"/>
        </w:numPr>
        <w:ind w:left="1134" w:hanging="708"/>
        <w:jc w:val="both"/>
        <w:rPr>
          <w:rFonts w:ascii="Helvetica" w:hAnsi="Helvetica" w:cs="Arial"/>
          <w:b/>
          <w:bCs/>
          <w:i/>
          <w:snapToGrid w:val="0"/>
          <w:sz w:val="22"/>
          <w:szCs w:val="22"/>
        </w:rPr>
      </w:pPr>
      <w:r w:rsidRPr="00B53852">
        <w:rPr>
          <w:rFonts w:ascii="Helvetica" w:hAnsi="Helvetica" w:cs="Arial"/>
          <w:snapToGrid w:val="0"/>
          <w:sz w:val="22"/>
          <w:szCs w:val="22"/>
        </w:rPr>
        <w:tab/>
      </w:r>
      <w:r w:rsidRPr="00B7555C">
        <w:rPr>
          <w:rFonts w:ascii="Helvetica" w:hAnsi="Helvetica" w:cs="Arial"/>
          <w:b/>
          <w:bCs/>
          <w:snapToGrid w:val="0"/>
          <w:sz w:val="22"/>
          <w:szCs w:val="22"/>
        </w:rPr>
        <w:t>Subvenciones, donaciones y legados:</w:t>
      </w:r>
    </w:p>
    <w:p w14:paraId="061303D8" w14:textId="77777777" w:rsidR="00D054F9" w:rsidRPr="00B53852" w:rsidRDefault="00D054F9" w:rsidP="003D457F">
      <w:pPr>
        <w:widowControl w:val="0"/>
        <w:jc w:val="both"/>
        <w:rPr>
          <w:rFonts w:ascii="Helvetica" w:hAnsi="Helvetica" w:cs="Arial"/>
          <w:snapToGrid w:val="0"/>
          <w:sz w:val="22"/>
          <w:szCs w:val="22"/>
        </w:rPr>
      </w:pPr>
    </w:p>
    <w:p w14:paraId="2287395B" w14:textId="3642B430" w:rsidR="00D054F9" w:rsidRPr="00B53852" w:rsidRDefault="00D054F9" w:rsidP="52F35982">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r>
      <w:r w:rsidRPr="52F35982">
        <w:rPr>
          <w:rFonts w:ascii="Helvetica" w:hAnsi="Helvetica" w:cs="Arial"/>
          <w:color w:val="000000"/>
          <w:sz w:val="22"/>
          <w:szCs w:val="22"/>
          <w:lang w:val="es-ES"/>
        </w:rPr>
        <w:t xml:space="preserve">Las subvenciones, donaciones y legados no reintegrables se contabilizan como ingresos directamente imputados al patrimonio neto y se reconocen en la cuenta de </w:t>
      </w:r>
      <w:r w:rsidR="00AF31C0" w:rsidRPr="52F35982">
        <w:rPr>
          <w:rFonts w:ascii="Helvetica" w:hAnsi="Helvetica" w:cs="Arial"/>
          <w:color w:val="000000"/>
          <w:sz w:val="22"/>
          <w:szCs w:val="22"/>
          <w:lang w:val="es-ES"/>
        </w:rPr>
        <w:t>resultados</w:t>
      </w:r>
      <w:r w:rsidRPr="52F35982">
        <w:rPr>
          <w:rFonts w:ascii="Helvetica" w:hAnsi="Helvetica" w:cs="Arial"/>
          <w:color w:val="000000"/>
          <w:sz w:val="22"/>
          <w:szCs w:val="22"/>
          <w:lang w:val="es-ES"/>
        </w:rPr>
        <w:t xml:space="preserve"> como ingresos sobre una base sistemática y racional de forma correlacionada con los gastos derivados del gasto o inversión objeto de la subvención, donación o legado. </w:t>
      </w:r>
    </w:p>
    <w:p w14:paraId="38B0214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F8F2F0" w14:textId="406277B1" w:rsidR="00D054F9" w:rsidRDefault="00D054F9" w:rsidP="003D457F">
      <w:pPr>
        <w:autoSpaceDE w:val="0"/>
        <w:autoSpaceDN w:val="0"/>
        <w:adjustRightInd w:val="0"/>
        <w:jc w:val="both"/>
        <w:rPr>
          <w:rFonts w:ascii="Helvetica" w:hAnsi="Helvetica" w:cs="Arial"/>
          <w:color w:val="000000"/>
          <w:sz w:val="22"/>
          <w:szCs w:val="22"/>
          <w:lang w:val="es-ES"/>
        </w:rPr>
      </w:pPr>
      <w:r w:rsidRPr="00B53852">
        <w:rPr>
          <w:rFonts w:ascii="Helvetica" w:hAnsi="Helvetica" w:cs="Arial"/>
          <w:color w:val="000000"/>
          <w:sz w:val="22"/>
          <w:szCs w:val="22"/>
        </w:rPr>
        <w:tab/>
        <w:t xml:space="preserve">En </w:t>
      </w:r>
      <w:r w:rsidRPr="00B53852">
        <w:rPr>
          <w:rFonts w:ascii="Helvetica" w:hAnsi="Helvetica" w:cs="Arial"/>
          <w:color w:val="000000"/>
          <w:sz w:val="22"/>
          <w:szCs w:val="22"/>
          <w:lang w:val="es-ES"/>
        </w:rPr>
        <w:t>las subvenciones, donaciones o legados concedidos por los asociados, fundadores o patronos se sigue este mismo criterio, salvo que se otorgasen a título de dotación fundacional o fondo social, en cuyo caso se reconocen directamente en los fondos propios de la entidad. También se reconocen directamente en los fondos propios, las aportaciones efectuadas por un tercero a la dotación fundacional o al fondo social.</w:t>
      </w:r>
    </w:p>
    <w:p w14:paraId="1C969A9E" w14:textId="77777777" w:rsidR="00BA493D" w:rsidRPr="00B53852" w:rsidRDefault="00BA493D" w:rsidP="003D457F">
      <w:pPr>
        <w:autoSpaceDE w:val="0"/>
        <w:autoSpaceDN w:val="0"/>
        <w:adjustRightInd w:val="0"/>
        <w:jc w:val="both"/>
        <w:rPr>
          <w:rFonts w:ascii="Helvetica" w:hAnsi="Helvetica" w:cs="Arial"/>
          <w:color w:val="000000"/>
          <w:sz w:val="22"/>
          <w:szCs w:val="22"/>
        </w:rPr>
      </w:pPr>
    </w:p>
    <w:p w14:paraId="048CB4BD" w14:textId="77777777" w:rsidR="00D054F9" w:rsidRPr="00B53852"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Arial"/>
          <w:color w:val="000000"/>
          <w:sz w:val="22"/>
          <w:szCs w:val="22"/>
        </w:rPr>
        <w:tab/>
        <w:t xml:space="preserve">Las subvenciones, donaciones y legados que tengan carácter de reintegrables se registran como pasivos de la entidad hasta que adquieren la condición de no reintegrables. </w:t>
      </w:r>
      <w:r w:rsidRPr="00B53852">
        <w:rPr>
          <w:rFonts w:ascii="Helvetica" w:hAnsi="Helvetica" w:cs="Arial"/>
          <w:color w:val="000000"/>
          <w:sz w:val="22"/>
          <w:szCs w:val="22"/>
          <w:lang w:val="es-ES"/>
        </w:rPr>
        <w:t>A estos efectos, se consideran no reintegrables cuando existe un acuerdo individualizado de concesión de la subvención, donación o legado a favor de la entidad, se han cumplido las condiciones establecidas para su concesión y no existan dudas razonables sobre su recepción.</w:t>
      </w:r>
    </w:p>
    <w:p w14:paraId="24FE5815" w14:textId="77777777" w:rsidR="00D054F9" w:rsidRPr="00B53852" w:rsidRDefault="00D054F9" w:rsidP="003D457F">
      <w:pPr>
        <w:widowControl w:val="0"/>
        <w:jc w:val="both"/>
        <w:rPr>
          <w:rFonts w:ascii="Helvetica" w:hAnsi="Helvetica" w:cs="Arial"/>
          <w:snapToGrid w:val="0"/>
          <w:sz w:val="22"/>
          <w:szCs w:val="22"/>
        </w:rPr>
      </w:pPr>
    </w:p>
    <w:p w14:paraId="4C85D18E" w14:textId="77777777" w:rsidR="00D054F9" w:rsidRPr="00B53852" w:rsidRDefault="00D054F9" w:rsidP="003D457F">
      <w:pPr>
        <w:widowControl w:val="0"/>
        <w:jc w:val="both"/>
        <w:rPr>
          <w:rFonts w:ascii="Helvetica" w:hAnsi="Helvetica" w:cs="Arial"/>
          <w:snapToGrid w:val="0"/>
          <w:sz w:val="22"/>
          <w:szCs w:val="22"/>
          <w:lang w:val="es-ES"/>
        </w:rPr>
      </w:pPr>
      <w:r w:rsidRPr="00B53852">
        <w:rPr>
          <w:rFonts w:ascii="Helvetica" w:hAnsi="Helvetica" w:cs="Arial"/>
          <w:snapToGrid w:val="0"/>
          <w:sz w:val="22"/>
          <w:szCs w:val="22"/>
        </w:rPr>
        <w:tab/>
      </w:r>
      <w:r w:rsidRPr="00B53852">
        <w:rPr>
          <w:rFonts w:ascii="Helvetica" w:hAnsi="Helvetica" w:cs="Arial"/>
          <w:snapToGrid w:val="0"/>
          <w:sz w:val="22"/>
          <w:szCs w:val="22"/>
          <w:lang w:val="es-ES"/>
        </w:rPr>
        <w:t>Las subvenciones, donaciones y legados de carácter monetario se valoran por el valor razonable del importe concedido. Las de carácter no monetario o en especie se valoran por el valor razonable del bien o servicio recibido, siempre que el valor razonable del citado bien o servicio pueda determinarse de manera fiable.</w:t>
      </w:r>
    </w:p>
    <w:p w14:paraId="44C509B4" w14:textId="19E5E77D" w:rsidR="00D054F9" w:rsidRDefault="00D054F9" w:rsidP="003D457F">
      <w:pPr>
        <w:autoSpaceDE w:val="0"/>
        <w:autoSpaceDN w:val="0"/>
        <w:adjustRightInd w:val="0"/>
        <w:jc w:val="both"/>
        <w:rPr>
          <w:rFonts w:ascii="Helvetica" w:hAnsi="Helvetica" w:cs="Arial"/>
          <w:snapToGrid w:val="0"/>
          <w:sz w:val="22"/>
          <w:szCs w:val="22"/>
          <w:lang w:val="es-ES"/>
        </w:rPr>
      </w:pPr>
    </w:p>
    <w:p w14:paraId="5612256A" w14:textId="39A713DA" w:rsidR="00D054F9" w:rsidRPr="00B53852" w:rsidRDefault="00D054F9" w:rsidP="003D457F">
      <w:pPr>
        <w:keepNext/>
        <w:tabs>
          <w:tab w:val="left" w:pos="709"/>
        </w:tabs>
        <w:autoSpaceDE w:val="0"/>
        <w:autoSpaceDN w:val="0"/>
        <w:adjustRightInd w:val="0"/>
        <w:jc w:val="both"/>
        <w:rPr>
          <w:rFonts w:ascii="Helvetica" w:hAnsi="Helvetica" w:cs="Arial"/>
          <w:b/>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Combinaciones de negocios:</w:t>
      </w:r>
    </w:p>
    <w:p w14:paraId="11324A59"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15AEEF4" w14:textId="15C161C3"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 xml:space="preserve">Durante el </w:t>
      </w:r>
      <w:r w:rsidR="006A046F" w:rsidRPr="00B53852">
        <w:rPr>
          <w:rFonts w:ascii="Helvetica" w:hAnsi="Helvetica" w:cs="Arial"/>
          <w:snapToGrid w:val="0"/>
          <w:sz w:val="22"/>
          <w:szCs w:val="22"/>
        </w:rPr>
        <w:t>ejercicio no</w:t>
      </w:r>
      <w:r w:rsidRPr="00B53852">
        <w:rPr>
          <w:rFonts w:ascii="Helvetica" w:hAnsi="Helvetica" w:cs="Arial"/>
          <w:snapToGrid w:val="0"/>
          <w:sz w:val="22"/>
          <w:szCs w:val="22"/>
        </w:rPr>
        <w:t xml:space="preserve"> se han realizado operaciones de esta naturaleza.</w:t>
      </w:r>
    </w:p>
    <w:p w14:paraId="288DF071" w14:textId="77777777" w:rsidR="00D054F9" w:rsidRPr="00B53852" w:rsidRDefault="00D054F9" w:rsidP="003D457F">
      <w:pPr>
        <w:widowControl w:val="0"/>
        <w:jc w:val="both"/>
        <w:rPr>
          <w:rFonts w:ascii="Helvetica" w:hAnsi="Helvetica" w:cs="Arial"/>
          <w:snapToGrid w:val="0"/>
          <w:sz w:val="22"/>
          <w:szCs w:val="22"/>
        </w:rPr>
      </w:pPr>
    </w:p>
    <w:p w14:paraId="684DE4CF" w14:textId="0E5E6F19"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b/>
          <w:i/>
          <w:snapToGrid w:val="0"/>
          <w:sz w:val="22"/>
          <w:szCs w:val="22"/>
        </w:rPr>
        <w:lastRenderedPageBreak/>
        <w:tab/>
        <w:t>Negocios conjuntos:</w:t>
      </w:r>
    </w:p>
    <w:p w14:paraId="0F4FB72A" w14:textId="77777777" w:rsidR="00D054F9" w:rsidRPr="00B53852" w:rsidRDefault="00D054F9" w:rsidP="003D457F">
      <w:pPr>
        <w:autoSpaceDE w:val="0"/>
        <w:autoSpaceDN w:val="0"/>
        <w:adjustRightInd w:val="0"/>
        <w:jc w:val="both"/>
        <w:rPr>
          <w:rFonts w:ascii="Helvetica" w:hAnsi="Helvetica" w:cs="Arial"/>
          <w:i/>
          <w:snapToGrid w:val="0"/>
          <w:sz w:val="22"/>
          <w:szCs w:val="22"/>
        </w:rPr>
      </w:pPr>
    </w:p>
    <w:p w14:paraId="00327132" w14:textId="77777777" w:rsidR="00D054F9" w:rsidRPr="00B53852" w:rsidRDefault="00D054F9" w:rsidP="52F35982">
      <w:pPr>
        <w:widowControl w:val="0"/>
        <w:jc w:val="both"/>
        <w:rPr>
          <w:rFonts w:ascii="Helvetica" w:hAnsi="Helvetica" w:cs="Arial"/>
          <w:snapToGrid w:val="0"/>
          <w:sz w:val="22"/>
          <w:szCs w:val="22"/>
          <w:lang w:val="es-ES"/>
        </w:rPr>
      </w:pPr>
      <w:r w:rsidRPr="00B53852">
        <w:rPr>
          <w:rFonts w:ascii="Helvetica" w:hAnsi="Helvetica" w:cs="Arial"/>
          <w:snapToGrid w:val="0"/>
          <w:sz w:val="22"/>
          <w:szCs w:val="22"/>
        </w:rPr>
        <w:tab/>
      </w:r>
      <w:r w:rsidRPr="52F35982">
        <w:rPr>
          <w:rFonts w:ascii="Helvetica" w:hAnsi="Helvetica" w:cs="Arial"/>
          <w:snapToGrid w:val="0"/>
          <w:sz w:val="22"/>
          <w:szCs w:val="22"/>
          <w:lang w:val="es-ES"/>
        </w:rPr>
        <w:t>No existe ninguna actividad económica controlada conjuntamente con otra persona física o jurídica.</w:t>
      </w:r>
    </w:p>
    <w:p w14:paraId="2A2D41B7" w14:textId="77777777" w:rsidR="00D054F9" w:rsidRPr="00B53852" w:rsidRDefault="00D054F9" w:rsidP="003D457F">
      <w:pPr>
        <w:widowControl w:val="0"/>
        <w:jc w:val="both"/>
        <w:rPr>
          <w:rFonts w:ascii="Helvetica" w:hAnsi="Helvetica" w:cs="Arial"/>
          <w:snapToGrid w:val="0"/>
          <w:sz w:val="22"/>
          <w:szCs w:val="22"/>
        </w:rPr>
      </w:pPr>
    </w:p>
    <w:p w14:paraId="253EC5F3" w14:textId="575084EC"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Transacciones entre partes vinculadas:</w:t>
      </w:r>
    </w:p>
    <w:p w14:paraId="743CD38A"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C8C5449"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entre partes vinculadas.</w:t>
      </w:r>
    </w:p>
    <w:p w14:paraId="2529C461" w14:textId="77777777" w:rsidR="00F7465A" w:rsidRDefault="00F7465A" w:rsidP="003D457F">
      <w:pPr>
        <w:widowControl w:val="0"/>
        <w:jc w:val="both"/>
        <w:rPr>
          <w:rFonts w:ascii="Helvetica" w:hAnsi="Helvetica" w:cs="Arial"/>
          <w:b/>
          <w:snapToGrid w:val="0"/>
          <w:sz w:val="24"/>
          <w:u w:val="single"/>
        </w:rPr>
      </w:pPr>
    </w:p>
    <w:p w14:paraId="3F6E02E7" w14:textId="77777777" w:rsidR="00F7465A" w:rsidRDefault="00F7465A" w:rsidP="003D457F">
      <w:pPr>
        <w:widowControl w:val="0"/>
        <w:jc w:val="both"/>
        <w:rPr>
          <w:rFonts w:ascii="Helvetica" w:hAnsi="Helvetica" w:cs="Arial"/>
          <w:b/>
          <w:snapToGrid w:val="0"/>
          <w:sz w:val="24"/>
          <w:u w:val="single"/>
        </w:rPr>
      </w:pPr>
    </w:p>
    <w:p w14:paraId="6C5720CC" w14:textId="333BD0CA" w:rsidR="00D054F9" w:rsidRPr="009644BA" w:rsidRDefault="00D054F9" w:rsidP="00555E66">
      <w:pPr>
        <w:pStyle w:val="Prrafodelista"/>
        <w:widowControl w:val="0"/>
        <w:numPr>
          <w:ilvl w:val="0"/>
          <w:numId w:val="10"/>
        </w:numPr>
        <w:rPr>
          <w:rFonts w:ascii="Helvetica" w:hAnsi="Helvetica" w:cs="Arial"/>
          <w:b/>
          <w:snapToGrid w:val="0"/>
          <w:sz w:val="24"/>
          <w:u w:val="single"/>
        </w:rPr>
      </w:pPr>
      <w:r w:rsidRPr="009644BA">
        <w:rPr>
          <w:rFonts w:ascii="Helvetica" w:hAnsi="Helvetica" w:cs="Arial"/>
          <w:b/>
          <w:snapToGrid w:val="0"/>
          <w:sz w:val="24"/>
          <w:u w:val="single"/>
        </w:rPr>
        <w:t>INMOVILIZADO MATERIAL</w:t>
      </w:r>
      <w:r w:rsidR="00EC4969" w:rsidRPr="009644BA">
        <w:rPr>
          <w:rFonts w:ascii="Helvetica" w:hAnsi="Helvetica" w:cs="Arial"/>
          <w:b/>
          <w:snapToGrid w:val="0"/>
          <w:sz w:val="24"/>
          <w:u w:val="single"/>
        </w:rPr>
        <w:t>,</w:t>
      </w:r>
      <w:r w:rsidRPr="009644BA">
        <w:rPr>
          <w:rFonts w:ascii="Helvetica" w:hAnsi="Helvetica" w:cs="Arial"/>
          <w:b/>
          <w:snapToGrid w:val="0"/>
          <w:sz w:val="24"/>
          <w:u w:val="single"/>
        </w:rPr>
        <w:t xml:space="preserve"> </w:t>
      </w:r>
      <w:r w:rsidR="00CC0B7D" w:rsidRPr="009644BA">
        <w:rPr>
          <w:rFonts w:ascii="Helvetica" w:hAnsi="Helvetica" w:cs="Arial"/>
          <w:b/>
          <w:snapToGrid w:val="0"/>
          <w:sz w:val="24"/>
          <w:u w:val="single"/>
        </w:rPr>
        <w:t>INTANGIBLE E</w:t>
      </w:r>
      <w:r w:rsidR="00EC4969" w:rsidRPr="009644BA">
        <w:rPr>
          <w:rFonts w:ascii="Helvetica" w:hAnsi="Helvetica" w:cs="Arial"/>
          <w:b/>
          <w:snapToGrid w:val="0"/>
          <w:sz w:val="24"/>
          <w:u w:val="single"/>
        </w:rPr>
        <w:t xml:space="preserve"> INVE</w:t>
      </w:r>
      <w:r w:rsidR="00F7465A">
        <w:rPr>
          <w:rFonts w:ascii="Helvetica" w:hAnsi="Helvetica" w:cs="Arial"/>
          <w:b/>
          <w:snapToGrid w:val="0"/>
          <w:sz w:val="24"/>
          <w:u w:val="single"/>
        </w:rPr>
        <w:t>R</w:t>
      </w:r>
      <w:r w:rsidR="00EC4969" w:rsidRPr="009644BA">
        <w:rPr>
          <w:rFonts w:ascii="Helvetica" w:hAnsi="Helvetica" w:cs="Arial"/>
          <w:b/>
          <w:snapToGrid w:val="0"/>
          <w:sz w:val="24"/>
          <w:u w:val="single"/>
        </w:rPr>
        <w:t>SIONES INMOBILIARIAS</w:t>
      </w:r>
    </w:p>
    <w:p w14:paraId="65921D54" w14:textId="77777777" w:rsidR="00D054F9" w:rsidRPr="009644BA" w:rsidRDefault="00D054F9" w:rsidP="003D457F">
      <w:pPr>
        <w:keepNext/>
        <w:autoSpaceDE w:val="0"/>
        <w:autoSpaceDN w:val="0"/>
        <w:adjustRightInd w:val="0"/>
        <w:jc w:val="both"/>
        <w:rPr>
          <w:rFonts w:ascii="Helvetica" w:hAnsi="Helvetica" w:cs="Arial"/>
          <w:snapToGrid w:val="0"/>
        </w:rPr>
      </w:pPr>
    </w:p>
    <w:p w14:paraId="6F2E4899" w14:textId="35B12AB4" w:rsidR="00832278" w:rsidRPr="00832278" w:rsidRDefault="00832278" w:rsidP="00555E66">
      <w:pPr>
        <w:pStyle w:val="Prrafodelista"/>
        <w:widowControl w:val="0"/>
        <w:numPr>
          <w:ilvl w:val="1"/>
          <w:numId w:val="10"/>
        </w:numPr>
        <w:ind w:left="1134" w:hanging="708"/>
        <w:jc w:val="both"/>
        <w:rPr>
          <w:rFonts w:ascii="Helvetica" w:hAnsi="Helvetica" w:cs="Arial"/>
          <w:b/>
          <w:bCs/>
          <w:snapToGrid w:val="0"/>
          <w:sz w:val="22"/>
          <w:szCs w:val="22"/>
        </w:rPr>
      </w:pPr>
      <w:r w:rsidRPr="00832278">
        <w:rPr>
          <w:rFonts w:ascii="Helvetica" w:hAnsi="Helvetica" w:cs="Arial"/>
          <w:b/>
          <w:bCs/>
          <w:snapToGrid w:val="0"/>
          <w:sz w:val="22"/>
          <w:szCs w:val="22"/>
        </w:rPr>
        <w:t xml:space="preserve">Inmovilizado </w:t>
      </w:r>
      <w:r w:rsidRPr="002E697A">
        <w:rPr>
          <w:rFonts w:ascii="Helvetica" w:hAnsi="Helvetica" w:cs="Arial"/>
          <w:b/>
          <w:bCs/>
          <w:snapToGrid w:val="0"/>
          <w:sz w:val="22"/>
          <w:szCs w:val="22"/>
        </w:rPr>
        <w:t>in</w:t>
      </w:r>
      <w:r w:rsidR="008E24EB" w:rsidRPr="002E697A">
        <w:rPr>
          <w:rFonts w:ascii="Helvetica" w:hAnsi="Helvetica" w:cs="Arial"/>
          <w:b/>
          <w:bCs/>
          <w:snapToGrid w:val="0"/>
          <w:sz w:val="22"/>
          <w:szCs w:val="22"/>
        </w:rPr>
        <w:t>tangible</w:t>
      </w:r>
    </w:p>
    <w:p w14:paraId="793B24E7" w14:textId="77777777" w:rsidR="00832278" w:rsidRDefault="00832278" w:rsidP="003D457F">
      <w:pPr>
        <w:widowControl w:val="0"/>
        <w:jc w:val="both"/>
        <w:rPr>
          <w:rFonts w:ascii="Helvetica" w:hAnsi="Helvetica" w:cs="Arial"/>
          <w:snapToGrid w:val="0"/>
          <w:sz w:val="22"/>
          <w:szCs w:val="22"/>
          <w:lang w:val="es-ES"/>
        </w:rPr>
      </w:pPr>
    </w:p>
    <w:p w14:paraId="317C1D06" w14:textId="1E6A1253" w:rsidR="00D054F9" w:rsidRDefault="0019002C" w:rsidP="001D345C">
      <w:pPr>
        <w:widowControl w:val="0"/>
        <w:ind w:firstLine="708"/>
        <w:jc w:val="both"/>
        <w:rPr>
          <w:rFonts w:ascii="Helvetica" w:hAnsi="Helvetica" w:cs="Arial"/>
          <w:snapToGrid w:val="0"/>
          <w:sz w:val="22"/>
          <w:szCs w:val="22"/>
          <w:lang w:val="es-ES"/>
        </w:rPr>
      </w:pPr>
      <w:r w:rsidRPr="0019002C">
        <w:rPr>
          <w:rFonts w:ascii="Helvetica" w:hAnsi="Helvetica" w:cs="Arial"/>
          <w:snapToGrid w:val="0"/>
          <w:sz w:val="22"/>
          <w:szCs w:val="22"/>
          <w:lang w:val="es-ES"/>
        </w:rPr>
        <w:t xml:space="preserve">A </w:t>
      </w:r>
      <w:r w:rsidR="00F7311D" w:rsidRPr="0019002C">
        <w:rPr>
          <w:rFonts w:ascii="Helvetica" w:hAnsi="Helvetica" w:cs="Arial"/>
          <w:snapToGrid w:val="0"/>
          <w:sz w:val="22"/>
          <w:szCs w:val="22"/>
          <w:lang w:val="es-ES"/>
        </w:rPr>
        <w:t>continuación,</w:t>
      </w:r>
      <w:r w:rsidRPr="0019002C">
        <w:rPr>
          <w:rFonts w:ascii="Helvetica" w:hAnsi="Helvetica" w:cs="Arial"/>
          <w:snapToGrid w:val="0"/>
          <w:sz w:val="22"/>
          <w:szCs w:val="22"/>
          <w:lang w:val="es-ES"/>
        </w:rPr>
        <w:t xml:space="preserve"> se detallan los movimientos contables del inmovilizado in</w:t>
      </w:r>
      <w:r w:rsidR="00686931">
        <w:rPr>
          <w:rFonts w:ascii="Helvetica" w:hAnsi="Helvetica" w:cs="Arial"/>
          <w:snapToGrid w:val="0"/>
          <w:sz w:val="22"/>
          <w:szCs w:val="22"/>
          <w:lang w:val="es-ES"/>
        </w:rPr>
        <w:t>material,</w:t>
      </w:r>
      <w:r w:rsidRPr="0019002C">
        <w:rPr>
          <w:rFonts w:ascii="Helvetica" w:hAnsi="Helvetica" w:cs="Arial"/>
          <w:snapToGrid w:val="0"/>
          <w:sz w:val="22"/>
          <w:szCs w:val="22"/>
          <w:lang w:val="es-ES"/>
        </w:rPr>
        <w:t xml:space="preserve"> su amortización </w:t>
      </w:r>
      <w:r w:rsidR="00F7311D">
        <w:rPr>
          <w:rFonts w:ascii="Helvetica" w:hAnsi="Helvetica" w:cs="Arial"/>
          <w:snapToGrid w:val="0"/>
          <w:sz w:val="22"/>
          <w:szCs w:val="22"/>
          <w:lang w:val="es-ES"/>
        </w:rPr>
        <w:t xml:space="preserve">y </w:t>
      </w:r>
      <w:r w:rsidR="00F7311D" w:rsidRPr="008128ED">
        <w:rPr>
          <w:rFonts w:ascii="Helvetica" w:hAnsi="Helvetica" w:cs="Arial"/>
          <w:snapToGrid w:val="0"/>
          <w:sz w:val="22"/>
          <w:szCs w:val="22"/>
          <w:lang w:val="es-ES"/>
        </w:rPr>
        <w:t>su comparación con el ejercicio 202</w:t>
      </w:r>
      <w:r w:rsidR="000E1B7A">
        <w:rPr>
          <w:rFonts w:ascii="Helvetica" w:hAnsi="Helvetica" w:cs="Arial"/>
          <w:snapToGrid w:val="0"/>
          <w:sz w:val="22"/>
          <w:szCs w:val="22"/>
          <w:lang w:val="es-ES"/>
        </w:rPr>
        <w:t>2</w:t>
      </w:r>
      <w:r w:rsidRPr="008128ED">
        <w:rPr>
          <w:rFonts w:ascii="Helvetica" w:hAnsi="Helvetica" w:cs="Arial"/>
          <w:snapToGrid w:val="0"/>
          <w:sz w:val="22"/>
          <w:szCs w:val="22"/>
          <w:lang w:val="es-ES"/>
        </w:rPr>
        <w:t>.</w:t>
      </w:r>
    </w:p>
    <w:p w14:paraId="7B81C7E6" w14:textId="77777777" w:rsidR="00B34D81" w:rsidRDefault="00B34D81" w:rsidP="001D345C">
      <w:pPr>
        <w:widowControl w:val="0"/>
        <w:ind w:firstLine="708"/>
        <w:jc w:val="both"/>
        <w:rPr>
          <w:rFonts w:ascii="Helvetica" w:hAnsi="Helvetica" w:cs="Arial"/>
          <w:snapToGrid w:val="0"/>
          <w:sz w:val="22"/>
          <w:szCs w:val="22"/>
          <w:lang w:val="es-ES"/>
        </w:rPr>
      </w:pPr>
    </w:p>
    <w:p w14:paraId="46F114AC" w14:textId="77777777" w:rsidR="00B34D81" w:rsidRDefault="00B34D81" w:rsidP="001D345C">
      <w:pPr>
        <w:widowControl w:val="0"/>
        <w:ind w:firstLine="708"/>
        <w:jc w:val="both"/>
        <w:rPr>
          <w:rFonts w:ascii="Helvetica" w:hAnsi="Helvetica" w:cs="Arial"/>
          <w:snapToGrid w:val="0"/>
          <w:sz w:val="22"/>
          <w:szCs w:val="22"/>
          <w:lang w:val="es-ES"/>
        </w:rPr>
      </w:pPr>
    </w:p>
    <w:p w14:paraId="4D675370" w14:textId="0FF8BBE5" w:rsidR="0019002C" w:rsidRDefault="0019002C" w:rsidP="003D457F">
      <w:pPr>
        <w:widowControl w:val="0"/>
        <w:jc w:val="both"/>
        <w:rPr>
          <w:rFonts w:ascii="Helvetica" w:hAnsi="Helvetica" w:cs="Arial"/>
          <w:snapToGrid w:val="0"/>
          <w:sz w:val="22"/>
          <w:szCs w:val="22"/>
          <w:lang w:val="es-ES"/>
        </w:rPr>
      </w:pPr>
    </w:p>
    <w:tbl>
      <w:tblPr>
        <w:tblStyle w:val="Tablaconcuadrcula"/>
        <w:tblW w:w="10005" w:type="dxa"/>
        <w:tblLayout w:type="fixed"/>
        <w:tblLook w:val="04A0" w:firstRow="1" w:lastRow="0" w:firstColumn="1" w:lastColumn="0" w:noHBand="0" w:noVBand="1"/>
      </w:tblPr>
      <w:tblGrid>
        <w:gridCol w:w="1753"/>
        <w:gridCol w:w="1017"/>
        <w:gridCol w:w="928"/>
        <w:gridCol w:w="975"/>
        <w:gridCol w:w="709"/>
        <w:gridCol w:w="1106"/>
        <w:gridCol w:w="1017"/>
        <w:gridCol w:w="262"/>
        <w:gridCol w:w="431"/>
        <w:gridCol w:w="696"/>
        <w:gridCol w:w="1111"/>
      </w:tblGrid>
      <w:tr w:rsidR="00B31639" w:rsidRPr="00F7311D" w14:paraId="33031DA1" w14:textId="77777777" w:rsidTr="00BF38C7">
        <w:tc>
          <w:tcPr>
            <w:tcW w:w="10002" w:type="dxa"/>
            <w:gridSpan w:val="11"/>
            <w:tcBorders>
              <w:bottom w:val="single" w:sz="4" w:space="0" w:color="auto"/>
            </w:tcBorders>
            <w:shd w:val="clear" w:color="auto" w:fill="808080" w:themeFill="background1" w:themeFillShade="80"/>
          </w:tcPr>
          <w:p w14:paraId="498FF6FD" w14:textId="033465A6" w:rsidR="00B31639" w:rsidRPr="00B31639" w:rsidRDefault="00B31639" w:rsidP="00B31639">
            <w:pPr>
              <w:widowControl w:val="0"/>
              <w:jc w:val="center"/>
              <w:rPr>
                <w:rFonts w:ascii="Helvetica" w:hAnsi="Helvetica" w:cs="Arial"/>
                <w:b/>
                <w:bCs/>
                <w:snapToGrid w:val="0"/>
                <w:color w:val="FFFFFF" w:themeColor="background1"/>
                <w:sz w:val="16"/>
                <w:szCs w:val="16"/>
                <w:lang w:val="es-ES"/>
              </w:rPr>
            </w:pPr>
            <w:r w:rsidRPr="00B31639">
              <w:rPr>
                <w:rFonts w:ascii="Helvetica" w:hAnsi="Helvetica" w:cs="Arial"/>
                <w:b/>
                <w:bCs/>
                <w:snapToGrid w:val="0"/>
                <w:color w:val="FFFFFF" w:themeColor="background1"/>
                <w:sz w:val="18"/>
                <w:szCs w:val="18"/>
                <w:lang w:val="es-ES"/>
              </w:rPr>
              <w:t>INMOVILIZADO INMATERIAL</w:t>
            </w:r>
          </w:p>
        </w:tc>
      </w:tr>
      <w:tr w:rsidR="00F7311D" w:rsidRPr="00F7311D" w14:paraId="6A8F8906" w14:textId="77777777" w:rsidTr="006A046F">
        <w:trPr>
          <w:trHeight w:val="260"/>
        </w:trPr>
        <w:tc>
          <w:tcPr>
            <w:tcW w:w="1753" w:type="dxa"/>
            <w:tcBorders>
              <w:bottom w:val="single" w:sz="4" w:space="0" w:color="auto"/>
              <w:right w:val="nil"/>
            </w:tcBorders>
            <w:shd w:val="clear" w:color="auto" w:fill="D9D9D9" w:themeFill="background1" w:themeFillShade="D9"/>
          </w:tcPr>
          <w:p w14:paraId="0CE02904" w14:textId="3E7972D1" w:rsidR="0019002C" w:rsidRPr="00BF38C7" w:rsidRDefault="00B31639"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COSTE</w:t>
            </w:r>
          </w:p>
        </w:tc>
        <w:tc>
          <w:tcPr>
            <w:tcW w:w="1017" w:type="dxa"/>
            <w:tcBorders>
              <w:left w:val="nil"/>
              <w:bottom w:val="single" w:sz="4" w:space="0" w:color="auto"/>
              <w:right w:val="nil"/>
            </w:tcBorders>
            <w:shd w:val="clear" w:color="auto" w:fill="D9D9D9" w:themeFill="background1" w:themeFillShade="D9"/>
          </w:tcPr>
          <w:p w14:paraId="0E923228" w14:textId="60FA2B3B"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6A046F">
              <w:rPr>
                <w:rFonts w:ascii="Helvetica" w:hAnsi="Helvetica" w:cs="Arial"/>
                <w:snapToGrid w:val="0"/>
                <w:sz w:val="16"/>
                <w:szCs w:val="16"/>
                <w:lang w:val="es-ES"/>
              </w:rPr>
              <w:t>1</w:t>
            </w:r>
          </w:p>
        </w:tc>
        <w:tc>
          <w:tcPr>
            <w:tcW w:w="928" w:type="dxa"/>
            <w:tcBorders>
              <w:left w:val="nil"/>
              <w:bottom w:val="single" w:sz="4" w:space="0" w:color="auto"/>
              <w:right w:val="nil"/>
            </w:tcBorders>
            <w:shd w:val="clear" w:color="auto" w:fill="D9D9D9" w:themeFill="background1" w:themeFillShade="D9"/>
          </w:tcPr>
          <w:p w14:paraId="199AE8BF" w14:textId="5A9B8D33"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975" w:type="dxa"/>
            <w:tcBorders>
              <w:left w:val="nil"/>
              <w:bottom w:val="single" w:sz="4" w:space="0" w:color="auto"/>
              <w:right w:val="nil"/>
            </w:tcBorders>
            <w:shd w:val="clear" w:color="auto" w:fill="D9D9D9" w:themeFill="background1" w:themeFillShade="D9"/>
          </w:tcPr>
          <w:p w14:paraId="66DFB469" w14:textId="3A8736A5"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709" w:type="dxa"/>
            <w:tcBorders>
              <w:left w:val="nil"/>
              <w:bottom w:val="single" w:sz="4" w:space="0" w:color="auto"/>
              <w:right w:val="nil"/>
            </w:tcBorders>
            <w:shd w:val="clear" w:color="auto" w:fill="D9D9D9" w:themeFill="background1" w:themeFillShade="D9"/>
          </w:tcPr>
          <w:p w14:paraId="2F1915DC" w14:textId="002EBFC1" w:rsidR="0019002C" w:rsidRPr="00BF38C7" w:rsidRDefault="0019002C" w:rsidP="003D457F">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w:t>
            </w:r>
            <w:r w:rsidR="00DA2881" w:rsidRPr="00BF38C7">
              <w:rPr>
                <w:rFonts w:ascii="Helvetica" w:hAnsi="Helvetica" w:cs="Arial"/>
                <w:snapToGrid w:val="0"/>
                <w:sz w:val="16"/>
                <w:szCs w:val="16"/>
                <w:lang w:val="es-ES"/>
              </w:rPr>
              <w:t>p</w:t>
            </w:r>
            <w:proofErr w:type="spellEnd"/>
            <w:r w:rsidR="00DA2881" w:rsidRPr="00BF38C7">
              <w:rPr>
                <w:rFonts w:ascii="Helvetica" w:hAnsi="Helvetica" w:cs="Arial"/>
                <w:snapToGrid w:val="0"/>
                <w:sz w:val="16"/>
                <w:szCs w:val="16"/>
                <w:lang w:val="es-ES"/>
              </w:rPr>
              <w:t>.</w:t>
            </w:r>
          </w:p>
        </w:tc>
        <w:tc>
          <w:tcPr>
            <w:tcW w:w="1106" w:type="dxa"/>
            <w:tcBorders>
              <w:left w:val="nil"/>
              <w:bottom w:val="single" w:sz="4" w:space="0" w:color="auto"/>
              <w:right w:val="nil"/>
            </w:tcBorders>
            <w:shd w:val="clear" w:color="auto" w:fill="D9D9D9" w:themeFill="background1" w:themeFillShade="D9"/>
          </w:tcPr>
          <w:p w14:paraId="70685A1B" w14:textId="6C405B9B"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6A046F">
              <w:rPr>
                <w:rFonts w:ascii="Helvetica" w:hAnsi="Helvetica" w:cs="Arial"/>
                <w:snapToGrid w:val="0"/>
                <w:sz w:val="16"/>
                <w:szCs w:val="16"/>
                <w:lang w:val="es-ES"/>
              </w:rPr>
              <w:t>2</w:t>
            </w:r>
          </w:p>
        </w:tc>
        <w:tc>
          <w:tcPr>
            <w:tcW w:w="1017" w:type="dxa"/>
            <w:tcBorders>
              <w:left w:val="nil"/>
              <w:bottom w:val="single" w:sz="4" w:space="0" w:color="auto"/>
              <w:right w:val="nil"/>
            </w:tcBorders>
            <w:shd w:val="clear" w:color="auto" w:fill="D9D9D9" w:themeFill="background1" w:themeFillShade="D9"/>
          </w:tcPr>
          <w:p w14:paraId="7AEF2046" w14:textId="7E4D32E4"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693" w:type="dxa"/>
            <w:gridSpan w:val="2"/>
            <w:tcBorders>
              <w:left w:val="nil"/>
              <w:bottom w:val="single" w:sz="4" w:space="0" w:color="auto"/>
              <w:right w:val="nil"/>
            </w:tcBorders>
            <w:shd w:val="clear" w:color="auto" w:fill="D9D9D9" w:themeFill="background1" w:themeFillShade="D9"/>
          </w:tcPr>
          <w:p w14:paraId="563BBFC6" w14:textId="668836B1"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696" w:type="dxa"/>
            <w:tcBorders>
              <w:left w:val="nil"/>
              <w:bottom w:val="single" w:sz="4" w:space="0" w:color="auto"/>
              <w:right w:val="nil"/>
            </w:tcBorders>
            <w:shd w:val="clear" w:color="auto" w:fill="D9D9D9" w:themeFill="background1" w:themeFillShade="D9"/>
          </w:tcPr>
          <w:p w14:paraId="72E8BAF5" w14:textId="3AF12DFC" w:rsidR="0019002C" w:rsidRPr="00BF38C7" w:rsidRDefault="0019002C" w:rsidP="003D457F">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w:t>
            </w:r>
            <w:r w:rsidR="00DA2881" w:rsidRPr="00BF38C7">
              <w:rPr>
                <w:rFonts w:ascii="Helvetica" w:hAnsi="Helvetica" w:cs="Arial"/>
                <w:snapToGrid w:val="0"/>
                <w:sz w:val="16"/>
                <w:szCs w:val="16"/>
                <w:lang w:val="es-ES"/>
              </w:rPr>
              <w:t>p</w:t>
            </w:r>
            <w:proofErr w:type="spellEnd"/>
            <w:r w:rsidR="00DA2881" w:rsidRPr="00BF38C7">
              <w:rPr>
                <w:rFonts w:ascii="Helvetica" w:hAnsi="Helvetica" w:cs="Arial"/>
                <w:snapToGrid w:val="0"/>
                <w:sz w:val="16"/>
                <w:szCs w:val="16"/>
                <w:lang w:val="es-ES"/>
              </w:rPr>
              <w:t>.</w:t>
            </w:r>
          </w:p>
        </w:tc>
        <w:tc>
          <w:tcPr>
            <w:tcW w:w="1111" w:type="dxa"/>
            <w:tcBorders>
              <w:left w:val="nil"/>
              <w:bottom w:val="single" w:sz="4" w:space="0" w:color="auto"/>
            </w:tcBorders>
            <w:shd w:val="clear" w:color="auto" w:fill="D9D9D9" w:themeFill="background1" w:themeFillShade="D9"/>
          </w:tcPr>
          <w:p w14:paraId="6E55BF0F" w14:textId="4D9E405E" w:rsidR="0019002C" w:rsidRPr="00BF38C7" w:rsidRDefault="0019002C" w:rsidP="003D457F">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6A046F">
              <w:rPr>
                <w:rFonts w:ascii="Helvetica" w:hAnsi="Helvetica" w:cs="Arial"/>
                <w:snapToGrid w:val="0"/>
                <w:sz w:val="16"/>
                <w:szCs w:val="16"/>
                <w:lang w:val="es-ES"/>
              </w:rPr>
              <w:t>3</w:t>
            </w:r>
          </w:p>
        </w:tc>
      </w:tr>
      <w:tr w:rsidR="00DA2881" w:rsidRPr="00DA2881" w14:paraId="27A0A585" w14:textId="77777777" w:rsidTr="00101CD1">
        <w:tc>
          <w:tcPr>
            <w:tcW w:w="1753" w:type="dxa"/>
            <w:tcBorders>
              <w:left w:val="nil"/>
              <w:bottom w:val="single" w:sz="4" w:space="0" w:color="auto"/>
              <w:right w:val="nil"/>
            </w:tcBorders>
          </w:tcPr>
          <w:p w14:paraId="1F889EA6" w14:textId="1370F929" w:rsidR="0019002C" w:rsidRPr="00DA2881" w:rsidRDefault="00DA2881" w:rsidP="003D457F">
            <w:pPr>
              <w:widowControl w:val="0"/>
              <w:rPr>
                <w:rFonts w:ascii="Helvetica" w:hAnsi="Helvetica" w:cs="Arial"/>
                <w:snapToGrid w:val="0"/>
                <w:sz w:val="16"/>
                <w:szCs w:val="16"/>
                <w:lang w:val="es-ES"/>
              </w:rPr>
            </w:pPr>
            <w:r w:rsidRPr="00DA2881">
              <w:rPr>
                <w:rFonts w:ascii="Helvetica" w:hAnsi="Helvetica" w:cs="Arial"/>
                <w:snapToGrid w:val="0"/>
                <w:sz w:val="16"/>
                <w:szCs w:val="16"/>
                <w:lang w:val="es-ES"/>
              </w:rPr>
              <w:t>Aplicaciones informáticas</w:t>
            </w:r>
          </w:p>
        </w:tc>
        <w:tc>
          <w:tcPr>
            <w:tcW w:w="1017" w:type="dxa"/>
            <w:tcBorders>
              <w:left w:val="nil"/>
              <w:bottom w:val="single" w:sz="4" w:space="0" w:color="auto"/>
              <w:right w:val="nil"/>
            </w:tcBorders>
          </w:tcPr>
          <w:p w14:paraId="573AF642" w14:textId="7FD9A443" w:rsidR="0019002C" w:rsidRPr="00DA2881" w:rsidRDefault="006A046F"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30.971,15</w:t>
            </w:r>
          </w:p>
        </w:tc>
        <w:tc>
          <w:tcPr>
            <w:tcW w:w="928" w:type="dxa"/>
            <w:tcBorders>
              <w:left w:val="nil"/>
              <w:bottom w:val="single" w:sz="4" w:space="0" w:color="auto"/>
              <w:right w:val="nil"/>
            </w:tcBorders>
          </w:tcPr>
          <w:p w14:paraId="0C062569" w14:textId="46D91691" w:rsidR="0019002C" w:rsidRPr="00DA2881" w:rsidRDefault="006A046F"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5.687,50</w:t>
            </w:r>
          </w:p>
        </w:tc>
        <w:tc>
          <w:tcPr>
            <w:tcW w:w="975" w:type="dxa"/>
            <w:tcBorders>
              <w:left w:val="nil"/>
              <w:bottom w:val="single" w:sz="4" w:space="0" w:color="auto"/>
              <w:right w:val="nil"/>
            </w:tcBorders>
          </w:tcPr>
          <w:p w14:paraId="62D5E20B" w14:textId="61A96E49" w:rsidR="0019002C" w:rsidRPr="00DA2881" w:rsidRDefault="0019002C" w:rsidP="003D457F">
            <w:pPr>
              <w:widowControl w:val="0"/>
              <w:rPr>
                <w:rFonts w:ascii="Helvetica" w:hAnsi="Helvetica" w:cs="Arial"/>
                <w:snapToGrid w:val="0"/>
                <w:sz w:val="16"/>
                <w:szCs w:val="16"/>
                <w:lang w:val="es-ES"/>
              </w:rPr>
            </w:pPr>
          </w:p>
        </w:tc>
        <w:tc>
          <w:tcPr>
            <w:tcW w:w="709" w:type="dxa"/>
            <w:tcBorders>
              <w:left w:val="nil"/>
              <w:bottom w:val="single" w:sz="4" w:space="0" w:color="auto"/>
              <w:right w:val="nil"/>
            </w:tcBorders>
          </w:tcPr>
          <w:p w14:paraId="424DA2FA" w14:textId="77777777" w:rsidR="0019002C" w:rsidRPr="00DA2881" w:rsidRDefault="0019002C" w:rsidP="003D457F">
            <w:pPr>
              <w:widowControl w:val="0"/>
              <w:rPr>
                <w:rFonts w:ascii="Helvetica" w:hAnsi="Helvetica" w:cs="Arial"/>
                <w:snapToGrid w:val="0"/>
                <w:sz w:val="16"/>
                <w:szCs w:val="16"/>
                <w:lang w:val="es-ES"/>
              </w:rPr>
            </w:pPr>
          </w:p>
        </w:tc>
        <w:tc>
          <w:tcPr>
            <w:tcW w:w="1106" w:type="dxa"/>
            <w:tcBorders>
              <w:left w:val="nil"/>
              <w:bottom w:val="single" w:sz="4" w:space="0" w:color="auto"/>
              <w:right w:val="nil"/>
            </w:tcBorders>
          </w:tcPr>
          <w:p w14:paraId="377228A3" w14:textId="49DAB530" w:rsidR="0019002C" w:rsidRPr="00DA2881" w:rsidRDefault="006A046F"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36.658,65</w:t>
            </w:r>
          </w:p>
        </w:tc>
        <w:tc>
          <w:tcPr>
            <w:tcW w:w="1279" w:type="dxa"/>
            <w:gridSpan w:val="2"/>
            <w:tcBorders>
              <w:left w:val="nil"/>
              <w:bottom w:val="single" w:sz="4" w:space="0" w:color="auto"/>
              <w:right w:val="nil"/>
            </w:tcBorders>
          </w:tcPr>
          <w:p w14:paraId="5F2E6683" w14:textId="4D76367D" w:rsidR="0019002C" w:rsidRPr="00DA2881" w:rsidRDefault="00B63570"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23.958,00</w:t>
            </w:r>
          </w:p>
        </w:tc>
        <w:tc>
          <w:tcPr>
            <w:tcW w:w="428" w:type="dxa"/>
            <w:tcBorders>
              <w:left w:val="nil"/>
              <w:bottom w:val="single" w:sz="4" w:space="0" w:color="auto"/>
              <w:right w:val="nil"/>
            </w:tcBorders>
          </w:tcPr>
          <w:p w14:paraId="1B8B9C23" w14:textId="42B61AC9" w:rsidR="0019002C" w:rsidRPr="00DA2881" w:rsidRDefault="0019002C" w:rsidP="003D457F">
            <w:pPr>
              <w:widowControl w:val="0"/>
              <w:rPr>
                <w:rFonts w:ascii="Helvetica" w:hAnsi="Helvetica" w:cs="Arial"/>
                <w:snapToGrid w:val="0"/>
                <w:sz w:val="16"/>
                <w:szCs w:val="16"/>
                <w:lang w:val="es-ES"/>
              </w:rPr>
            </w:pPr>
          </w:p>
        </w:tc>
        <w:tc>
          <w:tcPr>
            <w:tcW w:w="696" w:type="dxa"/>
            <w:tcBorders>
              <w:left w:val="nil"/>
              <w:bottom w:val="single" w:sz="4" w:space="0" w:color="auto"/>
              <w:right w:val="nil"/>
            </w:tcBorders>
          </w:tcPr>
          <w:p w14:paraId="2901D9FA" w14:textId="4D38EA91" w:rsidR="0019002C" w:rsidRPr="00DA2881" w:rsidRDefault="0019002C" w:rsidP="003D457F">
            <w:pPr>
              <w:widowControl w:val="0"/>
              <w:rPr>
                <w:rFonts w:ascii="Helvetica" w:hAnsi="Helvetica" w:cs="Arial"/>
                <w:snapToGrid w:val="0"/>
                <w:sz w:val="16"/>
                <w:szCs w:val="16"/>
                <w:lang w:val="es-ES"/>
              </w:rPr>
            </w:pPr>
          </w:p>
        </w:tc>
        <w:tc>
          <w:tcPr>
            <w:tcW w:w="1111" w:type="dxa"/>
            <w:tcBorders>
              <w:left w:val="nil"/>
              <w:bottom w:val="single" w:sz="4" w:space="0" w:color="auto"/>
              <w:right w:val="nil"/>
            </w:tcBorders>
          </w:tcPr>
          <w:p w14:paraId="318DCA8F" w14:textId="11E951DE" w:rsidR="0019002C" w:rsidRPr="00DA2881" w:rsidRDefault="00B63570" w:rsidP="003D457F">
            <w:pPr>
              <w:widowControl w:val="0"/>
              <w:rPr>
                <w:rFonts w:ascii="Helvetica" w:hAnsi="Helvetica" w:cs="Arial"/>
                <w:snapToGrid w:val="0"/>
                <w:sz w:val="16"/>
                <w:szCs w:val="16"/>
                <w:lang w:val="es-ES"/>
              </w:rPr>
            </w:pPr>
            <w:r>
              <w:rPr>
                <w:rFonts w:ascii="Helvetica" w:hAnsi="Helvetica" w:cs="Arial"/>
                <w:snapToGrid w:val="0"/>
                <w:sz w:val="16"/>
                <w:szCs w:val="16"/>
                <w:lang w:val="es-ES"/>
              </w:rPr>
              <w:t>60.616,65</w:t>
            </w:r>
          </w:p>
        </w:tc>
      </w:tr>
      <w:tr w:rsidR="00B31639" w:rsidRPr="00DA2881" w14:paraId="2815A71E" w14:textId="77777777" w:rsidTr="00BF38C7">
        <w:tc>
          <w:tcPr>
            <w:tcW w:w="1753" w:type="dxa"/>
            <w:tcBorders>
              <w:left w:val="nil"/>
              <w:bottom w:val="single" w:sz="4" w:space="0" w:color="auto"/>
              <w:right w:val="nil"/>
            </w:tcBorders>
            <w:shd w:val="clear" w:color="auto" w:fill="D9D9D9" w:themeFill="background1" w:themeFillShade="D9"/>
          </w:tcPr>
          <w:p w14:paraId="52AEC401" w14:textId="613855CD"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AMORTIZACIÓN</w:t>
            </w:r>
          </w:p>
        </w:tc>
        <w:tc>
          <w:tcPr>
            <w:tcW w:w="1017" w:type="dxa"/>
            <w:tcBorders>
              <w:left w:val="nil"/>
              <w:bottom w:val="single" w:sz="4" w:space="0" w:color="auto"/>
              <w:right w:val="nil"/>
            </w:tcBorders>
            <w:shd w:val="clear" w:color="auto" w:fill="D9D9D9" w:themeFill="background1" w:themeFillShade="D9"/>
          </w:tcPr>
          <w:p w14:paraId="15A22AEA" w14:textId="1CB1F791"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31/12/2020</w:t>
            </w:r>
          </w:p>
        </w:tc>
        <w:tc>
          <w:tcPr>
            <w:tcW w:w="928" w:type="dxa"/>
            <w:tcBorders>
              <w:left w:val="nil"/>
              <w:bottom w:val="single" w:sz="4" w:space="0" w:color="auto"/>
              <w:right w:val="nil"/>
            </w:tcBorders>
            <w:shd w:val="clear" w:color="auto" w:fill="D9D9D9" w:themeFill="background1" w:themeFillShade="D9"/>
          </w:tcPr>
          <w:p w14:paraId="0955109A" w14:textId="49F6B200"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975" w:type="dxa"/>
            <w:tcBorders>
              <w:left w:val="nil"/>
              <w:bottom w:val="single" w:sz="4" w:space="0" w:color="auto"/>
              <w:right w:val="nil"/>
            </w:tcBorders>
            <w:shd w:val="clear" w:color="auto" w:fill="D9D9D9" w:themeFill="background1" w:themeFillShade="D9"/>
          </w:tcPr>
          <w:p w14:paraId="1F6AA343" w14:textId="6680CA90"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709" w:type="dxa"/>
            <w:tcBorders>
              <w:left w:val="nil"/>
              <w:bottom w:val="single" w:sz="4" w:space="0" w:color="auto"/>
              <w:right w:val="nil"/>
            </w:tcBorders>
            <w:shd w:val="clear" w:color="auto" w:fill="D9D9D9" w:themeFill="background1" w:themeFillShade="D9"/>
          </w:tcPr>
          <w:p w14:paraId="59060779" w14:textId="0F3E2F26" w:rsidR="00B31639" w:rsidRPr="00BF38C7" w:rsidRDefault="00B31639" w:rsidP="00B31639">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Trasp</w:t>
            </w:r>
            <w:proofErr w:type="spellEnd"/>
            <w:r w:rsidRPr="00BF38C7">
              <w:rPr>
                <w:rFonts w:ascii="Helvetica" w:hAnsi="Helvetica" w:cs="Arial"/>
                <w:snapToGrid w:val="0"/>
                <w:sz w:val="16"/>
                <w:szCs w:val="16"/>
                <w:lang w:val="es-ES"/>
              </w:rPr>
              <w:t>.</w:t>
            </w:r>
          </w:p>
        </w:tc>
        <w:tc>
          <w:tcPr>
            <w:tcW w:w="1106" w:type="dxa"/>
            <w:tcBorders>
              <w:left w:val="nil"/>
              <w:bottom w:val="single" w:sz="4" w:space="0" w:color="auto"/>
              <w:right w:val="nil"/>
            </w:tcBorders>
            <w:shd w:val="clear" w:color="auto" w:fill="D9D9D9" w:themeFill="background1" w:themeFillShade="D9"/>
          </w:tcPr>
          <w:p w14:paraId="57598765" w14:textId="3DA7A368"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6A046F">
              <w:rPr>
                <w:rFonts w:ascii="Helvetica" w:hAnsi="Helvetica" w:cs="Arial"/>
                <w:snapToGrid w:val="0"/>
                <w:sz w:val="16"/>
                <w:szCs w:val="16"/>
                <w:lang w:val="es-ES"/>
              </w:rPr>
              <w:t>2</w:t>
            </w:r>
          </w:p>
        </w:tc>
        <w:tc>
          <w:tcPr>
            <w:tcW w:w="1017" w:type="dxa"/>
            <w:tcBorders>
              <w:left w:val="nil"/>
              <w:bottom w:val="single" w:sz="4" w:space="0" w:color="auto"/>
              <w:right w:val="nil"/>
            </w:tcBorders>
            <w:shd w:val="clear" w:color="auto" w:fill="D9D9D9" w:themeFill="background1" w:themeFillShade="D9"/>
          </w:tcPr>
          <w:p w14:paraId="20AC10C0" w14:textId="35D6FB1B"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693" w:type="dxa"/>
            <w:gridSpan w:val="2"/>
            <w:tcBorders>
              <w:left w:val="nil"/>
              <w:bottom w:val="single" w:sz="4" w:space="0" w:color="auto"/>
              <w:right w:val="nil"/>
            </w:tcBorders>
            <w:shd w:val="clear" w:color="auto" w:fill="D9D9D9" w:themeFill="background1" w:themeFillShade="D9"/>
          </w:tcPr>
          <w:p w14:paraId="040B4E2D" w14:textId="5754DECE"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696" w:type="dxa"/>
            <w:tcBorders>
              <w:left w:val="nil"/>
              <w:bottom w:val="single" w:sz="4" w:space="0" w:color="auto"/>
              <w:right w:val="nil"/>
            </w:tcBorders>
            <w:shd w:val="clear" w:color="auto" w:fill="D9D9D9" w:themeFill="background1" w:themeFillShade="D9"/>
          </w:tcPr>
          <w:p w14:paraId="40C2BF35" w14:textId="1A36C442" w:rsidR="00B31639" w:rsidRPr="00BF38C7" w:rsidRDefault="00B31639" w:rsidP="00B31639">
            <w:pPr>
              <w:widowControl w:val="0"/>
              <w:rPr>
                <w:rFonts w:ascii="Helvetica" w:hAnsi="Helvetica" w:cs="Arial"/>
                <w:snapToGrid w:val="0"/>
                <w:sz w:val="16"/>
                <w:szCs w:val="16"/>
                <w:lang w:val="es-ES"/>
              </w:rPr>
            </w:pPr>
            <w:proofErr w:type="spellStart"/>
            <w:r w:rsidRPr="00BF38C7">
              <w:rPr>
                <w:rFonts w:ascii="Helvetica" w:hAnsi="Helvetica" w:cs="Arial"/>
                <w:snapToGrid w:val="0"/>
                <w:sz w:val="16"/>
                <w:szCs w:val="16"/>
                <w:lang w:val="es-ES"/>
              </w:rPr>
              <w:t>Trasp</w:t>
            </w:r>
            <w:proofErr w:type="spellEnd"/>
            <w:r w:rsidRPr="00BF38C7">
              <w:rPr>
                <w:rFonts w:ascii="Helvetica" w:hAnsi="Helvetica" w:cs="Arial"/>
                <w:snapToGrid w:val="0"/>
                <w:sz w:val="16"/>
                <w:szCs w:val="16"/>
                <w:lang w:val="es-ES"/>
              </w:rPr>
              <w:t>.</w:t>
            </w:r>
          </w:p>
        </w:tc>
        <w:tc>
          <w:tcPr>
            <w:tcW w:w="1111" w:type="dxa"/>
            <w:tcBorders>
              <w:left w:val="nil"/>
              <w:bottom w:val="single" w:sz="4" w:space="0" w:color="auto"/>
              <w:right w:val="nil"/>
            </w:tcBorders>
            <w:shd w:val="clear" w:color="auto" w:fill="D9D9D9" w:themeFill="background1" w:themeFillShade="D9"/>
          </w:tcPr>
          <w:p w14:paraId="0A2E2A33" w14:textId="78DC1B41" w:rsidR="00B31639" w:rsidRPr="00BF38C7" w:rsidRDefault="00B31639" w:rsidP="00B31639">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31/12/202</w:t>
            </w:r>
            <w:r w:rsidR="006A046F">
              <w:rPr>
                <w:rFonts w:ascii="Helvetica" w:hAnsi="Helvetica" w:cs="Arial"/>
                <w:snapToGrid w:val="0"/>
                <w:sz w:val="16"/>
                <w:szCs w:val="16"/>
                <w:lang w:val="es-ES"/>
              </w:rPr>
              <w:t>3</w:t>
            </w:r>
          </w:p>
        </w:tc>
      </w:tr>
      <w:tr w:rsidR="00B31639" w:rsidRPr="00DA2881" w14:paraId="79E2D1FC" w14:textId="77777777" w:rsidTr="00101CD1">
        <w:tc>
          <w:tcPr>
            <w:tcW w:w="1753" w:type="dxa"/>
            <w:tcBorders>
              <w:left w:val="nil"/>
              <w:right w:val="nil"/>
            </w:tcBorders>
          </w:tcPr>
          <w:p w14:paraId="58FAA36D" w14:textId="7AA0DA68" w:rsidR="00B31639" w:rsidRPr="00DA2881" w:rsidRDefault="00B31639"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Aplicaciones informáticas</w:t>
            </w:r>
          </w:p>
        </w:tc>
        <w:tc>
          <w:tcPr>
            <w:tcW w:w="1017" w:type="dxa"/>
            <w:tcBorders>
              <w:left w:val="nil"/>
              <w:right w:val="nil"/>
            </w:tcBorders>
          </w:tcPr>
          <w:p w14:paraId="225C6AB6" w14:textId="1CBFE39F" w:rsidR="00B31639" w:rsidRPr="00DA2881" w:rsidRDefault="006A046F"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13.348,10</w:t>
            </w:r>
          </w:p>
        </w:tc>
        <w:tc>
          <w:tcPr>
            <w:tcW w:w="928" w:type="dxa"/>
            <w:tcBorders>
              <w:left w:val="nil"/>
              <w:right w:val="nil"/>
            </w:tcBorders>
          </w:tcPr>
          <w:p w14:paraId="4E7680FD" w14:textId="7DBC7060" w:rsidR="00B31639" w:rsidRPr="00DA2881" w:rsidRDefault="006A046F"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11.308,33</w:t>
            </w:r>
          </w:p>
        </w:tc>
        <w:tc>
          <w:tcPr>
            <w:tcW w:w="975" w:type="dxa"/>
            <w:tcBorders>
              <w:left w:val="nil"/>
              <w:right w:val="nil"/>
            </w:tcBorders>
          </w:tcPr>
          <w:p w14:paraId="333F3E95" w14:textId="3BF8D8B6" w:rsidR="00B31639" w:rsidRPr="00DA2881" w:rsidRDefault="00B31639" w:rsidP="00B31639">
            <w:pPr>
              <w:widowControl w:val="0"/>
              <w:rPr>
                <w:rFonts w:ascii="Helvetica" w:hAnsi="Helvetica" w:cs="Arial"/>
                <w:snapToGrid w:val="0"/>
                <w:sz w:val="16"/>
                <w:szCs w:val="16"/>
                <w:lang w:val="es-ES"/>
              </w:rPr>
            </w:pPr>
          </w:p>
        </w:tc>
        <w:tc>
          <w:tcPr>
            <w:tcW w:w="709" w:type="dxa"/>
            <w:tcBorders>
              <w:left w:val="nil"/>
              <w:right w:val="nil"/>
            </w:tcBorders>
          </w:tcPr>
          <w:p w14:paraId="1C509759" w14:textId="77777777" w:rsidR="00B31639" w:rsidRPr="00DA2881" w:rsidRDefault="00B31639" w:rsidP="00B31639">
            <w:pPr>
              <w:widowControl w:val="0"/>
              <w:rPr>
                <w:rFonts w:ascii="Helvetica" w:hAnsi="Helvetica" w:cs="Arial"/>
                <w:snapToGrid w:val="0"/>
                <w:sz w:val="16"/>
                <w:szCs w:val="16"/>
                <w:lang w:val="es-ES"/>
              </w:rPr>
            </w:pPr>
          </w:p>
        </w:tc>
        <w:tc>
          <w:tcPr>
            <w:tcW w:w="1106" w:type="dxa"/>
            <w:tcBorders>
              <w:left w:val="nil"/>
              <w:right w:val="nil"/>
            </w:tcBorders>
          </w:tcPr>
          <w:p w14:paraId="5ACAF42B" w14:textId="27B1F765" w:rsidR="00B31639" w:rsidRPr="00DA2881" w:rsidRDefault="006A046F"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24.656,43</w:t>
            </w:r>
          </w:p>
        </w:tc>
        <w:tc>
          <w:tcPr>
            <w:tcW w:w="1017" w:type="dxa"/>
            <w:tcBorders>
              <w:left w:val="nil"/>
              <w:right w:val="nil"/>
            </w:tcBorders>
          </w:tcPr>
          <w:p w14:paraId="605AE1F3" w14:textId="5B75E143" w:rsidR="00B31639" w:rsidRPr="00DA2881" w:rsidRDefault="00E7661B"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9.594,25</w:t>
            </w:r>
          </w:p>
        </w:tc>
        <w:tc>
          <w:tcPr>
            <w:tcW w:w="693" w:type="dxa"/>
            <w:gridSpan w:val="2"/>
            <w:tcBorders>
              <w:left w:val="nil"/>
              <w:right w:val="nil"/>
            </w:tcBorders>
          </w:tcPr>
          <w:p w14:paraId="33AA3451" w14:textId="121F9319" w:rsidR="00B31639" w:rsidRPr="00DA2881" w:rsidRDefault="00B31639" w:rsidP="00B31639">
            <w:pPr>
              <w:widowControl w:val="0"/>
              <w:rPr>
                <w:rFonts w:ascii="Helvetica" w:hAnsi="Helvetica" w:cs="Arial"/>
                <w:snapToGrid w:val="0"/>
                <w:sz w:val="16"/>
                <w:szCs w:val="16"/>
                <w:lang w:val="es-ES"/>
              </w:rPr>
            </w:pPr>
          </w:p>
        </w:tc>
        <w:tc>
          <w:tcPr>
            <w:tcW w:w="696" w:type="dxa"/>
            <w:tcBorders>
              <w:left w:val="nil"/>
              <w:right w:val="nil"/>
            </w:tcBorders>
          </w:tcPr>
          <w:p w14:paraId="686ED32A" w14:textId="55F1ADED" w:rsidR="00B31639" w:rsidRPr="00DA2881" w:rsidRDefault="00B31639" w:rsidP="00B31639">
            <w:pPr>
              <w:widowControl w:val="0"/>
              <w:rPr>
                <w:rFonts w:ascii="Helvetica" w:hAnsi="Helvetica" w:cs="Arial"/>
                <w:snapToGrid w:val="0"/>
                <w:sz w:val="16"/>
                <w:szCs w:val="16"/>
                <w:lang w:val="es-ES"/>
              </w:rPr>
            </w:pPr>
          </w:p>
        </w:tc>
        <w:tc>
          <w:tcPr>
            <w:tcW w:w="1111" w:type="dxa"/>
            <w:tcBorders>
              <w:left w:val="nil"/>
              <w:right w:val="nil"/>
            </w:tcBorders>
          </w:tcPr>
          <w:p w14:paraId="3705F05C" w14:textId="5BF59CC2" w:rsidR="00B31639" w:rsidRPr="00DA2881" w:rsidRDefault="00E7661B"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34.250,68</w:t>
            </w:r>
          </w:p>
        </w:tc>
      </w:tr>
      <w:tr w:rsidR="00183920" w:rsidRPr="00DA2881" w14:paraId="773825AF" w14:textId="77777777" w:rsidTr="00101CD1">
        <w:tc>
          <w:tcPr>
            <w:tcW w:w="1753" w:type="dxa"/>
            <w:tcBorders>
              <w:left w:val="nil"/>
              <w:right w:val="nil"/>
            </w:tcBorders>
          </w:tcPr>
          <w:p w14:paraId="6DC45F93" w14:textId="1A402285" w:rsidR="00183920" w:rsidRDefault="00183920"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Valor Neto Contable</w:t>
            </w:r>
          </w:p>
        </w:tc>
        <w:tc>
          <w:tcPr>
            <w:tcW w:w="1017" w:type="dxa"/>
            <w:tcBorders>
              <w:left w:val="nil"/>
              <w:right w:val="nil"/>
            </w:tcBorders>
          </w:tcPr>
          <w:p w14:paraId="21936A3D" w14:textId="205CEBD3" w:rsidR="00183920" w:rsidRDefault="006A046F"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17.623,05</w:t>
            </w:r>
          </w:p>
        </w:tc>
        <w:tc>
          <w:tcPr>
            <w:tcW w:w="928" w:type="dxa"/>
            <w:tcBorders>
              <w:left w:val="nil"/>
              <w:right w:val="nil"/>
            </w:tcBorders>
          </w:tcPr>
          <w:p w14:paraId="2F5F65ED" w14:textId="77777777" w:rsidR="00183920" w:rsidRDefault="00183920" w:rsidP="00B31639">
            <w:pPr>
              <w:widowControl w:val="0"/>
              <w:rPr>
                <w:rFonts w:ascii="Helvetica" w:hAnsi="Helvetica" w:cs="Arial"/>
                <w:snapToGrid w:val="0"/>
                <w:sz w:val="16"/>
                <w:szCs w:val="16"/>
                <w:lang w:val="es-ES"/>
              </w:rPr>
            </w:pPr>
          </w:p>
        </w:tc>
        <w:tc>
          <w:tcPr>
            <w:tcW w:w="975" w:type="dxa"/>
            <w:tcBorders>
              <w:left w:val="nil"/>
              <w:right w:val="nil"/>
            </w:tcBorders>
          </w:tcPr>
          <w:p w14:paraId="79D5FEAD" w14:textId="77777777" w:rsidR="00183920" w:rsidRDefault="00183920" w:rsidP="00B31639">
            <w:pPr>
              <w:widowControl w:val="0"/>
              <w:rPr>
                <w:rFonts w:ascii="Helvetica" w:hAnsi="Helvetica" w:cs="Arial"/>
                <w:snapToGrid w:val="0"/>
                <w:sz w:val="16"/>
                <w:szCs w:val="16"/>
                <w:lang w:val="es-ES"/>
              </w:rPr>
            </w:pPr>
          </w:p>
        </w:tc>
        <w:tc>
          <w:tcPr>
            <w:tcW w:w="709" w:type="dxa"/>
            <w:tcBorders>
              <w:left w:val="nil"/>
              <w:right w:val="nil"/>
            </w:tcBorders>
          </w:tcPr>
          <w:p w14:paraId="21981AED" w14:textId="77777777" w:rsidR="00183920" w:rsidRPr="00DA2881" w:rsidRDefault="00183920" w:rsidP="00B31639">
            <w:pPr>
              <w:widowControl w:val="0"/>
              <w:rPr>
                <w:rFonts w:ascii="Helvetica" w:hAnsi="Helvetica" w:cs="Arial"/>
                <w:snapToGrid w:val="0"/>
                <w:sz w:val="16"/>
                <w:szCs w:val="16"/>
                <w:lang w:val="es-ES"/>
              </w:rPr>
            </w:pPr>
          </w:p>
        </w:tc>
        <w:tc>
          <w:tcPr>
            <w:tcW w:w="1106" w:type="dxa"/>
            <w:tcBorders>
              <w:left w:val="nil"/>
              <w:right w:val="nil"/>
            </w:tcBorders>
          </w:tcPr>
          <w:p w14:paraId="634DB51C" w14:textId="3CDA94F0" w:rsidR="00183920" w:rsidRDefault="006A046F"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12.002,22</w:t>
            </w:r>
          </w:p>
        </w:tc>
        <w:tc>
          <w:tcPr>
            <w:tcW w:w="1017" w:type="dxa"/>
            <w:tcBorders>
              <w:left w:val="nil"/>
              <w:right w:val="nil"/>
            </w:tcBorders>
          </w:tcPr>
          <w:p w14:paraId="3729EA29" w14:textId="77777777" w:rsidR="00183920" w:rsidRPr="00DA2881" w:rsidRDefault="00183920" w:rsidP="00B31639">
            <w:pPr>
              <w:widowControl w:val="0"/>
              <w:rPr>
                <w:rFonts w:ascii="Helvetica" w:hAnsi="Helvetica" w:cs="Arial"/>
                <w:snapToGrid w:val="0"/>
                <w:sz w:val="16"/>
                <w:szCs w:val="16"/>
                <w:lang w:val="es-ES"/>
              </w:rPr>
            </w:pPr>
          </w:p>
        </w:tc>
        <w:tc>
          <w:tcPr>
            <w:tcW w:w="693" w:type="dxa"/>
            <w:gridSpan w:val="2"/>
            <w:tcBorders>
              <w:left w:val="nil"/>
              <w:right w:val="nil"/>
            </w:tcBorders>
          </w:tcPr>
          <w:p w14:paraId="5E08EB74" w14:textId="77777777" w:rsidR="00183920" w:rsidRPr="00DA2881" w:rsidRDefault="00183920" w:rsidP="00B31639">
            <w:pPr>
              <w:widowControl w:val="0"/>
              <w:rPr>
                <w:rFonts w:ascii="Helvetica" w:hAnsi="Helvetica" w:cs="Arial"/>
                <w:snapToGrid w:val="0"/>
                <w:sz w:val="16"/>
                <w:szCs w:val="16"/>
                <w:lang w:val="es-ES"/>
              </w:rPr>
            </w:pPr>
          </w:p>
        </w:tc>
        <w:tc>
          <w:tcPr>
            <w:tcW w:w="696" w:type="dxa"/>
            <w:tcBorders>
              <w:left w:val="nil"/>
              <w:right w:val="nil"/>
            </w:tcBorders>
          </w:tcPr>
          <w:p w14:paraId="173DA2B3" w14:textId="77777777" w:rsidR="00183920" w:rsidRPr="00DA2881" w:rsidRDefault="00183920" w:rsidP="00B31639">
            <w:pPr>
              <w:widowControl w:val="0"/>
              <w:rPr>
                <w:rFonts w:ascii="Helvetica" w:hAnsi="Helvetica" w:cs="Arial"/>
                <w:snapToGrid w:val="0"/>
                <w:sz w:val="16"/>
                <w:szCs w:val="16"/>
                <w:lang w:val="es-ES"/>
              </w:rPr>
            </w:pPr>
          </w:p>
        </w:tc>
        <w:tc>
          <w:tcPr>
            <w:tcW w:w="1111" w:type="dxa"/>
            <w:tcBorders>
              <w:left w:val="nil"/>
              <w:right w:val="nil"/>
            </w:tcBorders>
          </w:tcPr>
          <w:p w14:paraId="32977389" w14:textId="0A29AA0C" w:rsidR="00183920" w:rsidRPr="00DA2881" w:rsidRDefault="00E7661B" w:rsidP="00B31639">
            <w:pPr>
              <w:widowControl w:val="0"/>
              <w:rPr>
                <w:rFonts w:ascii="Helvetica" w:hAnsi="Helvetica" w:cs="Arial"/>
                <w:snapToGrid w:val="0"/>
                <w:sz w:val="16"/>
                <w:szCs w:val="16"/>
                <w:lang w:val="es-ES"/>
              </w:rPr>
            </w:pPr>
            <w:r>
              <w:rPr>
                <w:rFonts w:ascii="Helvetica" w:hAnsi="Helvetica" w:cs="Arial"/>
                <w:snapToGrid w:val="0"/>
                <w:sz w:val="16"/>
                <w:szCs w:val="16"/>
                <w:lang w:val="es-ES"/>
              </w:rPr>
              <w:t>26.365,97</w:t>
            </w:r>
          </w:p>
        </w:tc>
      </w:tr>
    </w:tbl>
    <w:p w14:paraId="544CE940" w14:textId="793D28E9" w:rsidR="0019002C" w:rsidRDefault="0019002C" w:rsidP="003D457F">
      <w:pPr>
        <w:widowControl w:val="0"/>
        <w:jc w:val="both"/>
        <w:rPr>
          <w:rFonts w:ascii="Helvetica" w:hAnsi="Helvetica" w:cs="Arial"/>
          <w:snapToGrid w:val="0"/>
          <w:sz w:val="22"/>
          <w:szCs w:val="22"/>
          <w:lang w:val="es-ES"/>
        </w:rPr>
      </w:pPr>
    </w:p>
    <w:p w14:paraId="2D293A5D" w14:textId="77777777" w:rsidR="001D345C" w:rsidRDefault="00CC0B7D" w:rsidP="001D345C">
      <w:pPr>
        <w:widowControl w:val="0"/>
        <w:ind w:firstLine="708"/>
        <w:jc w:val="both"/>
        <w:rPr>
          <w:rFonts w:ascii="Helvetica" w:hAnsi="Helvetica" w:cs="Arial"/>
          <w:snapToGrid w:val="0"/>
          <w:sz w:val="22"/>
          <w:szCs w:val="22"/>
          <w:lang w:val="es-ES"/>
        </w:rPr>
      </w:pPr>
      <w:r>
        <w:rPr>
          <w:rFonts w:ascii="Helvetica" w:hAnsi="Helvetica" w:cs="Arial"/>
          <w:snapToGrid w:val="0"/>
          <w:sz w:val="22"/>
          <w:szCs w:val="22"/>
          <w:lang w:val="es-ES"/>
        </w:rPr>
        <w:t xml:space="preserve">No existen activos intangibles con vida útil indefinida. La amortización de los elementos del inmovilizado intangible con vida útil definida se realiza de manera lineal con un porcentaje de </w:t>
      </w:r>
      <w:r w:rsidRPr="002E697A">
        <w:rPr>
          <w:rFonts w:ascii="Helvetica" w:hAnsi="Helvetica" w:cs="Arial"/>
          <w:snapToGrid w:val="0"/>
          <w:sz w:val="22"/>
          <w:szCs w:val="22"/>
          <w:lang w:val="es-ES"/>
        </w:rPr>
        <w:t xml:space="preserve">amortización </w:t>
      </w:r>
      <w:r w:rsidR="008E24EB" w:rsidRPr="002E697A">
        <w:rPr>
          <w:rFonts w:ascii="Helvetica" w:hAnsi="Helvetica" w:cs="Arial"/>
          <w:snapToGrid w:val="0"/>
          <w:sz w:val="22"/>
          <w:szCs w:val="22"/>
          <w:lang w:val="es-ES"/>
        </w:rPr>
        <w:t>d</w:t>
      </w:r>
      <w:r w:rsidR="00B7555C" w:rsidRPr="002E697A">
        <w:rPr>
          <w:rFonts w:ascii="Helvetica" w:hAnsi="Helvetica" w:cs="Arial"/>
          <w:snapToGrid w:val="0"/>
          <w:sz w:val="22"/>
          <w:szCs w:val="22"/>
          <w:lang w:val="es-ES"/>
        </w:rPr>
        <w:t xml:space="preserve">el </w:t>
      </w:r>
      <w:r w:rsidR="008C6362" w:rsidRPr="002E697A">
        <w:rPr>
          <w:rFonts w:ascii="Helvetica" w:hAnsi="Helvetica" w:cs="Arial"/>
          <w:snapToGrid w:val="0"/>
          <w:sz w:val="22"/>
          <w:szCs w:val="22"/>
          <w:lang w:val="es-ES"/>
        </w:rPr>
        <w:t>33%</w:t>
      </w:r>
      <w:r w:rsidR="006E3E4F" w:rsidRPr="002E697A">
        <w:rPr>
          <w:rFonts w:ascii="Helvetica" w:hAnsi="Helvetica" w:cs="Arial"/>
          <w:snapToGrid w:val="0"/>
          <w:sz w:val="22"/>
          <w:szCs w:val="22"/>
          <w:lang w:val="es-ES"/>
        </w:rPr>
        <w:t>.</w:t>
      </w:r>
    </w:p>
    <w:p w14:paraId="143515D1" w14:textId="77777777" w:rsidR="00E91218" w:rsidRDefault="00E91218" w:rsidP="00E91218">
      <w:pPr>
        <w:widowControl w:val="0"/>
        <w:ind w:firstLine="708"/>
        <w:jc w:val="both"/>
        <w:rPr>
          <w:rFonts w:ascii="Helvetica" w:hAnsi="Helvetica" w:cs="Arial"/>
          <w:snapToGrid w:val="0"/>
          <w:sz w:val="22"/>
          <w:szCs w:val="22"/>
        </w:rPr>
      </w:pPr>
    </w:p>
    <w:p w14:paraId="5130AB45" w14:textId="1FF1A434" w:rsidR="00E91218" w:rsidRPr="008970BB" w:rsidRDefault="00E91218" w:rsidP="00E91218">
      <w:pPr>
        <w:widowControl w:val="0"/>
        <w:ind w:firstLine="708"/>
        <w:jc w:val="both"/>
        <w:rPr>
          <w:rFonts w:ascii="Helvetica" w:hAnsi="Helvetica" w:cs="Arial"/>
          <w:snapToGrid w:val="0"/>
          <w:sz w:val="22"/>
          <w:szCs w:val="22"/>
        </w:rPr>
      </w:pPr>
      <w:r w:rsidRPr="008970BB">
        <w:rPr>
          <w:rFonts w:ascii="Helvetica" w:hAnsi="Helvetica" w:cs="Arial"/>
          <w:snapToGrid w:val="0"/>
          <w:sz w:val="22"/>
          <w:szCs w:val="22"/>
        </w:rPr>
        <w:t>A continuación</w:t>
      </w:r>
      <w:r>
        <w:rPr>
          <w:rFonts w:ascii="Helvetica" w:hAnsi="Helvetica" w:cs="Arial"/>
          <w:snapToGrid w:val="0"/>
          <w:sz w:val="22"/>
          <w:szCs w:val="22"/>
        </w:rPr>
        <w:t>,</w:t>
      </w:r>
      <w:r w:rsidRPr="008970BB">
        <w:rPr>
          <w:rFonts w:ascii="Helvetica" w:hAnsi="Helvetica" w:cs="Arial"/>
          <w:snapToGrid w:val="0"/>
          <w:sz w:val="22"/>
          <w:szCs w:val="22"/>
        </w:rPr>
        <w:t xml:space="preserve"> se detalla el coste de los elementos del inmovilizado material que están totalmente amortizados y que todavía están en uso:</w:t>
      </w:r>
    </w:p>
    <w:p w14:paraId="53274568" w14:textId="77777777" w:rsidR="00E91218" w:rsidRDefault="00E91218" w:rsidP="00E91218">
      <w:pPr>
        <w:widowControl w:val="0"/>
        <w:jc w:val="both"/>
        <w:rPr>
          <w:rFonts w:ascii="Helvetica" w:hAnsi="Helvetica" w:cs="Arial"/>
          <w:snapToGrid w:val="0"/>
        </w:rPr>
      </w:pPr>
    </w:p>
    <w:p w14:paraId="4E8F3A17" w14:textId="77777777" w:rsidR="00B34D81" w:rsidRDefault="00B34D81" w:rsidP="00E91218">
      <w:pPr>
        <w:widowControl w:val="0"/>
        <w:jc w:val="both"/>
        <w:rPr>
          <w:rFonts w:ascii="Helvetica" w:hAnsi="Helvetica" w:cs="Arial"/>
          <w:snapToGrid w:val="0"/>
        </w:rPr>
      </w:pPr>
    </w:p>
    <w:p w14:paraId="249E7F0C" w14:textId="77777777" w:rsidR="00E91218" w:rsidRDefault="00E91218" w:rsidP="00E91218">
      <w:pPr>
        <w:widowControl w:val="0"/>
        <w:jc w:val="both"/>
        <w:rPr>
          <w:rFonts w:ascii="Helvetica" w:hAnsi="Helvetica" w:cs="Arial"/>
          <w:snapToGrid w:val="0"/>
        </w:rPr>
      </w:pPr>
    </w:p>
    <w:tbl>
      <w:tblPr>
        <w:tblStyle w:val="Tablaconcuadrcula"/>
        <w:tblW w:w="0" w:type="auto"/>
        <w:jc w:val="center"/>
        <w:tblLook w:val="04A0" w:firstRow="1" w:lastRow="0" w:firstColumn="1" w:lastColumn="0" w:noHBand="0" w:noVBand="1"/>
      </w:tblPr>
      <w:tblGrid>
        <w:gridCol w:w="3983"/>
        <w:gridCol w:w="1318"/>
        <w:gridCol w:w="1318"/>
      </w:tblGrid>
      <w:tr w:rsidR="00E91218" w:rsidRPr="00321697" w14:paraId="0BA99EC3" w14:textId="77777777" w:rsidTr="00C51484">
        <w:trPr>
          <w:jc w:val="center"/>
        </w:trPr>
        <w:tc>
          <w:tcPr>
            <w:tcW w:w="3983" w:type="dxa"/>
            <w:tcBorders>
              <w:top w:val="nil"/>
              <w:left w:val="nil"/>
              <w:bottom w:val="nil"/>
              <w:right w:val="nil"/>
            </w:tcBorders>
            <w:shd w:val="clear" w:color="auto" w:fill="A6A6A6" w:themeFill="background1" w:themeFillShade="A6"/>
          </w:tcPr>
          <w:p w14:paraId="6F7CC826" w14:textId="77777777" w:rsidR="00E91218" w:rsidRPr="00321697" w:rsidRDefault="00E91218" w:rsidP="00C51484">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Elemento</w:t>
            </w:r>
          </w:p>
        </w:tc>
        <w:tc>
          <w:tcPr>
            <w:tcW w:w="1318" w:type="dxa"/>
            <w:tcBorders>
              <w:top w:val="nil"/>
              <w:left w:val="nil"/>
              <w:bottom w:val="nil"/>
              <w:right w:val="nil"/>
            </w:tcBorders>
            <w:shd w:val="clear" w:color="auto" w:fill="A6A6A6" w:themeFill="background1" w:themeFillShade="A6"/>
          </w:tcPr>
          <w:p w14:paraId="21173D03" w14:textId="77777777" w:rsidR="00E91218" w:rsidRPr="00321697" w:rsidRDefault="00E91218" w:rsidP="00C51484">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318" w:type="dxa"/>
            <w:tcBorders>
              <w:top w:val="nil"/>
              <w:left w:val="nil"/>
              <w:bottom w:val="nil"/>
              <w:right w:val="nil"/>
            </w:tcBorders>
            <w:shd w:val="clear" w:color="auto" w:fill="A6A6A6" w:themeFill="background1" w:themeFillShade="A6"/>
          </w:tcPr>
          <w:p w14:paraId="138C6273" w14:textId="77777777" w:rsidR="00E91218" w:rsidRPr="00321697" w:rsidRDefault="00E91218" w:rsidP="00C51484">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2022</w:t>
            </w:r>
          </w:p>
        </w:tc>
      </w:tr>
      <w:tr w:rsidR="00E91218" w:rsidRPr="00321697" w14:paraId="2AE7F6BE" w14:textId="77777777" w:rsidTr="00C51484">
        <w:trPr>
          <w:jc w:val="center"/>
        </w:trPr>
        <w:tc>
          <w:tcPr>
            <w:tcW w:w="3983" w:type="dxa"/>
            <w:tcBorders>
              <w:top w:val="nil"/>
              <w:left w:val="nil"/>
              <w:bottom w:val="nil"/>
              <w:right w:val="nil"/>
            </w:tcBorders>
          </w:tcPr>
          <w:p w14:paraId="053C4F2C" w14:textId="242CF7A5" w:rsidR="00E91218" w:rsidRPr="00321697" w:rsidRDefault="007E1CC6" w:rsidP="00C51484">
            <w:pPr>
              <w:widowControl w:val="0"/>
              <w:rPr>
                <w:rFonts w:ascii="Helvetica" w:hAnsi="Helvetica" w:cs="Arial"/>
                <w:snapToGrid w:val="0"/>
                <w:sz w:val="22"/>
                <w:szCs w:val="22"/>
              </w:rPr>
            </w:pPr>
            <w:r>
              <w:rPr>
                <w:rFonts w:ascii="Helvetica" w:hAnsi="Helvetica" w:cs="Arial"/>
                <w:snapToGrid w:val="0"/>
                <w:sz w:val="22"/>
                <w:szCs w:val="22"/>
              </w:rPr>
              <w:t>Inmovilizado inmaterial</w:t>
            </w:r>
          </w:p>
        </w:tc>
        <w:tc>
          <w:tcPr>
            <w:tcW w:w="1318" w:type="dxa"/>
            <w:tcBorders>
              <w:top w:val="nil"/>
              <w:left w:val="nil"/>
              <w:bottom w:val="nil"/>
              <w:right w:val="nil"/>
            </w:tcBorders>
          </w:tcPr>
          <w:p w14:paraId="75B60487" w14:textId="16290329" w:rsidR="00E91218" w:rsidRPr="00BC5FB9" w:rsidRDefault="007E1CC6" w:rsidP="00C51484">
            <w:pPr>
              <w:widowControl w:val="0"/>
              <w:rPr>
                <w:rFonts w:ascii="Helvetica" w:hAnsi="Helvetica" w:cs="Arial"/>
                <w:snapToGrid w:val="0"/>
                <w:sz w:val="22"/>
                <w:szCs w:val="22"/>
              </w:rPr>
            </w:pPr>
            <w:r>
              <w:rPr>
                <w:rFonts w:ascii="Helvetica" w:hAnsi="Helvetica" w:cs="Arial"/>
                <w:snapToGrid w:val="0"/>
                <w:sz w:val="22"/>
                <w:szCs w:val="22"/>
              </w:rPr>
              <w:t>30.971,15</w:t>
            </w:r>
          </w:p>
        </w:tc>
        <w:tc>
          <w:tcPr>
            <w:tcW w:w="1318" w:type="dxa"/>
            <w:tcBorders>
              <w:top w:val="nil"/>
              <w:left w:val="nil"/>
              <w:bottom w:val="nil"/>
              <w:right w:val="nil"/>
            </w:tcBorders>
          </w:tcPr>
          <w:p w14:paraId="62D89C10" w14:textId="14B67897" w:rsidR="00E91218" w:rsidRPr="00BC5FB9" w:rsidRDefault="007E1CC6" w:rsidP="00C51484">
            <w:pPr>
              <w:widowControl w:val="0"/>
              <w:rPr>
                <w:rFonts w:ascii="Helvetica" w:hAnsi="Helvetica" w:cs="Arial"/>
                <w:snapToGrid w:val="0"/>
                <w:sz w:val="22"/>
                <w:szCs w:val="22"/>
              </w:rPr>
            </w:pPr>
            <w:r>
              <w:rPr>
                <w:rFonts w:ascii="Helvetica" w:hAnsi="Helvetica" w:cs="Arial"/>
                <w:snapToGrid w:val="0"/>
                <w:sz w:val="22"/>
                <w:szCs w:val="22"/>
              </w:rPr>
              <w:t>0,00</w:t>
            </w:r>
          </w:p>
        </w:tc>
      </w:tr>
    </w:tbl>
    <w:p w14:paraId="0A6148C0" w14:textId="77777777" w:rsidR="00E91218" w:rsidRDefault="00E91218" w:rsidP="001D345C">
      <w:pPr>
        <w:widowControl w:val="0"/>
        <w:ind w:firstLine="708"/>
        <w:jc w:val="both"/>
        <w:rPr>
          <w:rFonts w:ascii="Helvetica" w:hAnsi="Helvetica" w:cs="Arial"/>
          <w:snapToGrid w:val="0"/>
          <w:sz w:val="22"/>
          <w:szCs w:val="22"/>
          <w:lang w:val="es-ES"/>
        </w:rPr>
      </w:pPr>
    </w:p>
    <w:p w14:paraId="24E1421F" w14:textId="1BD92001" w:rsidR="00B34D81" w:rsidRDefault="00B34D81">
      <w:pPr>
        <w:rPr>
          <w:rFonts w:ascii="Helvetica" w:hAnsi="Helvetica" w:cs="Arial"/>
          <w:snapToGrid w:val="0"/>
          <w:sz w:val="22"/>
          <w:szCs w:val="22"/>
          <w:lang w:val="es-ES"/>
        </w:rPr>
      </w:pPr>
      <w:r>
        <w:rPr>
          <w:rFonts w:ascii="Helvetica" w:hAnsi="Helvetica" w:cs="Arial"/>
          <w:snapToGrid w:val="0"/>
          <w:sz w:val="22"/>
          <w:szCs w:val="22"/>
          <w:lang w:val="es-ES"/>
        </w:rPr>
        <w:br w:type="page"/>
      </w:r>
    </w:p>
    <w:p w14:paraId="73AD8620" w14:textId="77777777" w:rsidR="00832278" w:rsidRDefault="00832278" w:rsidP="001D345C">
      <w:pPr>
        <w:widowControl w:val="0"/>
        <w:ind w:firstLine="708"/>
        <w:jc w:val="both"/>
        <w:rPr>
          <w:rFonts w:ascii="Helvetica" w:hAnsi="Helvetica" w:cs="Arial"/>
          <w:snapToGrid w:val="0"/>
          <w:sz w:val="22"/>
          <w:szCs w:val="22"/>
          <w:lang w:val="es-ES"/>
        </w:rPr>
      </w:pPr>
    </w:p>
    <w:p w14:paraId="5883688A" w14:textId="43355A92" w:rsidR="00832278" w:rsidRDefault="00832278" w:rsidP="00555E66">
      <w:pPr>
        <w:pStyle w:val="Prrafodelista"/>
        <w:widowControl w:val="0"/>
        <w:numPr>
          <w:ilvl w:val="1"/>
          <w:numId w:val="10"/>
        </w:numPr>
        <w:ind w:left="1134" w:hanging="708"/>
        <w:jc w:val="both"/>
        <w:rPr>
          <w:rFonts w:ascii="Helvetica" w:hAnsi="Helvetica" w:cs="Arial"/>
          <w:b/>
          <w:bCs/>
          <w:snapToGrid w:val="0"/>
          <w:sz w:val="22"/>
          <w:szCs w:val="22"/>
        </w:rPr>
      </w:pPr>
      <w:r w:rsidRPr="00832278">
        <w:rPr>
          <w:rFonts w:ascii="Helvetica" w:hAnsi="Helvetica" w:cs="Arial"/>
          <w:b/>
          <w:bCs/>
          <w:snapToGrid w:val="0"/>
          <w:sz w:val="22"/>
          <w:szCs w:val="22"/>
        </w:rPr>
        <w:t>Inmovilizado material</w:t>
      </w:r>
    </w:p>
    <w:p w14:paraId="70E07D36" w14:textId="77777777" w:rsidR="00686931" w:rsidRDefault="00686931" w:rsidP="00686931">
      <w:pPr>
        <w:pStyle w:val="Prrafodelista"/>
        <w:widowControl w:val="0"/>
        <w:ind w:left="1134"/>
        <w:jc w:val="both"/>
        <w:rPr>
          <w:rFonts w:ascii="Helvetica" w:hAnsi="Helvetica" w:cs="Arial"/>
          <w:b/>
          <w:bCs/>
          <w:snapToGrid w:val="0"/>
          <w:sz w:val="22"/>
          <w:szCs w:val="22"/>
        </w:rPr>
      </w:pPr>
    </w:p>
    <w:p w14:paraId="0F692CD4" w14:textId="227D5059" w:rsidR="00686931" w:rsidRPr="00686931" w:rsidRDefault="00686931" w:rsidP="001D345C">
      <w:pPr>
        <w:widowControl w:val="0"/>
        <w:ind w:firstLine="708"/>
        <w:jc w:val="both"/>
        <w:rPr>
          <w:rFonts w:ascii="Helvetica" w:hAnsi="Helvetica" w:cs="Arial"/>
          <w:snapToGrid w:val="0"/>
          <w:sz w:val="22"/>
          <w:szCs w:val="22"/>
          <w:lang w:val="es-ES"/>
        </w:rPr>
      </w:pPr>
      <w:r w:rsidRPr="00686931">
        <w:rPr>
          <w:rFonts w:ascii="Helvetica" w:hAnsi="Helvetica" w:cs="Arial"/>
          <w:snapToGrid w:val="0"/>
          <w:sz w:val="22"/>
          <w:szCs w:val="22"/>
          <w:lang w:val="es-ES"/>
        </w:rPr>
        <w:t xml:space="preserve">A continuación, se detallan los movimientos contables del inmovilizado </w:t>
      </w:r>
      <w:r>
        <w:rPr>
          <w:rFonts w:ascii="Helvetica" w:hAnsi="Helvetica" w:cs="Arial"/>
          <w:snapToGrid w:val="0"/>
          <w:sz w:val="22"/>
          <w:szCs w:val="22"/>
          <w:lang w:val="es-ES"/>
        </w:rPr>
        <w:t>material, su amortización</w:t>
      </w:r>
      <w:r w:rsidRPr="00686931">
        <w:rPr>
          <w:rFonts w:ascii="Helvetica" w:hAnsi="Helvetica" w:cs="Arial"/>
          <w:snapToGrid w:val="0"/>
          <w:sz w:val="22"/>
          <w:szCs w:val="22"/>
          <w:lang w:val="es-ES"/>
        </w:rPr>
        <w:t xml:space="preserve"> y su comparación con el ejercicio 202</w:t>
      </w:r>
      <w:r w:rsidR="000E1B7A">
        <w:rPr>
          <w:rFonts w:ascii="Helvetica" w:hAnsi="Helvetica" w:cs="Arial"/>
          <w:snapToGrid w:val="0"/>
          <w:sz w:val="22"/>
          <w:szCs w:val="22"/>
          <w:lang w:val="es-ES"/>
        </w:rPr>
        <w:t>2</w:t>
      </w:r>
      <w:r w:rsidRPr="00686931">
        <w:rPr>
          <w:rFonts w:ascii="Helvetica" w:hAnsi="Helvetica" w:cs="Arial"/>
          <w:snapToGrid w:val="0"/>
          <w:sz w:val="22"/>
          <w:szCs w:val="22"/>
          <w:lang w:val="es-ES"/>
        </w:rPr>
        <w:t>.</w:t>
      </w:r>
    </w:p>
    <w:p w14:paraId="5ABCF180" w14:textId="77777777" w:rsidR="00686931" w:rsidRPr="00686931" w:rsidRDefault="00686931" w:rsidP="00686931">
      <w:pPr>
        <w:widowControl w:val="0"/>
        <w:jc w:val="both"/>
        <w:rPr>
          <w:rFonts w:ascii="Helvetica" w:hAnsi="Helvetica" w:cs="Arial"/>
          <w:b/>
          <w:bCs/>
          <w:snapToGrid w:val="0"/>
          <w:sz w:val="22"/>
          <w:szCs w:val="22"/>
        </w:rPr>
      </w:pPr>
    </w:p>
    <w:p w14:paraId="4068FDB9" w14:textId="77777777" w:rsidR="00832278" w:rsidRPr="0019002C" w:rsidRDefault="00832278" w:rsidP="003D457F">
      <w:pPr>
        <w:widowControl w:val="0"/>
        <w:jc w:val="both"/>
        <w:rPr>
          <w:rFonts w:ascii="Helvetica" w:hAnsi="Helvetica" w:cs="Arial"/>
          <w:snapToGrid w:val="0"/>
          <w:sz w:val="22"/>
          <w:szCs w:val="22"/>
          <w:lang w:val="es-ES"/>
        </w:rPr>
      </w:pPr>
    </w:p>
    <w:tbl>
      <w:tblPr>
        <w:tblStyle w:val="Tablaconcuadrcula"/>
        <w:tblW w:w="10490"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1245"/>
        <w:gridCol w:w="1165"/>
        <w:gridCol w:w="1275"/>
        <w:gridCol w:w="1276"/>
        <w:gridCol w:w="992"/>
        <w:gridCol w:w="709"/>
        <w:gridCol w:w="1276"/>
      </w:tblGrid>
      <w:tr w:rsidR="006A046F" w:rsidRPr="00BF38C7" w14:paraId="012CD7B7" w14:textId="77777777" w:rsidTr="00E7661B">
        <w:trPr>
          <w:jc w:val="center"/>
        </w:trPr>
        <w:tc>
          <w:tcPr>
            <w:tcW w:w="10490" w:type="dxa"/>
            <w:gridSpan w:val="8"/>
            <w:shd w:val="clear" w:color="auto" w:fill="808080" w:themeFill="background1" w:themeFillShade="80"/>
          </w:tcPr>
          <w:p w14:paraId="6074F020" w14:textId="42D38D7E" w:rsidR="006A046F" w:rsidRPr="00BF38C7" w:rsidRDefault="006A046F" w:rsidP="006A046F">
            <w:pPr>
              <w:widowControl w:val="0"/>
              <w:jc w:val="center"/>
              <w:rPr>
                <w:rFonts w:ascii="Helvetica" w:hAnsi="Helvetica" w:cs="Arial"/>
                <w:snapToGrid w:val="0"/>
                <w:sz w:val="16"/>
                <w:szCs w:val="16"/>
                <w:lang w:val="es-ES"/>
              </w:rPr>
            </w:pPr>
            <w:r w:rsidRPr="006A046F">
              <w:rPr>
                <w:rFonts w:ascii="Helvetica" w:hAnsi="Helvetica" w:cs="Arial"/>
                <w:b/>
                <w:bCs/>
                <w:snapToGrid w:val="0"/>
                <w:color w:val="FFFFFF" w:themeColor="background1"/>
                <w:sz w:val="18"/>
                <w:szCs w:val="18"/>
                <w:lang w:val="es-ES"/>
              </w:rPr>
              <w:t>INMOVILIZADO MATERIAL</w:t>
            </w:r>
          </w:p>
        </w:tc>
      </w:tr>
      <w:tr w:rsidR="00E7661B" w:rsidRPr="00BF38C7" w14:paraId="0DBE003D" w14:textId="4504F551" w:rsidTr="00E7661B">
        <w:trPr>
          <w:jc w:val="center"/>
        </w:trPr>
        <w:tc>
          <w:tcPr>
            <w:tcW w:w="2552" w:type="dxa"/>
            <w:shd w:val="clear" w:color="auto" w:fill="D9D9D9" w:themeFill="background1" w:themeFillShade="D9"/>
          </w:tcPr>
          <w:p w14:paraId="36D60A32" w14:textId="10EBD35C" w:rsidR="006A046F" w:rsidRPr="00BF38C7" w:rsidRDefault="006A046F" w:rsidP="00C14B1D">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COSTE</w:t>
            </w:r>
          </w:p>
        </w:tc>
        <w:tc>
          <w:tcPr>
            <w:tcW w:w="1245" w:type="dxa"/>
            <w:shd w:val="clear" w:color="auto" w:fill="D9D9D9" w:themeFill="background1" w:themeFillShade="D9"/>
          </w:tcPr>
          <w:p w14:paraId="15D26E97" w14:textId="77777777"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165" w:type="dxa"/>
            <w:shd w:val="clear" w:color="auto" w:fill="D9D9D9" w:themeFill="background1" w:themeFillShade="D9"/>
          </w:tcPr>
          <w:p w14:paraId="44E94888" w14:textId="77777777"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275" w:type="dxa"/>
            <w:shd w:val="clear" w:color="auto" w:fill="D9D9D9" w:themeFill="background1" w:themeFillShade="D9"/>
          </w:tcPr>
          <w:p w14:paraId="449073A8" w14:textId="77777777"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76" w:type="dxa"/>
            <w:shd w:val="clear" w:color="auto" w:fill="D9D9D9" w:themeFill="background1" w:themeFillShade="D9"/>
          </w:tcPr>
          <w:p w14:paraId="61B59264" w14:textId="77777777"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c>
          <w:tcPr>
            <w:tcW w:w="992" w:type="dxa"/>
            <w:shd w:val="clear" w:color="auto" w:fill="D9D9D9" w:themeFill="background1" w:themeFillShade="D9"/>
          </w:tcPr>
          <w:p w14:paraId="5A67D67C" w14:textId="18ABD394" w:rsidR="006A046F" w:rsidRPr="00BF38C7" w:rsidRDefault="004E3AA5"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Altas</w:t>
            </w:r>
          </w:p>
        </w:tc>
        <w:tc>
          <w:tcPr>
            <w:tcW w:w="709" w:type="dxa"/>
            <w:shd w:val="clear" w:color="auto" w:fill="D9D9D9" w:themeFill="background1" w:themeFillShade="D9"/>
          </w:tcPr>
          <w:p w14:paraId="757FA87B" w14:textId="251F5B28" w:rsidR="006A046F" w:rsidRPr="00BF38C7" w:rsidRDefault="004E3AA5"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Bajas</w:t>
            </w:r>
          </w:p>
        </w:tc>
        <w:tc>
          <w:tcPr>
            <w:tcW w:w="1276" w:type="dxa"/>
            <w:shd w:val="clear" w:color="auto" w:fill="D9D9D9" w:themeFill="background1" w:themeFillShade="D9"/>
          </w:tcPr>
          <w:p w14:paraId="6A440934" w14:textId="10C4D695" w:rsidR="006A046F" w:rsidRPr="00BF38C7" w:rsidRDefault="004E3AA5"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31/12/2023</w:t>
            </w:r>
          </w:p>
        </w:tc>
      </w:tr>
      <w:tr w:rsidR="006A046F" w:rsidRPr="00DA2881" w14:paraId="08AE343F" w14:textId="4F21F57E" w:rsidTr="00E7661B">
        <w:trPr>
          <w:jc w:val="center"/>
        </w:trPr>
        <w:tc>
          <w:tcPr>
            <w:tcW w:w="2552" w:type="dxa"/>
            <w:tcBorders>
              <w:bottom w:val="nil"/>
            </w:tcBorders>
          </w:tcPr>
          <w:p w14:paraId="4D1BEBF1" w14:textId="08732593"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Terrenos y bienes naturales</w:t>
            </w:r>
          </w:p>
        </w:tc>
        <w:tc>
          <w:tcPr>
            <w:tcW w:w="1245" w:type="dxa"/>
            <w:tcBorders>
              <w:bottom w:val="nil"/>
            </w:tcBorders>
          </w:tcPr>
          <w:p w14:paraId="4A891EB4" w14:textId="5BF8D333" w:rsidR="006A046F" w:rsidRPr="00101CD1" w:rsidRDefault="006A046F" w:rsidP="00262F21">
            <w:pPr>
              <w:widowControl w:val="0"/>
              <w:jc w:val="right"/>
              <w:rPr>
                <w:rFonts w:ascii="Helvetica" w:hAnsi="Helvetica" w:cs="Arial"/>
                <w:snapToGrid w:val="0"/>
                <w:sz w:val="16"/>
                <w:szCs w:val="16"/>
                <w:lang w:val="es-ES"/>
              </w:rPr>
            </w:pPr>
          </w:p>
        </w:tc>
        <w:tc>
          <w:tcPr>
            <w:tcW w:w="1165" w:type="dxa"/>
            <w:tcBorders>
              <w:bottom w:val="nil"/>
            </w:tcBorders>
          </w:tcPr>
          <w:p w14:paraId="096BB0C4" w14:textId="5FE4AC1C"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c>
          <w:tcPr>
            <w:tcW w:w="1275" w:type="dxa"/>
            <w:tcBorders>
              <w:bottom w:val="nil"/>
            </w:tcBorders>
          </w:tcPr>
          <w:p w14:paraId="03690CB9" w14:textId="77777777" w:rsidR="006A046F" w:rsidRPr="00101CD1" w:rsidRDefault="006A046F" w:rsidP="00262F21">
            <w:pPr>
              <w:widowControl w:val="0"/>
              <w:jc w:val="right"/>
              <w:rPr>
                <w:rFonts w:ascii="Helvetica" w:hAnsi="Helvetica" w:cs="Arial"/>
                <w:snapToGrid w:val="0"/>
                <w:sz w:val="16"/>
                <w:szCs w:val="16"/>
                <w:lang w:val="es-ES"/>
              </w:rPr>
            </w:pPr>
          </w:p>
        </w:tc>
        <w:tc>
          <w:tcPr>
            <w:tcW w:w="1276" w:type="dxa"/>
            <w:tcBorders>
              <w:bottom w:val="nil"/>
            </w:tcBorders>
          </w:tcPr>
          <w:p w14:paraId="28EF8AD7" w14:textId="20B10AE5"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c>
          <w:tcPr>
            <w:tcW w:w="992" w:type="dxa"/>
            <w:tcBorders>
              <w:bottom w:val="nil"/>
            </w:tcBorders>
          </w:tcPr>
          <w:p w14:paraId="6F44A8B1" w14:textId="77777777" w:rsidR="006A046F" w:rsidRDefault="006A046F" w:rsidP="00262F21">
            <w:pPr>
              <w:widowControl w:val="0"/>
              <w:jc w:val="right"/>
              <w:rPr>
                <w:rFonts w:ascii="Helvetica" w:hAnsi="Helvetica" w:cs="Arial"/>
                <w:snapToGrid w:val="0"/>
                <w:sz w:val="16"/>
                <w:szCs w:val="16"/>
                <w:lang w:val="es-ES"/>
              </w:rPr>
            </w:pPr>
          </w:p>
        </w:tc>
        <w:tc>
          <w:tcPr>
            <w:tcW w:w="709" w:type="dxa"/>
            <w:tcBorders>
              <w:bottom w:val="nil"/>
            </w:tcBorders>
          </w:tcPr>
          <w:p w14:paraId="77701CCC" w14:textId="5C9C325B" w:rsidR="006A046F" w:rsidRDefault="006A046F" w:rsidP="00262F21">
            <w:pPr>
              <w:widowControl w:val="0"/>
              <w:jc w:val="right"/>
              <w:rPr>
                <w:rFonts w:ascii="Helvetica" w:hAnsi="Helvetica" w:cs="Arial"/>
                <w:snapToGrid w:val="0"/>
                <w:sz w:val="16"/>
                <w:szCs w:val="16"/>
                <w:lang w:val="es-ES"/>
              </w:rPr>
            </w:pPr>
          </w:p>
        </w:tc>
        <w:tc>
          <w:tcPr>
            <w:tcW w:w="1276" w:type="dxa"/>
            <w:tcBorders>
              <w:bottom w:val="nil"/>
            </w:tcBorders>
          </w:tcPr>
          <w:p w14:paraId="64D3C84D" w14:textId="23EF3D5B"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r>
      <w:tr w:rsidR="006A046F" w:rsidRPr="00DA2881" w14:paraId="21855AA7" w14:textId="2BB81089" w:rsidTr="00E7661B">
        <w:trPr>
          <w:jc w:val="center"/>
        </w:trPr>
        <w:tc>
          <w:tcPr>
            <w:tcW w:w="2552" w:type="dxa"/>
            <w:tcBorders>
              <w:top w:val="nil"/>
              <w:bottom w:val="nil"/>
            </w:tcBorders>
          </w:tcPr>
          <w:p w14:paraId="7F1075FA" w14:textId="0FC28002"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Construcciones</w:t>
            </w:r>
          </w:p>
        </w:tc>
        <w:tc>
          <w:tcPr>
            <w:tcW w:w="1245" w:type="dxa"/>
            <w:tcBorders>
              <w:top w:val="nil"/>
              <w:bottom w:val="nil"/>
            </w:tcBorders>
          </w:tcPr>
          <w:p w14:paraId="3DFDBF21" w14:textId="757C7776" w:rsidR="006A046F" w:rsidRPr="00101CD1" w:rsidRDefault="006A046F"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1.500.</w:t>
            </w:r>
            <w:r w:rsidRPr="00262BE5">
              <w:rPr>
                <w:rFonts w:ascii="Helvetica" w:hAnsi="Helvetica" w:cs="Arial"/>
                <w:snapToGrid w:val="0"/>
                <w:sz w:val="16"/>
                <w:szCs w:val="16"/>
                <w:lang w:val="es-ES"/>
              </w:rPr>
              <w:t>000,00</w:t>
            </w:r>
          </w:p>
        </w:tc>
        <w:tc>
          <w:tcPr>
            <w:tcW w:w="1165" w:type="dxa"/>
            <w:tcBorders>
              <w:top w:val="nil"/>
              <w:bottom w:val="nil"/>
            </w:tcBorders>
          </w:tcPr>
          <w:p w14:paraId="4A9A1773" w14:textId="55BC5486"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1.498.718,57</w:t>
            </w:r>
          </w:p>
        </w:tc>
        <w:tc>
          <w:tcPr>
            <w:tcW w:w="1275" w:type="dxa"/>
            <w:tcBorders>
              <w:top w:val="nil"/>
              <w:bottom w:val="nil"/>
            </w:tcBorders>
          </w:tcPr>
          <w:p w14:paraId="1482750A" w14:textId="1449D0A5"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825.000,00</w:t>
            </w:r>
          </w:p>
        </w:tc>
        <w:tc>
          <w:tcPr>
            <w:tcW w:w="1276" w:type="dxa"/>
            <w:tcBorders>
              <w:top w:val="nil"/>
              <w:bottom w:val="nil"/>
            </w:tcBorders>
          </w:tcPr>
          <w:p w14:paraId="4380067A" w14:textId="1D14902A"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2.173.718,57</w:t>
            </w:r>
          </w:p>
        </w:tc>
        <w:tc>
          <w:tcPr>
            <w:tcW w:w="992" w:type="dxa"/>
            <w:tcBorders>
              <w:top w:val="nil"/>
              <w:bottom w:val="nil"/>
            </w:tcBorders>
          </w:tcPr>
          <w:p w14:paraId="3C2752FC" w14:textId="4C118534"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7.245,79</w:t>
            </w:r>
          </w:p>
        </w:tc>
        <w:tc>
          <w:tcPr>
            <w:tcW w:w="709" w:type="dxa"/>
            <w:tcBorders>
              <w:top w:val="nil"/>
              <w:bottom w:val="nil"/>
            </w:tcBorders>
          </w:tcPr>
          <w:p w14:paraId="625BE899" w14:textId="38089420" w:rsidR="006A046F"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4F5F1416" w14:textId="2E2A5ADD"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2.180.964,36</w:t>
            </w:r>
          </w:p>
        </w:tc>
      </w:tr>
      <w:tr w:rsidR="006A046F" w:rsidRPr="00DA2881" w14:paraId="5BCC5DA4" w14:textId="0D92724D" w:rsidTr="00E7661B">
        <w:trPr>
          <w:jc w:val="center"/>
        </w:trPr>
        <w:tc>
          <w:tcPr>
            <w:tcW w:w="2552" w:type="dxa"/>
            <w:tcBorders>
              <w:top w:val="nil"/>
              <w:bottom w:val="nil"/>
            </w:tcBorders>
          </w:tcPr>
          <w:p w14:paraId="236A7DD2" w14:textId="73B61DD0"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Instalaciones técnicas</w:t>
            </w:r>
          </w:p>
        </w:tc>
        <w:tc>
          <w:tcPr>
            <w:tcW w:w="1245" w:type="dxa"/>
            <w:tcBorders>
              <w:top w:val="nil"/>
              <w:bottom w:val="nil"/>
            </w:tcBorders>
          </w:tcPr>
          <w:p w14:paraId="18021659" w14:textId="2424F44F"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0,00</w:t>
            </w:r>
          </w:p>
        </w:tc>
        <w:tc>
          <w:tcPr>
            <w:tcW w:w="1165" w:type="dxa"/>
            <w:tcBorders>
              <w:top w:val="nil"/>
              <w:bottom w:val="nil"/>
            </w:tcBorders>
          </w:tcPr>
          <w:p w14:paraId="23200EB4" w14:textId="2B971056"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1.782,80</w:t>
            </w:r>
          </w:p>
        </w:tc>
        <w:tc>
          <w:tcPr>
            <w:tcW w:w="1275" w:type="dxa"/>
            <w:tcBorders>
              <w:top w:val="nil"/>
              <w:bottom w:val="nil"/>
            </w:tcBorders>
          </w:tcPr>
          <w:p w14:paraId="1FE0D5FA" w14:textId="77777777"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5EF0ED4C" w14:textId="31423E7B"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1.782,80</w:t>
            </w:r>
          </w:p>
        </w:tc>
        <w:tc>
          <w:tcPr>
            <w:tcW w:w="992" w:type="dxa"/>
            <w:tcBorders>
              <w:top w:val="nil"/>
              <w:bottom w:val="nil"/>
            </w:tcBorders>
          </w:tcPr>
          <w:p w14:paraId="71E81F1B" w14:textId="77777777" w:rsidR="006A046F" w:rsidRPr="00135D06" w:rsidRDefault="006A046F" w:rsidP="00262F21">
            <w:pPr>
              <w:widowControl w:val="0"/>
              <w:jc w:val="right"/>
              <w:rPr>
                <w:rFonts w:ascii="Helvetica" w:hAnsi="Helvetica" w:cs="Arial"/>
                <w:snapToGrid w:val="0"/>
                <w:sz w:val="16"/>
                <w:szCs w:val="16"/>
                <w:lang w:val="es-ES"/>
              </w:rPr>
            </w:pPr>
          </w:p>
        </w:tc>
        <w:tc>
          <w:tcPr>
            <w:tcW w:w="709" w:type="dxa"/>
            <w:tcBorders>
              <w:top w:val="nil"/>
              <w:bottom w:val="nil"/>
            </w:tcBorders>
          </w:tcPr>
          <w:p w14:paraId="73EF0A34" w14:textId="4BA772B3"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4637B370" w14:textId="168743E6"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1.782,80</w:t>
            </w:r>
          </w:p>
        </w:tc>
      </w:tr>
      <w:tr w:rsidR="006A046F" w:rsidRPr="00DA2881" w14:paraId="71F5D577" w14:textId="61EBA3C1" w:rsidTr="00E7661B">
        <w:trPr>
          <w:jc w:val="center"/>
        </w:trPr>
        <w:tc>
          <w:tcPr>
            <w:tcW w:w="2552" w:type="dxa"/>
            <w:tcBorders>
              <w:top w:val="nil"/>
              <w:bottom w:val="nil"/>
            </w:tcBorders>
          </w:tcPr>
          <w:p w14:paraId="2BD05562" w14:textId="2AF0539C"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Otras instalaciones</w:t>
            </w:r>
          </w:p>
        </w:tc>
        <w:tc>
          <w:tcPr>
            <w:tcW w:w="1245" w:type="dxa"/>
            <w:tcBorders>
              <w:top w:val="nil"/>
              <w:bottom w:val="nil"/>
            </w:tcBorders>
          </w:tcPr>
          <w:p w14:paraId="6C966ED6" w14:textId="639D3591"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3.876,50</w:t>
            </w:r>
          </w:p>
        </w:tc>
        <w:tc>
          <w:tcPr>
            <w:tcW w:w="1165" w:type="dxa"/>
            <w:tcBorders>
              <w:top w:val="nil"/>
              <w:bottom w:val="nil"/>
            </w:tcBorders>
          </w:tcPr>
          <w:p w14:paraId="6226EBEB" w14:textId="77777777" w:rsidR="006A046F" w:rsidRPr="00135D06" w:rsidRDefault="006A046F" w:rsidP="00262F21">
            <w:pPr>
              <w:widowControl w:val="0"/>
              <w:jc w:val="right"/>
              <w:rPr>
                <w:rFonts w:ascii="Helvetica" w:hAnsi="Helvetica" w:cs="Arial"/>
                <w:snapToGrid w:val="0"/>
                <w:sz w:val="16"/>
                <w:szCs w:val="16"/>
                <w:lang w:val="es-ES"/>
              </w:rPr>
            </w:pPr>
          </w:p>
        </w:tc>
        <w:tc>
          <w:tcPr>
            <w:tcW w:w="1275" w:type="dxa"/>
            <w:tcBorders>
              <w:top w:val="nil"/>
              <w:bottom w:val="nil"/>
            </w:tcBorders>
          </w:tcPr>
          <w:p w14:paraId="0A359108" w14:textId="7F732D57"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1.931,39</w:t>
            </w:r>
          </w:p>
        </w:tc>
        <w:tc>
          <w:tcPr>
            <w:tcW w:w="1276" w:type="dxa"/>
            <w:tcBorders>
              <w:top w:val="nil"/>
              <w:bottom w:val="nil"/>
            </w:tcBorders>
          </w:tcPr>
          <w:p w14:paraId="4064B162" w14:textId="08C0222E"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1.945,12</w:t>
            </w:r>
          </w:p>
        </w:tc>
        <w:tc>
          <w:tcPr>
            <w:tcW w:w="992" w:type="dxa"/>
            <w:tcBorders>
              <w:top w:val="nil"/>
              <w:bottom w:val="nil"/>
            </w:tcBorders>
          </w:tcPr>
          <w:p w14:paraId="65D3E726" w14:textId="77777777" w:rsidR="006A046F" w:rsidRPr="00135D06" w:rsidRDefault="006A046F" w:rsidP="00262F21">
            <w:pPr>
              <w:widowControl w:val="0"/>
              <w:jc w:val="right"/>
              <w:rPr>
                <w:rFonts w:ascii="Helvetica" w:hAnsi="Helvetica" w:cs="Arial"/>
                <w:snapToGrid w:val="0"/>
                <w:sz w:val="16"/>
                <w:szCs w:val="16"/>
                <w:lang w:val="es-ES"/>
              </w:rPr>
            </w:pPr>
          </w:p>
        </w:tc>
        <w:tc>
          <w:tcPr>
            <w:tcW w:w="709" w:type="dxa"/>
            <w:tcBorders>
              <w:top w:val="nil"/>
              <w:bottom w:val="nil"/>
            </w:tcBorders>
          </w:tcPr>
          <w:p w14:paraId="7E6F47DC" w14:textId="70FE4617"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27F61BAD" w14:textId="37F5877D"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1.945,12</w:t>
            </w:r>
          </w:p>
        </w:tc>
      </w:tr>
      <w:tr w:rsidR="006A046F" w:rsidRPr="00DA2881" w14:paraId="0A5D19EC" w14:textId="2790794A" w:rsidTr="00E7661B">
        <w:trPr>
          <w:jc w:val="center"/>
        </w:trPr>
        <w:tc>
          <w:tcPr>
            <w:tcW w:w="2552" w:type="dxa"/>
            <w:tcBorders>
              <w:top w:val="nil"/>
              <w:bottom w:val="nil"/>
            </w:tcBorders>
          </w:tcPr>
          <w:p w14:paraId="53AAC5D6" w14:textId="70BFA13C"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Mobiliario</w:t>
            </w:r>
          </w:p>
        </w:tc>
        <w:tc>
          <w:tcPr>
            <w:tcW w:w="1245" w:type="dxa"/>
            <w:tcBorders>
              <w:top w:val="nil"/>
              <w:bottom w:val="nil"/>
            </w:tcBorders>
          </w:tcPr>
          <w:p w14:paraId="06D569C1" w14:textId="09201EBD"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33.145,38</w:t>
            </w:r>
          </w:p>
        </w:tc>
        <w:tc>
          <w:tcPr>
            <w:tcW w:w="1165" w:type="dxa"/>
            <w:tcBorders>
              <w:top w:val="nil"/>
              <w:bottom w:val="nil"/>
            </w:tcBorders>
          </w:tcPr>
          <w:p w14:paraId="4446CAE2" w14:textId="4139A22D"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82.579,32</w:t>
            </w:r>
          </w:p>
        </w:tc>
        <w:tc>
          <w:tcPr>
            <w:tcW w:w="1275" w:type="dxa"/>
            <w:tcBorders>
              <w:top w:val="nil"/>
              <w:bottom w:val="nil"/>
            </w:tcBorders>
          </w:tcPr>
          <w:p w14:paraId="6AE21BA9" w14:textId="5876D66E"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0,01</w:t>
            </w:r>
          </w:p>
        </w:tc>
        <w:tc>
          <w:tcPr>
            <w:tcW w:w="1276" w:type="dxa"/>
            <w:tcBorders>
              <w:top w:val="nil"/>
              <w:bottom w:val="nil"/>
            </w:tcBorders>
          </w:tcPr>
          <w:p w14:paraId="26A45BA9" w14:textId="4DE33789"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115.724,69</w:t>
            </w:r>
          </w:p>
        </w:tc>
        <w:tc>
          <w:tcPr>
            <w:tcW w:w="992" w:type="dxa"/>
            <w:tcBorders>
              <w:top w:val="nil"/>
              <w:bottom w:val="nil"/>
            </w:tcBorders>
          </w:tcPr>
          <w:p w14:paraId="73E1B666" w14:textId="3ECF8242"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3.194,37</w:t>
            </w:r>
          </w:p>
        </w:tc>
        <w:tc>
          <w:tcPr>
            <w:tcW w:w="709" w:type="dxa"/>
            <w:tcBorders>
              <w:top w:val="nil"/>
              <w:bottom w:val="nil"/>
            </w:tcBorders>
          </w:tcPr>
          <w:p w14:paraId="3258E011" w14:textId="32F8613E"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88,00</w:t>
            </w:r>
          </w:p>
        </w:tc>
        <w:tc>
          <w:tcPr>
            <w:tcW w:w="1276" w:type="dxa"/>
            <w:tcBorders>
              <w:top w:val="nil"/>
              <w:bottom w:val="nil"/>
            </w:tcBorders>
          </w:tcPr>
          <w:p w14:paraId="6C89E39F" w14:textId="04EE9B1C"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118.831,06</w:t>
            </w:r>
          </w:p>
        </w:tc>
      </w:tr>
      <w:tr w:rsidR="006A046F" w:rsidRPr="00DA2881" w14:paraId="0EB3FB34" w14:textId="00EE3F81" w:rsidTr="00E7661B">
        <w:trPr>
          <w:jc w:val="center"/>
        </w:trPr>
        <w:tc>
          <w:tcPr>
            <w:tcW w:w="2552" w:type="dxa"/>
            <w:tcBorders>
              <w:top w:val="nil"/>
              <w:bottom w:val="nil"/>
            </w:tcBorders>
          </w:tcPr>
          <w:p w14:paraId="561830D7" w14:textId="46F52B77"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Equipos proceso de información</w:t>
            </w:r>
          </w:p>
        </w:tc>
        <w:tc>
          <w:tcPr>
            <w:tcW w:w="1245" w:type="dxa"/>
            <w:tcBorders>
              <w:top w:val="nil"/>
              <w:bottom w:val="nil"/>
            </w:tcBorders>
          </w:tcPr>
          <w:p w14:paraId="40FB9396" w14:textId="13B3A3C6"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54.731,48</w:t>
            </w:r>
          </w:p>
        </w:tc>
        <w:tc>
          <w:tcPr>
            <w:tcW w:w="1165" w:type="dxa"/>
            <w:tcBorders>
              <w:top w:val="nil"/>
              <w:bottom w:val="nil"/>
            </w:tcBorders>
          </w:tcPr>
          <w:p w14:paraId="0E59A741" w14:textId="038C5929"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3.769,45</w:t>
            </w:r>
          </w:p>
        </w:tc>
        <w:tc>
          <w:tcPr>
            <w:tcW w:w="1275" w:type="dxa"/>
            <w:tcBorders>
              <w:top w:val="nil"/>
              <w:bottom w:val="nil"/>
            </w:tcBorders>
          </w:tcPr>
          <w:p w14:paraId="20722036" w14:textId="77777777"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277355EC" w14:textId="75C7253C"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58.500,93</w:t>
            </w:r>
          </w:p>
        </w:tc>
        <w:tc>
          <w:tcPr>
            <w:tcW w:w="992" w:type="dxa"/>
            <w:tcBorders>
              <w:top w:val="nil"/>
              <w:bottom w:val="nil"/>
            </w:tcBorders>
          </w:tcPr>
          <w:p w14:paraId="0D9E8532" w14:textId="289EE265"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4.565,64</w:t>
            </w:r>
          </w:p>
        </w:tc>
        <w:tc>
          <w:tcPr>
            <w:tcW w:w="709" w:type="dxa"/>
            <w:tcBorders>
              <w:top w:val="nil"/>
              <w:bottom w:val="nil"/>
            </w:tcBorders>
          </w:tcPr>
          <w:p w14:paraId="7C9588C5" w14:textId="351F5221"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4F06EB57" w14:textId="115CC44C"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63.066,57</w:t>
            </w:r>
          </w:p>
        </w:tc>
      </w:tr>
      <w:tr w:rsidR="006A046F" w:rsidRPr="00DA2881" w14:paraId="0FF8E1F4" w14:textId="577F3A47" w:rsidTr="00E7661B">
        <w:trPr>
          <w:jc w:val="center"/>
        </w:trPr>
        <w:tc>
          <w:tcPr>
            <w:tcW w:w="2552" w:type="dxa"/>
            <w:tcBorders>
              <w:top w:val="nil"/>
              <w:bottom w:val="nil"/>
            </w:tcBorders>
          </w:tcPr>
          <w:p w14:paraId="366FDB35" w14:textId="70E9AB27"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Otro Inmovilizado material</w:t>
            </w:r>
          </w:p>
        </w:tc>
        <w:tc>
          <w:tcPr>
            <w:tcW w:w="1245" w:type="dxa"/>
            <w:tcBorders>
              <w:top w:val="nil"/>
              <w:bottom w:val="nil"/>
            </w:tcBorders>
          </w:tcPr>
          <w:p w14:paraId="258C36BA" w14:textId="7C7F42E2"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249,99</w:t>
            </w:r>
          </w:p>
        </w:tc>
        <w:tc>
          <w:tcPr>
            <w:tcW w:w="1165" w:type="dxa"/>
            <w:tcBorders>
              <w:top w:val="nil"/>
              <w:bottom w:val="nil"/>
            </w:tcBorders>
          </w:tcPr>
          <w:p w14:paraId="0F1C50D2" w14:textId="0D048189"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12.458,85</w:t>
            </w:r>
          </w:p>
        </w:tc>
        <w:tc>
          <w:tcPr>
            <w:tcW w:w="1275" w:type="dxa"/>
            <w:tcBorders>
              <w:top w:val="nil"/>
              <w:bottom w:val="nil"/>
            </w:tcBorders>
          </w:tcPr>
          <w:p w14:paraId="4C553432" w14:textId="77777777"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1B5466CF" w14:textId="51649E1C"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12.708,84</w:t>
            </w:r>
          </w:p>
        </w:tc>
        <w:tc>
          <w:tcPr>
            <w:tcW w:w="992" w:type="dxa"/>
            <w:tcBorders>
              <w:top w:val="nil"/>
              <w:bottom w:val="nil"/>
            </w:tcBorders>
          </w:tcPr>
          <w:p w14:paraId="6811E099" w14:textId="6BA2120F"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6.159,09</w:t>
            </w:r>
          </w:p>
        </w:tc>
        <w:tc>
          <w:tcPr>
            <w:tcW w:w="709" w:type="dxa"/>
            <w:tcBorders>
              <w:top w:val="nil"/>
              <w:bottom w:val="nil"/>
            </w:tcBorders>
          </w:tcPr>
          <w:p w14:paraId="78165124" w14:textId="238A0831"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668,85</w:t>
            </w:r>
          </w:p>
        </w:tc>
        <w:tc>
          <w:tcPr>
            <w:tcW w:w="1276" w:type="dxa"/>
            <w:tcBorders>
              <w:top w:val="nil"/>
              <w:bottom w:val="nil"/>
            </w:tcBorders>
          </w:tcPr>
          <w:p w14:paraId="46EB9AA5" w14:textId="703C45ED"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18.199,08</w:t>
            </w:r>
          </w:p>
        </w:tc>
      </w:tr>
      <w:tr w:rsidR="006A046F" w:rsidRPr="00DA2881" w14:paraId="3D3B1B9C" w14:textId="57989883" w:rsidTr="00E7661B">
        <w:trPr>
          <w:jc w:val="center"/>
        </w:trPr>
        <w:tc>
          <w:tcPr>
            <w:tcW w:w="2552" w:type="dxa"/>
            <w:tcBorders>
              <w:top w:val="nil"/>
            </w:tcBorders>
          </w:tcPr>
          <w:p w14:paraId="7C074EC7" w14:textId="6DC354FF" w:rsidR="006A046F" w:rsidRPr="00A605FB" w:rsidRDefault="006A046F" w:rsidP="00C14B1D">
            <w:pPr>
              <w:widowControl w:val="0"/>
              <w:rPr>
                <w:rFonts w:ascii="Helvetica" w:hAnsi="Helvetica" w:cs="Arial"/>
                <w:snapToGrid w:val="0"/>
                <w:sz w:val="16"/>
                <w:szCs w:val="16"/>
                <w:lang w:val="es-ES"/>
              </w:rPr>
            </w:pPr>
            <w:r>
              <w:rPr>
                <w:rFonts w:ascii="Helvetica" w:hAnsi="Helvetica" w:cs="Arial"/>
                <w:snapToGrid w:val="0"/>
                <w:sz w:val="16"/>
                <w:szCs w:val="16"/>
                <w:lang w:val="es-ES"/>
              </w:rPr>
              <w:t>Construcción</w:t>
            </w:r>
            <w:r w:rsidRPr="00A605FB">
              <w:rPr>
                <w:rFonts w:ascii="Helvetica" w:hAnsi="Helvetica" w:cs="Arial"/>
                <w:snapToGrid w:val="0"/>
                <w:sz w:val="16"/>
                <w:szCs w:val="16"/>
                <w:lang w:val="es-ES"/>
              </w:rPr>
              <w:t xml:space="preserve"> en curso</w:t>
            </w:r>
          </w:p>
        </w:tc>
        <w:tc>
          <w:tcPr>
            <w:tcW w:w="1245" w:type="dxa"/>
            <w:tcBorders>
              <w:top w:val="nil"/>
            </w:tcBorders>
          </w:tcPr>
          <w:p w14:paraId="7286A234" w14:textId="4AB06416"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574.600,96</w:t>
            </w:r>
          </w:p>
        </w:tc>
        <w:tc>
          <w:tcPr>
            <w:tcW w:w="1165" w:type="dxa"/>
            <w:tcBorders>
              <w:top w:val="nil"/>
            </w:tcBorders>
          </w:tcPr>
          <w:p w14:paraId="32098DCB" w14:textId="12AB04C8"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929.319,00</w:t>
            </w:r>
          </w:p>
        </w:tc>
        <w:tc>
          <w:tcPr>
            <w:tcW w:w="1275" w:type="dxa"/>
            <w:tcBorders>
              <w:top w:val="nil"/>
            </w:tcBorders>
          </w:tcPr>
          <w:p w14:paraId="3391639D" w14:textId="42503B8E"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1.503.919,96</w:t>
            </w:r>
          </w:p>
        </w:tc>
        <w:tc>
          <w:tcPr>
            <w:tcW w:w="1276" w:type="dxa"/>
            <w:tcBorders>
              <w:top w:val="nil"/>
            </w:tcBorders>
          </w:tcPr>
          <w:p w14:paraId="0A6AC603" w14:textId="0AF0976A"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0,00</w:t>
            </w:r>
          </w:p>
        </w:tc>
        <w:tc>
          <w:tcPr>
            <w:tcW w:w="992" w:type="dxa"/>
            <w:tcBorders>
              <w:top w:val="nil"/>
            </w:tcBorders>
          </w:tcPr>
          <w:p w14:paraId="521A28DC" w14:textId="77777777" w:rsidR="006A046F" w:rsidRPr="00135D06" w:rsidRDefault="006A046F" w:rsidP="00262F21">
            <w:pPr>
              <w:widowControl w:val="0"/>
              <w:jc w:val="right"/>
              <w:rPr>
                <w:rFonts w:ascii="Helvetica" w:hAnsi="Helvetica" w:cs="Arial"/>
                <w:snapToGrid w:val="0"/>
                <w:sz w:val="16"/>
                <w:szCs w:val="16"/>
                <w:lang w:val="es-ES"/>
              </w:rPr>
            </w:pPr>
          </w:p>
        </w:tc>
        <w:tc>
          <w:tcPr>
            <w:tcW w:w="709" w:type="dxa"/>
            <w:tcBorders>
              <w:top w:val="nil"/>
            </w:tcBorders>
          </w:tcPr>
          <w:p w14:paraId="5C98972D" w14:textId="10E23BBB"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tcBorders>
          </w:tcPr>
          <w:p w14:paraId="141FBB00" w14:textId="0B33C852" w:rsidR="006A046F" w:rsidRPr="00135D06" w:rsidRDefault="006A046F" w:rsidP="00262F21">
            <w:pPr>
              <w:widowControl w:val="0"/>
              <w:jc w:val="right"/>
              <w:rPr>
                <w:rFonts w:ascii="Helvetica" w:hAnsi="Helvetica" w:cs="Arial"/>
                <w:snapToGrid w:val="0"/>
                <w:sz w:val="16"/>
                <w:szCs w:val="16"/>
                <w:lang w:val="es-ES"/>
              </w:rPr>
            </w:pPr>
          </w:p>
        </w:tc>
      </w:tr>
      <w:tr w:rsidR="006A046F" w:rsidRPr="00DA2881" w14:paraId="5D8CBDAB" w14:textId="2055A793" w:rsidTr="00E7661B">
        <w:trPr>
          <w:jc w:val="center"/>
        </w:trPr>
        <w:tc>
          <w:tcPr>
            <w:tcW w:w="2552" w:type="dxa"/>
            <w:tcBorders>
              <w:top w:val="nil"/>
            </w:tcBorders>
          </w:tcPr>
          <w:p w14:paraId="25AB05B2" w14:textId="7C8E730F" w:rsidR="006A046F" w:rsidRPr="00D12F0A" w:rsidRDefault="006A046F" w:rsidP="00C14B1D">
            <w:pPr>
              <w:widowControl w:val="0"/>
              <w:rPr>
                <w:rFonts w:ascii="Helvetica" w:hAnsi="Helvetica" w:cs="Arial"/>
                <w:snapToGrid w:val="0"/>
                <w:sz w:val="18"/>
                <w:szCs w:val="18"/>
                <w:lang w:val="es-ES"/>
              </w:rPr>
            </w:pPr>
            <w:r>
              <w:rPr>
                <w:rFonts w:ascii="Helvetica" w:hAnsi="Helvetica" w:cs="Arial"/>
                <w:snapToGrid w:val="0"/>
                <w:sz w:val="18"/>
                <w:szCs w:val="18"/>
                <w:lang w:val="es-ES"/>
              </w:rPr>
              <w:t>TOTAL</w:t>
            </w:r>
          </w:p>
        </w:tc>
        <w:tc>
          <w:tcPr>
            <w:tcW w:w="1245" w:type="dxa"/>
            <w:tcBorders>
              <w:top w:val="nil"/>
            </w:tcBorders>
          </w:tcPr>
          <w:p w14:paraId="5CAB5B09" w14:textId="7F951FD0"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2.174.223,10</w:t>
            </w:r>
          </w:p>
        </w:tc>
        <w:tc>
          <w:tcPr>
            <w:tcW w:w="1165" w:type="dxa"/>
            <w:tcBorders>
              <w:top w:val="nil"/>
            </w:tcBorders>
          </w:tcPr>
          <w:p w14:paraId="34D04ACD" w14:textId="77777777" w:rsidR="006A046F" w:rsidRPr="00135D06" w:rsidRDefault="006A046F" w:rsidP="00262F21">
            <w:pPr>
              <w:widowControl w:val="0"/>
              <w:jc w:val="right"/>
              <w:rPr>
                <w:rFonts w:ascii="Helvetica" w:hAnsi="Helvetica" w:cs="Arial"/>
                <w:snapToGrid w:val="0"/>
                <w:sz w:val="16"/>
                <w:szCs w:val="16"/>
                <w:lang w:val="es-ES"/>
              </w:rPr>
            </w:pPr>
          </w:p>
        </w:tc>
        <w:tc>
          <w:tcPr>
            <w:tcW w:w="1275" w:type="dxa"/>
            <w:tcBorders>
              <w:top w:val="nil"/>
            </w:tcBorders>
          </w:tcPr>
          <w:p w14:paraId="35D26ED8" w14:textId="77777777"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tcBorders>
          </w:tcPr>
          <w:p w14:paraId="64F31C2C" w14:textId="1575D4D1"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3.189.380,94</w:t>
            </w:r>
          </w:p>
        </w:tc>
        <w:tc>
          <w:tcPr>
            <w:tcW w:w="992" w:type="dxa"/>
            <w:tcBorders>
              <w:top w:val="nil"/>
            </w:tcBorders>
          </w:tcPr>
          <w:p w14:paraId="653147A8" w14:textId="77777777" w:rsidR="006A046F" w:rsidRPr="00135D06" w:rsidRDefault="006A046F" w:rsidP="00262F21">
            <w:pPr>
              <w:widowControl w:val="0"/>
              <w:jc w:val="right"/>
              <w:rPr>
                <w:rFonts w:ascii="Helvetica" w:hAnsi="Helvetica" w:cs="Arial"/>
                <w:snapToGrid w:val="0"/>
                <w:sz w:val="16"/>
                <w:szCs w:val="16"/>
                <w:lang w:val="es-ES"/>
              </w:rPr>
            </w:pPr>
          </w:p>
        </w:tc>
        <w:tc>
          <w:tcPr>
            <w:tcW w:w="709" w:type="dxa"/>
            <w:tcBorders>
              <w:top w:val="nil"/>
            </w:tcBorders>
          </w:tcPr>
          <w:p w14:paraId="61B7BFD1" w14:textId="509E550A" w:rsidR="006A046F" w:rsidRPr="00135D06" w:rsidRDefault="006A046F" w:rsidP="00262F21">
            <w:pPr>
              <w:widowControl w:val="0"/>
              <w:jc w:val="right"/>
              <w:rPr>
                <w:rFonts w:ascii="Helvetica" w:hAnsi="Helvetica" w:cs="Arial"/>
                <w:snapToGrid w:val="0"/>
                <w:sz w:val="16"/>
                <w:szCs w:val="16"/>
                <w:lang w:val="es-ES"/>
              </w:rPr>
            </w:pPr>
          </w:p>
        </w:tc>
        <w:tc>
          <w:tcPr>
            <w:tcW w:w="1276" w:type="dxa"/>
            <w:tcBorders>
              <w:top w:val="nil"/>
            </w:tcBorders>
          </w:tcPr>
          <w:p w14:paraId="110A6B34" w14:textId="055A93A1" w:rsidR="006A046F" w:rsidRPr="00135D06"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3.209.788,98</w:t>
            </w:r>
          </w:p>
        </w:tc>
      </w:tr>
      <w:tr w:rsidR="006A046F" w:rsidRPr="00DA2881" w14:paraId="474EB5EF" w14:textId="57BF513A" w:rsidTr="00E7661B">
        <w:trPr>
          <w:jc w:val="center"/>
        </w:trPr>
        <w:tc>
          <w:tcPr>
            <w:tcW w:w="2552" w:type="dxa"/>
            <w:tcBorders>
              <w:top w:val="nil"/>
            </w:tcBorders>
          </w:tcPr>
          <w:p w14:paraId="402C4A3E" w14:textId="77777777" w:rsidR="006A046F" w:rsidRPr="00D12F0A" w:rsidRDefault="006A046F" w:rsidP="00C14B1D">
            <w:pPr>
              <w:widowControl w:val="0"/>
              <w:rPr>
                <w:rFonts w:ascii="Helvetica" w:hAnsi="Helvetica" w:cs="Arial"/>
                <w:snapToGrid w:val="0"/>
                <w:sz w:val="18"/>
                <w:szCs w:val="18"/>
                <w:lang w:val="es-ES"/>
              </w:rPr>
            </w:pPr>
          </w:p>
        </w:tc>
        <w:tc>
          <w:tcPr>
            <w:tcW w:w="1245" w:type="dxa"/>
            <w:tcBorders>
              <w:top w:val="nil"/>
            </w:tcBorders>
          </w:tcPr>
          <w:p w14:paraId="1E67BEC6" w14:textId="77777777" w:rsidR="006A046F" w:rsidRPr="00D12F0A" w:rsidRDefault="006A046F" w:rsidP="00262F21">
            <w:pPr>
              <w:widowControl w:val="0"/>
              <w:jc w:val="right"/>
              <w:rPr>
                <w:rFonts w:ascii="Helvetica" w:hAnsi="Helvetica" w:cs="Arial"/>
                <w:snapToGrid w:val="0"/>
                <w:sz w:val="18"/>
                <w:szCs w:val="18"/>
                <w:lang w:val="es-ES"/>
              </w:rPr>
            </w:pPr>
          </w:p>
        </w:tc>
        <w:tc>
          <w:tcPr>
            <w:tcW w:w="1165" w:type="dxa"/>
            <w:tcBorders>
              <w:top w:val="nil"/>
            </w:tcBorders>
          </w:tcPr>
          <w:p w14:paraId="0D0E70F3" w14:textId="77777777" w:rsidR="006A046F" w:rsidRPr="00D12F0A" w:rsidRDefault="006A046F" w:rsidP="00262F21">
            <w:pPr>
              <w:widowControl w:val="0"/>
              <w:jc w:val="right"/>
              <w:rPr>
                <w:rFonts w:ascii="Helvetica" w:hAnsi="Helvetica" w:cs="Arial"/>
                <w:snapToGrid w:val="0"/>
                <w:sz w:val="18"/>
                <w:szCs w:val="18"/>
                <w:lang w:val="es-ES"/>
              </w:rPr>
            </w:pPr>
          </w:p>
        </w:tc>
        <w:tc>
          <w:tcPr>
            <w:tcW w:w="1275" w:type="dxa"/>
            <w:tcBorders>
              <w:top w:val="nil"/>
            </w:tcBorders>
          </w:tcPr>
          <w:p w14:paraId="7E0FC489" w14:textId="77777777" w:rsidR="006A046F" w:rsidRPr="00D12F0A" w:rsidRDefault="006A046F" w:rsidP="00262F21">
            <w:pPr>
              <w:widowControl w:val="0"/>
              <w:jc w:val="right"/>
              <w:rPr>
                <w:rFonts w:ascii="Helvetica" w:hAnsi="Helvetica" w:cs="Arial"/>
                <w:snapToGrid w:val="0"/>
                <w:sz w:val="18"/>
                <w:szCs w:val="18"/>
                <w:lang w:val="es-ES"/>
              </w:rPr>
            </w:pPr>
          </w:p>
        </w:tc>
        <w:tc>
          <w:tcPr>
            <w:tcW w:w="1276" w:type="dxa"/>
            <w:tcBorders>
              <w:top w:val="nil"/>
            </w:tcBorders>
          </w:tcPr>
          <w:p w14:paraId="3DF3A6B1" w14:textId="77777777" w:rsidR="006A046F" w:rsidRPr="00D12F0A" w:rsidRDefault="006A046F" w:rsidP="00262F21">
            <w:pPr>
              <w:widowControl w:val="0"/>
              <w:jc w:val="right"/>
              <w:rPr>
                <w:rFonts w:ascii="Helvetica" w:hAnsi="Helvetica" w:cs="Arial"/>
                <w:snapToGrid w:val="0"/>
                <w:sz w:val="18"/>
                <w:szCs w:val="18"/>
                <w:lang w:val="es-ES"/>
              </w:rPr>
            </w:pPr>
          </w:p>
        </w:tc>
        <w:tc>
          <w:tcPr>
            <w:tcW w:w="992" w:type="dxa"/>
            <w:tcBorders>
              <w:top w:val="nil"/>
            </w:tcBorders>
          </w:tcPr>
          <w:p w14:paraId="6F5697A2" w14:textId="77777777" w:rsidR="006A046F" w:rsidRPr="00D12F0A" w:rsidRDefault="006A046F" w:rsidP="00262F21">
            <w:pPr>
              <w:widowControl w:val="0"/>
              <w:jc w:val="right"/>
              <w:rPr>
                <w:rFonts w:ascii="Helvetica" w:hAnsi="Helvetica" w:cs="Arial"/>
                <w:snapToGrid w:val="0"/>
                <w:sz w:val="18"/>
                <w:szCs w:val="18"/>
                <w:lang w:val="es-ES"/>
              </w:rPr>
            </w:pPr>
          </w:p>
        </w:tc>
        <w:tc>
          <w:tcPr>
            <w:tcW w:w="709" w:type="dxa"/>
            <w:tcBorders>
              <w:top w:val="nil"/>
            </w:tcBorders>
          </w:tcPr>
          <w:p w14:paraId="6FD36DD7" w14:textId="2E96EEDE" w:rsidR="006A046F" w:rsidRPr="00D12F0A" w:rsidRDefault="006A046F" w:rsidP="00262F21">
            <w:pPr>
              <w:widowControl w:val="0"/>
              <w:jc w:val="right"/>
              <w:rPr>
                <w:rFonts w:ascii="Helvetica" w:hAnsi="Helvetica" w:cs="Arial"/>
                <w:snapToGrid w:val="0"/>
                <w:sz w:val="18"/>
                <w:szCs w:val="18"/>
                <w:lang w:val="es-ES"/>
              </w:rPr>
            </w:pPr>
          </w:p>
        </w:tc>
        <w:tc>
          <w:tcPr>
            <w:tcW w:w="1276" w:type="dxa"/>
            <w:tcBorders>
              <w:top w:val="nil"/>
            </w:tcBorders>
          </w:tcPr>
          <w:p w14:paraId="619C05C5" w14:textId="6146AFCE" w:rsidR="006A046F" w:rsidRPr="00D12F0A" w:rsidRDefault="006A046F" w:rsidP="00262F21">
            <w:pPr>
              <w:widowControl w:val="0"/>
              <w:jc w:val="right"/>
              <w:rPr>
                <w:rFonts w:ascii="Helvetica" w:hAnsi="Helvetica" w:cs="Arial"/>
                <w:snapToGrid w:val="0"/>
                <w:sz w:val="18"/>
                <w:szCs w:val="18"/>
                <w:lang w:val="es-ES"/>
              </w:rPr>
            </w:pPr>
          </w:p>
        </w:tc>
      </w:tr>
      <w:tr w:rsidR="00E7661B" w:rsidRPr="00BF38C7" w14:paraId="226C860E" w14:textId="39963F64" w:rsidTr="00E7661B">
        <w:trPr>
          <w:jc w:val="center"/>
        </w:trPr>
        <w:tc>
          <w:tcPr>
            <w:tcW w:w="2552" w:type="dxa"/>
            <w:shd w:val="clear" w:color="auto" w:fill="D9D9D9" w:themeFill="background1" w:themeFillShade="D9"/>
          </w:tcPr>
          <w:p w14:paraId="76077374" w14:textId="54FA03C0" w:rsidR="006A046F" w:rsidRPr="00BF38C7" w:rsidRDefault="006A046F" w:rsidP="00C14B1D">
            <w:pPr>
              <w:widowControl w:val="0"/>
              <w:rPr>
                <w:rFonts w:ascii="Helvetica" w:hAnsi="Helvetica" w:cs="Arial"/>
                <w:snapToGrid w:val="0"/>
                <w:sz w:val="16"/>
                <w:szCs w:val="16"/>
                <w:lang w:val="es-ES"/>
              </w:rPr>
            </w:pPr>
            <w:r w:rsidRPr="00BF38C7">
              <w:rPr>
                <w:rFonts w:ascii="Helvetica" w:hAnsi="Helvetica" w:cs="Arial"/>
                <w:snapToGrid w:val="0"/>
                <w:sz w:val="16"/>
                <w:szCs w:val="16"/>
                <w:lang w:val="es-ES"/>
              </w:rPr>
              <w:t>AMORTIZACIÓN</w:t>
            </w:r>
          </w:p>
        </w:tc>
        <w:tc>
          <w:tcPr>
            <w:tcW w:w="1245" w:type="dxa"/>
            <w:shd w:val="clear" w:color="auto" w:fill="D9D9D9" w:themeFill="background1" w:themeFillShade="D9"/>
          </w:tcPr>
          <w:p w14:paraId="054BA5C4" w14:textId="73048D02"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31/12/2021</w:t>
            </w:r>
          </w:p>
        </w:tc>
        <w:tc>
          <w:tcPr>
            <w:tcW w:w="1165" w:type="dxa"/>
            <w:shd w:val="clear" w:color="auto" w:fill="D9D9D9" w:themeFill="background1" w:themeFillShade="D9"/>
          </w:tcPr>
          <w:p w14:paraId="4222F4EB" w14:textId="30EBF6BA"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Altas</w:t>
            </w:r>
          </w:p>
        </w:tc>
        <w:tc>
          <w:tcPr>
            <w:tcW w:w="1275" w:type="dxa"/>
            <w:shd w:val="clear" w:color="auto" w:fill="D9D9D9" w:themeFill="background1" w:themeFillShade="D9"/>
          </w:tcPr>
          <w:p w14:paraId="521AB55C" w14:textId="0F104BF6"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Bajas</w:t>
            </w:r>
          </w:p>
        </w:tc>
        <w:tc>
          <w:tcPr>
            <w:tcW w:w="1276" w:type="dxa"/>
            <w:shd w:val="clear" w:color="auto" w:fill="D9D9D9" w:themeFill="background1" w:themeFillShade="D9"/>
          </w:tcPr>
          <w:p w14:paraId="65AC6A07" w14:textId="2EC5DDB7" w:rsidR="006A046F" w:rsidRPr="00BF38C7" w:rsidRDefault="006A046F" w:rsidP="00262F21">
            <w:pPr>
              <w:widowControl w:val="0"/>
              <w:jc w:val="right"/>
              <w:rPr>
                <w:rFonts w:ascii="Helvetica" w:hAnsi="Helvetica" w:cs="Arial"/>
                <w:snapToGrid w:val="0"/>
                <w:sz w:val="16"/>
                <w:szCs w:val="16"/>
                <w:lang w:val="es-ES"/>
              </w:rPr>
            </w:pPr>
            <w:r w:rsidRPr="00BF38C7">
              <w:rPr>
                <w:rFonts w:ascii="Helvetica" w:hAnsi="Helvetica" w:cs="Arial"/>
                <w:snapToGrid w:val="0"/>
                <w:sz w:val="16"/>
                <w:szCs w:val="16"/>
                <w:lang w:val="es-ES"/>
              </w:rPr>
              <w:t>31/12/2022</w:t>
            </w:r>
          </w:p>
        </w:tc>
        <w:tc>
          <w:tcPr>
            <w:tcW w:w="992" w:type="dxa"/>
            <w:shd w:val="clear" w:color="auto" w:fill="D9D9D9" w:themeFill="background1" w:themeFillShade="D9"/>
          </w:tcPr>
          <w:p w14:paraId="7E3FCB6C" w14:textId="7DD256A2" w:rsidR="006A046F" w:rsidRPr="00BF38C7"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Altas</w:t>
            </w:r>
          </w:p>
        </w:tc>
        <w:tc>
          <w:tcPr>
            <w:tcW w:w="709" w:type="dxa"/>
            <w:shd w:val="clear" w:color="auto" w:fill="D9D9D9" w:themeFill="background1" w:themeFillShade="D9"/>
          </w:tcPr>
          <w:p w14:paraId="66194EFF" w14:textId="7D38CCA4" w:rsidR="006A046F" w:rsidRPr="00BF38C7"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Bajas</w:t>
            </w:r>
          </w:p>
        </w:tc>
        <w:tc>
          <w:tcPr>
            <w:tcW w:w="1276" w:type="dxa"/>
            <w:shd w:val="clear" w:color="auto" w:fill="D9D9D9" w:themeFill="background1" w:themeFillShade="D9"/>
          </w:tcPr>
          <w:p w14:paraId="540ABD96" w14:textId="7342C0A8" w:rsidR="006A046F" w:rsidRPr="00BF38C7"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31/12/2023</w:t>
            </w:r>
          </w:p>
        </w:tc>
      </w:tr>
      <w:tr w:rsidR="006A046F" w:rsidRPr="00DA2881" w14:paraId="10149163" w14:textId="3B1810AA" w:rsidTr="00E7661B">
        <w:trPr>
          <w:jc w:val="center"/>
        </w:trPr>
        <w:tc>
          <w:tcPr>
            <w:tcW w:w="2552" w:type="dxa"/>
            <w:tcBorders>
              <w:bottom w:val="nil"/>
            </w:tcBorders>
          </w:tcPr>
          <w:p w14:paraId="1C297121" w14:textId="6B0ABC80"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Construcciones</w:t>
            </w:r>
          </w:p>
        </w:tc>
        <w:tc>
          <w:tcPr>
            <w:tcW w:w="1245" w:type="dxa"/>
            <w:tcBorders>
              <w:bottom w:val="nil"/>
            </w:tcBorders>
          </w:tcPr>
          <w:p w14:paraId="051DD171" w14:textId="77777777" w:rsidR="006A046F" w:rsidRPr="00101CD1" w:rsidRDefault="006A046F" w:rsidP="00262F21">
            <w:pPr>
              <w:widowControl w:val="0"/>
              <w:jc w:val="right"/>
              <w:rPr>
                <w:rFonts w:ascii="Helvetica" w:hAnsi="Helvetica" w:cs="Arial"/>
                <w:snapToGrid w:val="0"/>
                <w:sz w:val="16"/>
                <w:szCs w:val="16"/>
                <w:lang w:val="es-ES"/>
              </w:rPr>
            </w:pPr>
          </w:p>
        </w:tc>
        <w:tc>
          <w:tcPr>
            <w:tcW w:w="1165" w:type="dxa"/>
            <w:tcBorders>
              <w:bottom w:val="nil"/>
            </w:tcBorders>
          </w:tcPr>
          <w:p w14:paraId="63F87DD7" w14:textId="316A7DAE"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3.622,86</w:t>
            </w:r>
          </w:p>
        </w:tc>
        <w:tc>
          <w:tcPr>
            <w:tcW w:w="1275" w:type="dxa"/>
            <w:tcBorders>
              <w:bottom w:val="nil"/>
            </w:tcBorders>
          </w:tcPr>
          <w:p w14:paraId="4F009E3C" w14:textId="77777777" w:rsidR="006A046F" w:rsidRPr="00101CD1" w:rsidRDefault="006A046F" w:rsidP="00262F21">
            <w:pPr>
              <w:widowControl w:val="0"/>
              <w:jc w:val="right"/>
              <w:rPr>
                <w:rFonts w:ascii="Helvetica" w:hAnsi="Helvetica" w:cs="Arial"/>
                <w:snapToGrid w:val="0"/>
                <w:sz w:val="16"/>
                <w:szCs w:val="16"/>
                <w:lang w:val="es-ES"/>
              </w:rPr>
            </w:pPr>
          </w:p>
        </w:tc>
        <w:tc>
          <w:tcPr>
            <w:tcW w:w="1276" w:type="dxa"/>
            <w:tcBorders>
              <w:bottom w:val="nil"/>
            </w:tcBorders>
          </w:tcPr>
          <w:p w14:paraId="65C34AAC" w14:textId="19D396C3"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3.622,86</w:t>
            </w:r>
          </w:p>
        </w:tc>
        <w:tc>
          <w:tcPr>
            <w:tcW w:w="992" w:type="dxa"/>
            <w:tcBorders>
              <w:bottom w:val="nil"/>
            </w:tcBorders>
          </w:tcPr>
          <w:p w14:paraId="78452965" w14:textId="4F8973CB"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43.510,85</w:t>
            </w:r>
          </w:p>
        </w:tc>
        <w:tc>
          <w:tcPr>
            <w:tcW w:w="709" w:type="dxa"/>
            <w:tcBorders>
              <w:bottom w:val="nil"/>
            </w:tcBorders>
          </w:tcPr>
          <w:p w14:paraId="1E7425FB" w14:textId="706BF28E" w:rsidR="006A046F" w:rsidRDefault="006A046F" w:rsidP="00262F21">
            <w:pPr>
              <w:widowControl w:val="0"/>
              <w:jc w:val="right"/>
              <w:rPr>
                <w:rFonts w:ascii="Helvetica" w:hAnsi="Helvetica" w:cs="Arial"/>
                <w:snapToGrid w:val="0"/>
                <w:sz w:val="16"/>
                <w:szCs w:val="16"/>
                <w:lang w:val="es-ES"/>
              </w:rPr>
            </w:pPr>
          </w:p>
        </w:tc>
        <w:tc>
          <w:tcPr>
            <w:tcW w:w="1276" w:type="dxa"/>
            <w:tcBorders>
              <w:bottom w:val="nil"/>
            </w:tcBorders>
          </w:tcPr>
          <w:p w14:paraId="25441630" w14:textId="5F8DE510"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47.133,71</w:t>
            </w:r>
          </w:p>
        </w:tc>
      </w:tr>
      <w:tr w:rsidR="006A046F" w:rsidRPr="00DA2881" w14:paraId="0C038EED" w14:textId="4013ED67" w:rsidTr="00E7661B">
        <w:trPr>
          <w:jc w:val="center"/>
        </w:trPr>
        <w:tc>
          <w:tcPr>
            <w:tcW w:w="2552" w:type="dxa"/>
            <w:tcBorders>
              <w:top w:val="nil"/>
              <w:bottom w:val="nil"/>
            </w:tcBorders>
          </w:tcPr>
          <w:p w14:paraId="3AB93EB1" w14:textId="7FAF8844"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Instalaciones técnicas</w:t>
            </w:r>
          </w:p>
        </w:tc>
        <w:tc>
          <w:tcPr>
            <w:tcW w:w="1245" w:type="dxa"/>
            <w:tcBorders>
              <w:top w:val="nil"/>
              <w:bottom w:val="nil"/>
            </w:tcBorders>
          </w:tcPr>
          <w:p w14:paraId="5FCF3C1C" w14:textId="77777777" w:rsidR="006A046F" w:rsidRPr="00101CD1" w:rsidRDefault="006A046F" w:rsidP="00262F21">
            <w:pPr>
              <w:widowControl w:val="0"/>
              <w:jc w:val="right"/>
              <w:rPr>
                <w:rFonts w:ascii="Helvetica" w:hAnsi="Helvetica" w:cs="Arial"/>
                <w:snapToGrid w:val="0"/>
                <w:sz w:val="16"/>
                <w:szCs w:val="16"/>
                <w:lang w:val="es-ES"/>
              </w:rPr>
            </w:pPr>
          </w:p>
        </w:tc>
        <w:tc>
          <w:tcPr>
            <w:tcW w:w="1165" w:type="dxa"/>
            <w:tcBorders>
              <w:top w:val="nil"/>
              <w:bottom w:val="nil"/>
            </w:tcBorders>
          </w:tcPr>
          <w:p w14:paraId="2C41DF21" w14:textId="789FD0CE"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14,86</w:t>
            </w:r>
          </w:p>
        </w:tc>
        <w:tc>
          <w:tcPr>
            <w:tcW w:w="1275" w:type="dxa"/>
            <w:tcBorders>
              <w:top w:val="nil"/>
              <w:bottom w:val="nil"/>
            </w:tcBorders>
          </w:tcPr>
          <w:p w14:paraId="7619D079" w14:textId="77777777" w:rsidR="006A046F" w:rsidRPr="00101CD1"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575FA9D7" w14:textId="3842B025"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14,86</w:t>
            </w:r>
          </w:p>
        </w:tc>
        <w:tc>
          <w:tcPr>
            <w:tcW w:w="992" w:type="dxa"/>
            <w:tcBorders>
              <w:top w:val="nil"/>
              <w:bottom w:val="nil"/>
            </w:tcBorders>
          </w:tcPr>
          <w:p w14:paraId="32D552AB" w14:textId="0ED28C05"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178,32</w:t>
            </w:r>
          </w:p>
        </w:tc>
        <w:tc>
          <w:tcPr>
            <w:tcW w:w="709" w:type="dxa"/>
            <w:tcBorders>
              <w:top w:val="nil"/>
              <w:bottom w:val="nil"/>
            </w:tcBorders>
          </w:tcPr>
          <w:p w14:paraId="3C0DD12F" w14:textId="1051F29E" w:rsidR="006A046F"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57876A93" w14:textId="696DBCB7"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193,18</w:t>
            </w:r>
          </w:p>
        </w:tc>
      </w:tr>
      <w:tr w:rsidR="006A046F" w:rsidRPr="00DA2881" w14:paraId="102060E0" w14:textId="0110614C" w:rsidTr="00E7661B">
        <w:trPr>
          <w:jc w:val="center"/>
        </w:trPr>
        <w:tc>
          <w:tcPr>
            <w:tcW w:w="2552" w:type="dxa"/>
            <w:tcBorders>
              <w:top w:val="nil"/>
              <w:bottom w:val="nil"/>
            </w:tcBorders>
          </w:tcPr>
          <w:p w14:paraId="695CD24D" w14:textId="7594D94F"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Otras instalaciones</w:t>
            </w:r>
          </w:p>
        </w:tc>
        <w:tc>
          <w:tcPr>
            <w:tcW w:w="1245" w:type="dxa"/>
            <w:tcBorders>
              <w:top w:val="nil"/>
              <w:bottom w:val="nil"/>
            </w:tcBorders>
          </w:tcPr>
          <w:p w14:paraId="610B658C" w14:textId="4F10E6A7" w:rsidR="006A046F" w:rsidRPr="00101CD1" w:rsidRDefault="006A046F"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1.563,20</w:t>
            </w:r>
          </w:p>
        </w:tc>
        <w:tc>
          <w:tcPr>
            <w:tcW w:w="1165" w:type="dxa"/>
            <w:tcBorders>
              <w:top w:val="nil"/>
              <w:bottom w:val="nil"/>
            </w:tcBorders>
          </w:tcPr>
          <w:p w14:paraId="0D43A386" w14:textId="2501F95B" w:rsidR="006A046F" w:rsidRPr="00101CD1" w:rsidRDefault="006A046F" w:rsidP="00262F21">
            <w:pPr>
              <w:widowControl w:val="0"/>
              <w:jc w:val="right"/>
              <w:rPr>
                <w:rFonts w:ascii="Helvetica" w:hAnsi="Helvetica" w:cs="Arial"/>
                <w:snapToGrid w:val="0"/>
                <w:sz w:val="16"/>
                <w:szCs w:val="16"/>
                <w:lang w:val="es-ES"/>
              </w:rPr>
            </w:pPr>
            <w:r w:rsidRPr="008C6362">
              <w:rPr>
                <w:rFonts w:ascii="Helvetica" w:hAnsi="Helvetica" w:cs="Arial"/>
                <w:snapToGrid w:val="0"/>
                <w:sz w:val="16"/>
                <w:szCs w:val="16"/>
                <w:lang w:val="es-ES"/>
              </w:rPr>
              <w:t>387,72</w:t>
            </w:r>
          </w:p>
        </w:tc>
        <w:tc>
          <w:tcPr>
            <w:tcW w:w="1275" w:type="dxa"/>
            <w:tcBorders>
              <w:top w:val="nil"/>
              <w:bottom w:val="nil"/>
            </w:tcBorders>
          </w:tcPr>
          <w:p w14:paraId="76E50239" w14:textId="2AF798D6"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857,34</w:t>
            </w:r>
          </w:p>
        </w:tc>
        <w:tc>
          <w:tcPr>
            <w:tcW w:w="1276" w:type="dxa"/>
            <w:tcBorders>
              <w:top w:val="nil"/>
              <w:bottom w:val="nil"/>
            </w:tcBorders>
          </w:tcPr>
          <w:p w14:paraId="4A934DE7" w14:textId="36D08266"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1.093,58</w:t>
            </w:r>
          </w:p>
        </w:tc>
        <w:tc>
          <w:tcPr>
            <w:tcW w:w="992" w:type="dxa"/>
            <w:tcBorders>
              <w:top w:val="nil"/>
              <w:bottom w:val="nil"/>
            </w:tcBorders>
          </w:tcPr>
          <w:p w14:paraId="414EBB61" w14:textId="31A972B3"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194,52</w:t>
            </w:r>
          </w:p>
        </w:tc>
        <w:tc>
          <w:tcPr>
            <w:tcW w:w="709" w:type="dxa"/>
            <w:tcBorders>
              <w:top w:val="nil"/>
              <w:bottom w:val="nil"/>
            </w:tcBorders>
          </w:tcPr>
          <w:p w14:paraId="2ADB788C" w14:textId="3CD13799" w:rsidR="006A046F"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6C71568E" w14:textId="04A52561"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1.288,10</w:t>
            </w:r>
          </w:p>
        </w:tc>
      </w:tr>
      <w:tr w:rsidR="006A046F" w:rsidRPr="00DA2881" w14:paraId="4D956E63" w14:textId="53127D66" w:rsidTr="00E7661B">
        <w:trPr>
          <w:jc w:val="center"/>
        </w:trPr>
        <w:tc>
          <w:tcPr>
            <w:tcW w:w="2552" w:type="dxa"/>
            <w:tcBorders>
              <w:top w:val="nil"/>
              <w:bottom w:val="nil"/>
            </w:tcBorders>
          </w:tcPr>
          <w:p w14:paraId="5995108D" w14:textId="646C8EF8"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Mobiliario</w:t>
            </w:r>
          </w:p>
        </w:tc>
        <w:tc>
          <w:tcPr>
            <w:tcW w:w="1245" w:type="dxa"/>
            <w:tcBorders>
              <w:top w:val="nil"/>
              <w:bottom w:val="nil"/>
            </w:tcBorders>
          </w:tcPr>
          <w:p w14:paraId="6F54E53C" w14:textId="60D84CFA" w:rsidR="006A046F" w:rsidRPr="00101CD1" w:rsidRDefault="006A046F"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1.292,33</w:t>
            </w:r>
          </w:p>
        </w:tc>
        <w:tc>
          <w:tcPr>
            <w:tcW w:w="1165" w:type="dxa"/>
            <w:tcBorders>
              <w:top w:val="nil"/>
              <w:bottom w:val="nil"/>
            </w:tcBorders>
          </w:tcPr>
          <w:p w14:paraId="26EB1693" w14:textId="369B271A"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1.226,57</w:t>
            </w:r>
          </w:p>
        </w:tc>
        <w:tc>
          <w:tcPr>
            <w:tcW w:w="1275" w:type="dxa"/>
            <w:tcBorders>
              <w:top w:val="nil"/>
              <w:bottom w:val="nil"/>
            </w:tcBorders>
          </w:tcPr>
          <w:p w14:paraId="23CDCEE9" w14:textId="77777777" w:rsidR="006A046F" w:rsidRPr="00101CD1"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29877B64" w14:textId="7C2E81DE"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2.518,90</w:t>
            </w:r>
          </w:p>
        </w:tc>
        <w:tc>
          <w:tcPr>
            <w:tcW w:w="992" w:type="dxa"/>
            <w:tcBorders>
              <w:top w:val="nil"/>
              <w:bottom w:val="nil"/>
            </w:tcBorders>
          </w:tcPr>
          <w:p w14:paraId="6EEE0DF2" w14:textId="14879D69"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11.314,20</w:t>
            </w:r>
          </w:p>
        </w:tc>
        <w:tc>
          <w:tcPr>
            <w:tcW w:w="709" w:type="dxa"/>
            <w:tcBorders>
              <w:top w:val="nil"/>
              <w:bottom w:val="nil"/>
            </w:tcBorders>
          </w:tcPr>
          <w:p w14:paraId="3176E4D7" w14:textId="34749034"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3,67</w:t>
            </w:r>
          </w:p>
        </w:tc>
        <w:tc>
          <w:tcPr>
            <w:tcW w:w="1276" w:type="dxa"/>
            <w:tcBorders>
              <w:top w:val="nil"/>
              <w:bottom w:val="nil"/>
            </w:tcBorders>
          </w:tcPr>
          <w:p w14:paraId="07618228" w14:textId="0C8035D4"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13.829,43</w:t>
            </w:r>
          </w:p>
        </w:tc>
      </w:tr>
      <w:tr w:rsidR="006A046F" w:rsidRPr="00DA2881" w14:paraId="65AACA86" w14:textId="42CAF2AD" w:rsidTr="00E7661B">
        <w:trPr>
          <w:jc w:val="center"/>
        </w:trPr>
        <w:tc>
          <w:tcPr>
            <w:tcW w:w="2552" w:type="dxa"/>
            <w:tcBorders>
              <w:top w:val="nil"/>
              <w:bottom w:val="nil"/>
            </w:tcBorders>
          </w:tcPr>
          <w:p w14:paraId="13B2124C" w14:textId="4CCB9524"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Equipos proceso de información</w:t>
            </w:r>
          </w:p>
        </w:tc>
        <w:tc>
          <w:tcPr>
            <w:tcW w:w="1245" w:type="dxa"/>
            <w:tcBorders>
              <w:top w:val="nil"/>
              <w:bottom w:val="nil"/>
            </w:tcBorders>
          </w:tcPr>
          <w:p w14:paraId="060034C2" w14:textId="16304F71" w:rsidR="006A046F" w:rsidRPr="00101CD1" w:rsidRDefault="006A046F" w:rsidP="00262F21">
            <w:pPr>
              <w:widowControl w:val="0"/>
              <w:jc w:val="right"/>
              <w:rPr>
                <w:rFonts w:ascii="Helvetica" w:hAnsi="Helvetica" w:cs="Arial"/>
                <w:snapToGrid w:val="0"/>
                <w:sz w:val="16"/>
                <w:szCs w:val="16"/>
                <w:lang w:val="es-ES"/>
              </w:rPr>
            </w:pPr>
            <w:r w:rsidRPr="00101CD1">
              <w:rPr>
                <w:rFonts w:ascii="Helvetica" w:hAnsi="Helvetica" w:cs="Arial"/>
                <w:snapToGrid w:val="0"/>
                <w:sz w:val="16"/>
                <w:szCs w:val="16"/>
                <w:lang w:val="es-ES"/>
              </w:rPr>
              <w:t>22.710,80</w:t>
            </w:r>
          </w:p>
        </w:tc>
        <w:tc>
          <w:tcPr>
            <w:tcW w:w="1165" w:type="dxa"/>
            <w:tcBorders>
              <w:top w:val="nil"/>
              <w:bottom w:val="nil"/>
            </w:tcBorders>
          </w:tcPr>
          <w:p w14:paraId="50F4A8E7" w14:textId="4628A92B" w:rsidR="006A046F" w:rsidRPr="00BC5FB9" w:rsidRDefault="006A046F" w:rsidP="00262F21">
            <w:pPr>
              <w:widowControl w:val="0"/>
              <w:jc w:val="right"/>
              <w:rPr>
                <w:rFonts w:ascii="Helvetica" w:hAnsi="Helvetica" w:cs="Arial"/>
                <w:snapToGrid w:val="0"/>
                <w:sz w:val="16"/>
                <w:szCs w:val="16"/>
                <w:lang w:val="es-ES"/>
              </w:rPr>
            </w:pPr>
            <w:r w:rsidRPr="00BC5FB9">
              <w:rPr>
                <w:rFonts w:ascii="Helvetica" w:hAnsi="Helvetica" w:cs="Arial"/>
                <w:snapToGrid w:val="0"/>
                <w:sz w:val="16"/>
                <w:szCs w:val="16"/>
                <w:lang w:val="es-ES"/>
              </w:rPr>
              <w:t>10.759,18</w:t>
            </w:r>
          </w:p>
        </w:tc>
        <w:tc>
          <w:tcPr>
            <w:tcW w:w="1275" w:type="dxa"/>
            <w:tcBorders>
              <w:top w:val="nil"/>
              <w:bottom w:val="nil"/>
            </w:tcBorders>
          </w:tcPr>
          <w:p w14:paraId="5500891F" w14:textId="67C2E314"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767,27</w:t>
            </w:r>
          </w:p>
        </w:tc>
        <w:tc>
          <w:tcPr>
            <w:tcW w:w="1276" w:type="dxa"/>
            <w:tcBorders>
              <w:top w:val="nil"/>
              <w:bottom w:val="nil"/>
            </w:tcBorders>
          </w:tcPr>
          <w:p w14:paraId="109956FC" w14:textId="2AFC0ADB"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32.702,71</w:t>
            </w:r>
          </w:p>
        </w:tc>
        <w:tc>
          <w:tcPr>
            <w:tcW w:w="992" w:type="dxa"/>
            <w:tcBorders>
              <w:top w:val="nil"/>
              <w:bottom w:val="nil"/>
            </w:tcBorders>
          </w:tcPr>
          <w:p w14:paraId="564B6855" w14:textId="45252C9F"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9.898,50</w:t>
            </w:r>
          </w:p>
        </w:tc>
        <w:tc>
          <w:tcPr>
            <w:tcW w:w="709" w:type="dxa"/>
            <w:tcBorders>
              <w:top w:val="nil"/>
              <w:bottom w:val="nil"/>
            </w:tcBorders>
          </w:tcPr>
          <w:p w14:paraId="60762C9B" w14:textId="3D99F4A6" w:rsidR="006A046F" w:rsidRDefault="006A046F" w:rsidP="00262F21">
            <w:pPr>
              <w:widowControl w:val="0"/>
              <w:jc w:val="right"/>
              <w:rPr>
                <w:rFonts w:ascii="Helvetica" w:hAnsi="Helvetica" w:cs="Arial"/>
                <w:snapToGrid w:val="0"/>
                <w:sz w:val="16"/>
                <w:szCs w:val="16"/>
                <w:lang w:val="es-ES"/>
              </w:rPr>
            </w:pPr>
          </w:p>
        </w:tc>
        <w:tc>
          <w:tcPr>
            <w:tcW w:w="1276" w:type="dxa"/>
            <w:tcBorders>
              <w:top w:val="nil"/>
              <w:bottom w:val="nil"/>
            </w:tcBorders>
          </w:tcPr>
          <w:p w14:paraId="7ECCAEE3" w14:textId="54633AC8" w:rsidR="006A046F" w:rsidRDefault="00C6440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42.601,21</w:t>
            </w:r>
          </w:p>
        </w:tc>
      </w:tr>
      <w:tr w:rsidR="006A046F" w:rsidRPr="00DA2881" w14:paraId="1C64D4C1" w14:textId="0D5E24B7" w:rsidTr="00E7661B">
        <w:trPr>
          <w:jc w:val="center"/>
        </w:trPr>
        <w:tc>
          <w:tcPr>
            <w:tcW w:w="2552" w:type="dxa"/>
            <w:tcBorders>
              <w:top w:val="nil"/>
              <w:bottom w:val="single" w:sz="4" w:space="0" w:color="auto"/>
            </w:tcBorders>
          </w:tcPr>
          <w:p w14:paraId="340E1EDB" w14:textId="17DEA02F" w:rsidR="006A046F" w:rsidRPr="00101CD1" w:rsidRDefault="006A046F" w:rsidP="00C14B1D">
            <w:pPr>
              <w:widowControl w:val="0"/>
              <w:rPr>
                <w:rFonts w:ascii="Helvetica" w:hAnsi="Helvetica" w:cs="Arial"/>
                <w:snapToGrid w:val="0"/>
                <w:sz w:val="16"/>
                <w:szCs w:val="16"/>
                <w:lang w:val="es-ES"/>
              </w:rPr>
            </w:pPr>
            <w:r w:rsidRPr="00101CD1">
              <w:rPr>
                <w:rFonts w:ascii="Helvetica" w:hAnsi="Helvetica" w:cs="Arial"/>
                <w:snapToGrid w:val="0"/>
                <w:sz w:val="16"/>
                <w:szCs w:val="16"/>
                <w:lang w:val="es-ES"/>
              </w:rPr>
              <w:t>Otro inmovilizado material</w:t>
            </w:r>
          </w:p>
        </w:tc>
        <w:tc>
          <w:tcPr>
            <w:tcW w:w="1245" w:type="dxa"/>
            <w:tcBorders>
              <w:top w:val="nil"/>
              <w:bottom w:val="single" w:sz="4" w:space="0" w:color="auto"/>
            </w:tcBorders>
          </w:tcPr>
          <w:p w14:paraId="3CFFA70E" w14:textId="77777777" w:rsidR="006A046F" w:rsidRPr="00101CD1" w:rsidRDefault="006A046F" w:rsidP="00262F21">
            <w:pPr>
              <w:widowControl w:val="0"/>
              <w:jc w:val="right"/>
              <w:rPr>
                <w:rFonts w:ascii="Helvetica" w:hAnsi="Helvetica" w:cs="Arial"/>
                <w:snapToGrid w:val="0"/>
                <w:sz w:val="16"/>
                <w:szCs w:val="16"/>
                <w:lang w:val="es-ES"/>
              </w:rPr>
            </w:pPr>
          </w:p>
        </w:tc>
        <w:tc>
          <w:tcPr>
            <w:tcW w:w="1165" w:type="dxa"/>
            <w:tcBorders>
              <w:top w:val="nil"/>
              <w:bottom w:val="single" w:sz="4" w:space="0" w:color="auto"/>
            </w:tcBorders>
          </w:tcPr>
          <w:p w14:paraId="36B8965C" w14:textId="3EE0C19C" w:rsidR="006A046F" w:rsidRPr="00BC5FB9" w:rsidRDefault="006A046F" w:rsidP="00262F21">
            <w:pPr>
              <w:widowControl w:val="0"/>
              <w:jc w:val="right"/>
              <w:rPr>
                <w:rFonts w:ascii="Helvetica" w:hAnsi="Helvetica" w:cs="Arial"/>
                <w:snapToGrid w:val="0"/>
                <w:sz w:val="16"/>
                <w:szCs w:val="16"/>
                <w:lang w:val="es-ES"/>
              </w:rPr>
            </w:pPr>
            <w:r w:rsidRPr="00BC5FB9">
              <w:rPr>
                <w:rFonts w:ascii="Helvetica" w:hAnsi="Helvetica" w:cs="Arial"/>
                <w:snapToGrid w:val="0"/>
                <w:sz w:val="16"/>
                <w:szCs w:val="16"/>
                <w:lang w:val="es-ES"/>
              </w:rPr>
              <w:t>254,32</w:t>
            </w:r>
          </w:p>
        </w:tc>
        <w:tc>
          <w:tcPr>
            <w:tcW w:w="1275" w:type="dxa"/>
            <w:tcBorders>
              <w:top w:val="nil"/>
              <w:bottom w:val="single" w:sz="4" w:space="0" w:color="auto"/>
            </w:tcBorders>
          </w:tcPr>
          <w:p w14:paraId="626D0BD4" w14:textId="2B1F2162"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43,90</w:t>
            </w:r>
          </w:p>
        </w:tc>
        <w:tc>
          <w:tcPr>
            <w:tcW w:w="1276" w:type="dxa"/>
            <w:tcBorders>
              <w:top w:val="nil"/>
              <w:bottom w:val="single" w:sz="4" w:space="0" w:color="auto"/>
            </w:tcBorders>
          </w:tcPr>
          <w:p w14:paraId="0C6BBE01" w14:textId="4763FAA3" w:rsidR="006A046F" w:rsidRPr="00101CD1"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210,42</w:t>
            </w:r>
          </w:p>
        </w:tc>
        <w:tc>
          <w:tcPr>
            <w:tcW w:w="992" w:type="dxa"/>
            <w:tcBorders>
              <w:top w:val="nil"/>
              <w:bottom w:val="single" w:sz="4" w:space="0" w:color="auto"/>
            </w:tcBorders>
          </w:tcPr>
          <w:p w14:paraId="47860A0E" w14:textId="67DE9B40"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2.740,10</w:t>
            </w:r>
          </w:p>
        </w:tc>
        <w:tc>
          <w:tcPr>
            <w:tcW w:w="709" w:type="dxa"/>
            <w:tcBorders>
              <w:top w:val="nil"/>
              <w:bottom w:val="single" w:sz="4" w:space="0" w:color="auto"/>
            </w:tcBorders>
          </w:tcPr>
          <w:p w14:paraId="24B1ADB7" w14:textId="73C0E612" w:rsidR="006A046F" w:rsidRDefault="00E7661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66,84</w:t>
            </w:r>
          </w:p>
        </w:tc>
        <w:tc>
          <w:tcPr>
            <w:tcW w:w="1276" w:type="dxa"/>
            <w:tcBorders>
              <w:top w:val="nil"/>
              <w:bottom w:val="single" w:sz="4" w:space="0" w:color="auto"/>
            </w:tcBorders>
          </w:tcPr>
          <w:p w14:paraId="6FB349D5" w14:textId="7C9ECF04" w:rsidR="006A046F" w:rsidRDefault="00C6440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2.883,68</w:t>
            </w:r>
          </w:p>
        </w:tc>
      </w:tr>
      <w:tr w:rsidR="006A046F" w:rsidRPr="00DA2881" w14:paraId="0B01DB2B" w14:textId="4C2469EA" w:rsidTr="00E7661B">
        <w:trPr>
          <w:jc w:val="center"/>
        </w:trPr>
        <w:tc>
          <w:tcPr>
            <w:tcW w:w="2552" w:type="dxa"/>
            <w:tcBorders>
              <w:top w:val="single" w:sz="4" w:space="0" w:color="auto"/>
              <w:bottom w:val="nil"/>
            </w:tcBorders>
          </w:tcPr>
          <w:p w14:paraId="6C2A131A" w14:textId="60DB157B" w:rsidR="006A046F" w:rsidRPr="00F7343C" w:rsidRDefault="006A046F" w:rsidP="00C14B1D">
            <w:pPr>
              <w:widowControl w:val="0"/>
              <w:rPr>
                <w:rFonts w:ascii="Helvetica" w:hAnsi="Helvetica" w:cs="Arial"/>
                <w:snapToGrid w:val="0"/>
                <w:sz w:val="16"/>
                <w:szCs w:val="16"/>
                <w:lang w:val="es-ES"/>
              </w:rPr>
            </w:pPr>
            <w:r w:rsidRPr="00F7343C">
              <w:rPr>
                <w:rFonts w:ascii="Helvetica" w:hAnsi="Helvetica" w:cs="Arial"/>
                <w:snapToGrid w:val="0"/>
                <w:sz w:val="16"/>
                <w:szCs w:val="16"/>
                <w:lang w:val="es-ES"/>
              </w:rPr>
              <w:t>TOTAL</w:t>
            </w:r>
          </w:p>
        </w:tc>
        <w:tc>
          <w:tcPr>
            <w:tcW w:w="1245" w:type="dxa"/>
            <w:tcBorders>
              <w:top w:val="single" w:sz="4" w:space="0" w:color="auto"/>
              <w:bottom w:val="nil"/>
            </w:tcBorders>
          </w:tcPr>
          <w:p w14:paraId="2B58C610" w14:textId="0BC71239" w:rsidR="006A046F" w:rsidRPr="00F7343C" w:rsidRDefault="006A046F" w:rsidP="00262F21">
            <w:pPr>
              <w:widowControl w:val="0"/>
              <w:jc w:val="right"/>
              <w:rPr>
                <w:rFonts w:ascii="Helvetica" w:hAnsi="Helvetica" w:cs="Arial"/>
                <w:snapToGrid w:val="0"/>
                <w:sz w:val="16"/>
                <w:szCs w:val="16"/>
                <w:lang w:val="es-ES"/>
              </w:rPr>
            </w:pPr>
            <w:r w:rsidRPr="00F7343C">
              <w:rPr>
                <w:rFonts w:ascii="Helvetica" w:hAnsi="Helvetica" w:cs="Arial"/>
                <w:snapToGrid w:val="0"/>
                <w:sz w:val="16"/>
                <w:szCs w:val="16"/>
                <w:lang w:val="es-ES"/>
              </w:rPr>
              <w:t>25.566,33</w:t>
            </w:r>
          </w:p>
        </w:tc>
        <w:tc>
          <w:tcPr>
            <w:tcW w:w="1165" w:type="dxa"/>
            <w:tcBorders>
              <w:top w:val="single" w:sz="4" w:space="0" w:color="auto"/>
              <w:bottom w:val="nil"/>
            </w:tcBorders>
          </w:tcPr>
          <w:p w14:paraId="07B31142" w14:textId="77777777" w:rsidR="006A046F" w:rsidRPr="00F7343C" w:rsidRDefault="006A046F" w:rsidP="00262F21">
            <w:pPr>
              <w:widowControl w:val="0"/>
              <w:jc w:val="right"/>
              <w:rPr>
                <w:rFonts w:ascii="Helvetica" w:hAnsi="Helvetica" w:cs="Arial"/>
                <w:snapToGrid w:val="0"/>
                <w:sz w:val="16"/>
                <w:szCs w:val="16"/>
                <w:lang w:val="es-ES"/>
              </w:rPr>
            </w:pPr>
          </w:p>
        </w:tc>
        <w:tc>
          <w:tcPr>
            <w:tcW w:w="1275" w:type="dxa"/>
            <w:tcBorders>
              <w:top w:val="single" w:sz="4" w:space="0" w:color="auto"/>
              <w:bottom w:val="nil"/>
            </w:tcBorders>
          </w:tcPr>
          <w:p w14:paraId="7BA9C25A" w14:textId="77777777" w:rsidR="006A046F" w:rsidRPr="00F7343C" w:rsidRDefault="006A046F" w:rsidP="00262F21">
            <w:pPr>
              <w:widowControl w:val="0"/>
              <w:jc w:val="right"/>
              <w:rPr>
                <w:rFonts w:ascii="Helvetica" w:hAnsi="Helvetica" w:cs="Arial"/>
                <w:snapToGrid w:val="0"/>
                <w:sz w:val="16"/>
                <w:szCs w:val="16"/>
                <w:lang w:val="es-ES"/>
              </w:rPr>
            </w:pPr>
          </w:p>
        </w:tc>
        <w:tc>
          <w:tcPr>
            <w:tcW w:w="1276" w:type="dxa"/>
            <w:tcBorders>
              <w:top w:val="single" w:sz="4" w:space="0" w:color="auto"/>
              <w:bottom w:val="nil"/>
            </w:tcBorders>
          </w:tcPr>
          <w:p w14:paraId="3A91EB6F" w14:textId="6DAF017F" w:rsidR="006A046F" w:rsidRPr="00F7343C"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40.163,33</w:t>
            </w:r>
          </w:p>
        </w:tc>
        <w:tc>
          <w:tcPr>
            <w:tcW w:w="992" w:type="dxa"/>
            <w:tcBorders>
              <w:top w:val="single" w:sz="4" w:space="0" w:color="auto"/>
              <w:bottom w:val="nil"/>
            </w:tcBorders>
          </w:tcPr>
          <w:p w14:paraId="3B4F7817" w14:textId="77777777" w:rsidR="006A046F" w:rsidRDefault="006A046F" w:rsidP="00262F21">
            <w:pPr>
              <w:widowControl w:val="0"/>
              <w:jc w:val="right"/>
              <w:rPr>
                <w:rFonts w:ascii="Helvetica" w:hAnsi="Helvetica" w:cs="Arial"/>
                <w:snapToGrid w:val="0"/>
                <w:sz w:val="16"/>
                <w:szCs w:val="16"/>
                <w:lang w:val="es-ES"/>
              </w:rPr>
            </w:pPr>
          </w:p>
        </w:tc>
        <w:tc>
          <w:tcPr>
            <w:tcW w:w="709" w:type="dxa"/>
            <w:tcBorders>
              <w:top w:val="single" w:sz="4" w:space="0" w:color="auto"/>
              <w:bottom w:val="nil"/>
            </w:tcBorders>
          </w:tcPr>
          <w:p w14:paraId="002AB78E" w14:textId="7C3C95E5" w:rsidR="006A046F" w:rsidRDefault="006A046F" w:rsidP="00262F21">
            <w:pPr>
              <w:widowControl w:val="0"/>
              <w:jc w:val="right"/>
              <w:rPr>
                <w:rFonts w:ascii="Helvetica" w:hAnsi="Helvetica" w:cs="Arial"/>
                <w:snapToGrid w:val="0"/>
                <w:sz w:val="16"/>
                <w:szCs w:val="16"/>
                <w:lang w:val="es-ES"/>
              </w:rPr>
            </w:pPr>
          </w:p>
        </w:tc>
        <w:tc>
          <w:tcPr>
            <w:tcW w:w="1276" w:type="dxa"/>
            <w:tcBorders>
              <w:top w:val="single" w:sz="4" w:space="0" w:color="auto"/>
              <w:bottom w:val="nil"/>
            </w:tcBorders>
          </w:tcPr>
          <w:p w14:paraId="2C000176" w14:textId="7AC73326" w:rsidR="006A046F" w:rsidRDefault="00C6440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107.929,31</w:t>
            </w:r>
          </w:p>
        </w:tc>
      </w:tr>
      <w:tr w:rsidR="006A046F" w:rsidRPr="00DA2881" w14:paraId="19882188" w14:textId="1744E256" w:rsidTr="00E7661B">
        <w:trPr>
          <w:jc w:val="center"/>
        </w:trPr>
        <w:tc>
          <w:tcPr>
            <w:tcW w:w="2552" w:type="dxa"/>
            <w:tcBorders>
              <w:top w:val="single" w:sz="4" w:space="0" w:color="auto"/>
              <w:bottom w:val="nil"/>
            </w:tcBorders>
          </w:tcPr>
          <w:p w14:paraId="626439A6" w14:textId="24A2785B" w:rsidR="006A046F" w:rsidRPr="00F7343C" w:rsidRDefault="006A046F" w:rsidP="00C14B1D">
            <w:pPr>
              <w:widowControl w:val="0"/>
              <w:rPr>
                <w:rFonts w:ascii="Helvetica" w:hAnsi="Helvetica" w:cs="Arial"/>
                <w:snapToGrid w:val="0"/>
                <w:sz w:val="16"/>
                <w:szCs w:val="16"/>
                <w:lang w:val="es-ES"/>
              </w:rPr>
            </w:pPr>
            <w:r w:rsidRPr="00F7343C">
              <w:rPr>
                <w:rFonts w:ascii="Helvetica" w:hAnsi="Helvetica" w:cs="Arial"/>
                <w:snapToGrid w:val="0"/>
                <w:sz w:val="16"/>
                <w:szCs w:val="16"/>
                <w:lang w:val="es-ES"/>
              </w:rPr>
              <w:t>Valor Neto Contable</w:t>
            </w:r>
          </w:p>
        </w:tc>
        <w:tc>
          <w:tcPr>
            <w:tcW w:w="1245" w:type="dxa"/>
            <w:tcBorders>
              <w:top w:val="single" w:sz="4" w:space="0" w:color="auto"/>
              <w:bottom w:val="nil"/>
            </w:tcBorders>
          </w:tcPr>
          <w:p w14:paraId="48ECF64A" w14:textId="42540C44" w:rsidR="006A046F" w:rsidRPr="00135D06" w:rsidRDefault="006A046F" w:rsidP="00262F21">
            <w:pPr>
              <w:widowControl w:val="0"/>
              <w:jc w:val="right"/>
              <w:rPr>
                <w:rFonts w:ascii="Helvetica" w:hAnsi="Helvetica" w:cs="Arial"/>
                <w:snapToGrid w:val="0"/>
                <w:sz w:val="16"/>
                <w:szCs w:val="16"/>
                <w:lang w:val="es-ES"/>
              </w:rPr>
            </w:pPr>
            <w:r w:rsidRPr="00135D06">
              <w:rPr>
                <w:rFonts w:ascii="Helvetica" w:hAnsi="Helvetica" w:cs="Arial"/>
                <w:snapToGrid w:val="0"/>
                <w:sz w:val="16"/>
                <w:szCs w:val="16"/>
                <w:lang w:val="es-ES"/>
              </w:rPr>
              <w:t>2.148.656,77</w:t>
            </w:r>
          </w:p>
        </w:tc>
        <w:tc>
          <w:tcPr>
            <w:tcW w:w="1165" w:type="dxa"/>
            <w:tcBorders>
              <w:top w:val="single" w:sz="4" w:space="0" w:color="auto"/>
              <w:bottom w:val="nil"/>
            </w:tcBorders>
          </w:tcPr>
          <w:p w14:paraId="45B1620E" w14:textId="77777777" w:rsidR="006A046F" w:rsidRPr="00135D06" w:rsidRDefault="006A046F" w:rsidP="00262F21">
            <w:pPr>
              <w:widowControl w:val="0"/>
              <w:jc w:val="right"/>
              <w:rPr>
                <w:rFonts w:ascii="Helvetica" w:hAnsi="Helvetica" w:cs="Arial"/>
                <w:snapToGrid w:val="0"/>
                <w:sz w:val="16"/>
                <w:szCs w:val="16"/>
                <w:lang w:val="es-ES"/>
              </w:rPr>
            </w:pPr>
          </w:p>
        </w:tc>
        <w:tc>
          <w:tcPr>
            <w:tcW w:w="1275" w:type="dxa"/>
            <w:tcBorders>
              <w:top w:val="single" w:sz="4" w:space="0" w:color="auto"/>
              <w:bottom w:val="nil"/>
            </w:tcBorders>
          </w:tcPr>
          <w:p w14:paraId="410B7F83" w14:textId="77777777" w:rsidR="006A046F" w:rsidRPr="00F7343C" w:rsidRDefault="006A046F" w:rsidP="00262F21">
            <w:pPr>
              <w:widowControl w:val="0"/>
              <w:jc w:val="right"/>
              <w:rPr>
                <w:rFonts w:ascii="Helvetica" w:hAnsi="Helvetica" w:cs="Arial"/>
                <w:snapToGrid w:val="0"/>
                <w:sz w:val="16"/>
                <w:szCs w:val="16"/>
                <w:lang w:val="es-ES"/>
              </w:rPr>
            </w:pPr>
          </w:p>
        </w:tc>
        <w:tc>
          <w:tcPr>
            <w:tcW w:w="1276" w:type="dxa"/>
            <w:tcBorders>
              <w:top w:val="single" w:sz="4" w:space="0" w:color="auto"/>
              <w:bottom w:val="nil"/>
            </w:tcBorders>
          </w:tcPr>
          <w:p w14:paraId="7127A8EB" w14:textId="64963FF0" w:rsidR="006A046F" w:rsidRPr="00F7343C" w:rsidRDefault="006A046F"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3.149.217,61</w:t>
            </w:r>
          </w:p>
        </w:tc>
        <w:tc>
          <w:tcPr>
            <w:tcW w:w="992" w:type="dxa"/>
            <w:tcBorders>
              <w:top w:val="single" w:sz="4" w:space="0" w:color="auto"/>
              <w:bottom w:val="nil"/>
            </w:tcBorders>
          </w:tcPr>
          <w:p w14:paraId="1DEF3EBD" w14:textId="77777777" w:rsidR="006A046F" w:rsidRDefault="006A046F" w:rsidP="00262F21">
            <w:pPr>
              <w:widowControl w:val="0"/>
              <w:jc w:val="right"/>
              <w:rPr>
                <w:rFonts w:ascii="Helvetica" w:hAnsi="Helvetica" w:cs="Arial"/>
                <w:snapToGrid w:val="0"/>
                <w:sz w:val="16"/>
                <w:szCs w:val="16"/>
                <w:lang w:val="es-ES"/>
              </w:rPr>
            </w:pPr>
          </w:p>
        </w:tc>
        <w:tc>
          <w:tcPr>
            <w:tcW w:w="709" w:type="dxa"/>
            <w:tcBorders>
              <w:top w:val="single" w:sz="4" w:space="0" w:color="auto"/>
              <w:bottom w:val="nil"/>
            </w:tcBorders>
          </w:tcPr>
          <w:p w14:paraId="345120DE" w14:textId="72BED49B" w:rsidR="006A046F" w:rsidRDefault="006A046F" w:rsidP="00262F21">
            <w:pPr>
              <w:widowControl w:val="0"/>
              <w:jc w:val="right"/>
              <w:rPr>
                <w:rFonts w:ascii="Helvetica" w:hAnsi="Helvetica" w:cs="Arial"/>
                <w:snapToGrid w:val="0"/>
                <w:sz w:val="16"/>
                <w:szCs w:val="16"/>
                <w:lang w:val="es-ES"/>
              </w:rPr>
            </w:pPr>
          </w:p>
        </w:tc>
        <w:tc>
          <w:tcPr>
            <w:tcW w:w="1276" w:type="dxa"/>
            <w:tcBorders>
              <w:top w:val="single" w:sz="4" w:space="0" w:color="auto"/>
              <w:bottom w:val="nil"/>
            </w:tcBorders>
          </w:tcPr>
          <w:p w14:paraId="48ABC83F" w14:textId="75BEFAE7" w:rsidR="006A046F" w:rsidRDefault="00C6440B" w:rsidP="00262F21">
            <w:pPr>
              <w:widowControl w:val="0"/>
              <w:jc w:val="right"/>
              <w:rPr>
                <w:rFonts w:ascii="Helvetica" w:hAnsi="Helvetica" w:cs="Arial"/>
                <w:snapToGrid w:val="0"/>
                <w:sz w:val="16"/>
                <w:szCs w:val="16"/>
                <w:lang w:val="es-ES"/>
              </w:rPr>
            </w:pPr>
            <w:r>
              <w:rPr>
                <w:rFonts w:ascii="Helvetica" w:hAnsi="Helvetica" w:cs="Arial"/>
                <w:snapToGrid w:val="0"/>
                <w:sz w:val="16"/>
                <w:szCs w:val="16"/>
                <w:lang w:val="es-ES"/>
              </w:rPr>
              <w:t>3.101.859,67</w:t>
            </w:r>
          </w:p>
        </w:tc>
      </w:tr>
      <w:tr w:rsidR="006A046F" w:rsidRPr="00DA2881" w14:paraId="33902848" w14:textId="012DEBE9" w:rsidTr="00E7661B">
        <w:trPr>
          <w:jc w:val="center"/>
        </w:trPr>
        <w:tc>
          <w:tcPr>
            <w:tcW w:w="2552" w:type="dxa"/>
            <w:tcBorders>
              <w:top w:val="single" w:sz="4" w:space="0" w:color="auto"/>
            </w:tcBorders>
          </w:tcPr>
          <w:p w14:paraId="13635E34" w14:textId="77777777" w:rsidR="006A046F" w:rsidRPr="00D12F0A" w:rsidRDefault="006A046F" w:rsidP="00C14B1D">
            <w:pPr>
              <w:widowControl w:val="0"/>
              <w:rPr>
                <w:rFonts w:ascii="Helvetica" w:hAnsi="Helvetica" w:cs="Arial"/>
                <w:snapToGrid w:val="0"/>
                <w:sz w:val="18"/>
                <w:szCs w:val="18"/>
                <w:lang w:val="es-ES"/>
              </w:rPr>
            </w:pPr>
          </w:p>
        </w:tc>
        <w:tc>
          <w:tcPr>
            <w:tcW w:w="1245" w:type="dxa"/>
            <w:tcBorders>
              <w:top w:val="single" w:sz="4" w:space="0" w:color="auto"/>
            </w:tcBorders>
          </w:tcPr>
          <w:p w14:paraId="761460A4" w14:textId="77777777" w:rsidR="006A046F" w:rsidRPr="00D12F0A" w:rsidRDefault="006A046F" w:rsidP="00C14B1D">
            <w:pPr>
              <w:widowControl w:val="0"/>
              <w:rPr>
                <w:rFonts w:ascii="Helvetica" w:hAnsi="Helvetica" w:cs="Arial"/>
                <w:snapToGrid w:val="0"/>
                <w:sz w:val="18"/>
                <w:szCs w:val="18"/>
                <w:lang w:val="es-ES"/>
              </w:rPr>
            </w:pPr>
          </w:p>
        </w:tc>
        <w:tc>
          <w:tcPr>
            <w:tcW w:w="1165" w:type="dxa"/>
            <w:tcBorders>
              <w:top w:val="single" w:sz="4" w:space="0" w:color="auto"/>
            </w:tcBorders>
          </w:tcPr>
          <w:p w14:paraId="06CC6A1E" w14:textId="77777777" w:rsidR="006A046F" w:rsidRPr="00D12F0A" w:rsidRDefault="006A046F" w:rsidP="00C14B1D">
            <w:pPr>
              <w:widowControl w:val="0"/>
              <w:rPr>
                <w:rFonts w:ascii="Helvetica" w:hAnsi="Helvetica" w:cs="Arial"/>
                <w:snapToGrid w:val="0"/>
                <w:sz w:val="18"/>
                <w:szCs w:val="18"/>
                <w:lang w:val="es-ES"/>
              </w:rPr>
            </w:pPr>
          </w:p>
        </w:tc>
        <w:tc>
          <w:tcPr>
            <w:tcW w:w="1275" w:type="dxa"/>
            <w:tcBorders>
              <w:top w:val="single" w:sz="4" w:space="0" w:color="auto"/>
            </w:tcBorders>
          </w:tcPr>
          <w:p w14:paraId="6B0FC229" w14:textId="77777777" w:rsidR="006A046F" w:rsidRPr="00D12F0A" w:rsidRDefault="006A046F" w:rsidP="00C14B1D">
            <w:pPr>
              <w:widowControl w:val="0"/>
              <w:rPr>
                <w:rFonts w:ascii="Helvetica" w:hAnsi="Helvetica" w:cs="Arial"/>
                <w:snapToGrid w:val="0"/>
                <w:sz w:val="18"/>
                <w:szCs w:val="18"/>
                <w:lang w:val="es-ES"/>
              </w:rPr>
            </w:pPr>
          </w:p>
        </w:tc>
        <w:tc>
          <w:tcPr>
            <w:tcW w:w="1276" w:type="dxa"/>
            <w:tcBorders>
              <w:top w:val="single" w:sz="4" w:space="0" w:color="auto"/>
            </w:tcBorders>
          </w:tcPr>
          <w:p w14:paraId="569880C0" w14:textId="77777777" w:rsidR="006A046F" w:rsidRPr="00D12F0A" w:rsidRDefault="006A046F" w:rsidP="00C14B1D">
            <w:pPr>
              <w:widowControl w:val="0"/>
              <w:rPr>
                <w:rFonts w:ascii="Helvetica" w:hAnsi="Helvetica" w:cs="Arial"/>
                <w:snapToGrid w:val="0"/>
                <w:sz w:val="18"/>
                <w:szCs w:val="18"/>
                <w:lang w:val="es-ES"/>
              </w:rPr>
            </w:pPr>
          </w:p>
        </w:tc>
        <w:tc>
          <w:tcPr>
            <w:tcW w:w="992" w:type="dxa"/>
            <w:tcBorders>
              <w:top w:val="single" w:sz="4" w:space="0" w:color="auto"/>
            </w:tcBorders>
          </w:tcPr>
          <w:p w14:paraId="75695624" w14:textId="77777777" w:rsidR="006A046F" w:rsidRPr="00D12F0A" w:rsidRDefault="006A046F" w:rsidP="00C14B1D">
            <w:pPr>
              <w:widowControl w:val="0"/>
              <w:rPr>
                <w:rFonts w:ascii="Helvetica" w:hAnsi="Helvetica" w:cs="Arial"/>
                <w:snapToGrid w:val="0"/>
                <w:sz w:val="18"/>
                <w:szCs w:val="18"/>
                <w:lang w:val="es-ES"/>
              </w:rPr>
            </w:pPr>
          </w:p>
        </w:tc>
        <w:tc>
          <w:tcPr>
            <w:tcW w:w="709" w:type="dxa"/>
            <w:tcBorders>
              <w:top w:val="single" w:sz="4" w:space="0" w:color="auto"/>
            </w:tcBorders>
          </w:tcPr>
          <w:p w14:paraId="2A97EC43" w14:textId="7E469905" w:rsidR="006A046F" w:rsidRPr="00D12F0A" w:rsidRDefault="006A046F" w:rsidP="00C14B1D">
            <w:pPr>
              <w:widowControl w:val="0"/>
              <w:rPr>
                <w:rFonts w:ascii="Helvetica" w:hAnsi="Helvetica" w:cs="Arial"/>
                <w:snapToGrid w:val="0"/>
                <w:sz w:val="18"/>
                <w:szCs w:val="18"/>
                <w:lang w:val="es-ES"/>
              </w:rPr>
            </w:pPr>
          </w:p>
        </w:tc>
        <w:tc>
          <w:tcPr>
            <w:tcW w:w="1276" w:type="dxa"/>
            <w:tcBorders>
              <w:top w:val="single" w:sz="4" w:space="0" w:color="auto"/>
            </w:tcBorders>
          </w:tcPr>
          <w:p w14:paraId="59C00702" w14:textId="2766B76F" w:rsidR="006A046F" w:rsidRPr="00D12F0A" w:rsidRDefault="006A046F" w:rsidP="00C14B1D">
            <w:pPr>
              <w:widowControl w:val="0"/>
              <w:rPr>
                <w:rFonts w:ascii="Helvetica" w:hAnsi="Helvetica" w:cs="Arial"/>
                <w:snapToGrid w:val="0"/>
                <w:sz w:val="18"/>
                <w:szCs w:val="18"/>
                <w:lang w:val="es-ES"/>
              </w:rPr>
            </w:pPr>
          </w:p>
        </w:tc>
      </w:tr>
    </w:tbl>
    <w:p w14:paraId="51FE918F" w14:textId="2E22EC8C" w:rsidR="00D12F0A" w:rsidRDefault="00D12F0A" w:rsidP="005A5AE9">
      <w:pPr>
        <w:widowControl w:val="0"/>
        <w:jc w:val="both"/>
        <w:rPr>
          <w:rFonts w:ascii="Helvetica" w:hAnsi="Helvetica" w:cs="Arial"/>
          <w:snapToGrid w:val="0"/>
          <w:sz w:val="22"/>
          <w:szCs w:val="22"/>
        </w:rPr>
      </w:pPr>
    </w:p>
    <w:p w14:paraId="715901DE" w14:textId="7EA98766" w:rsidR="00524971" w:rsidRDefault="00524971" w:rsidP="005A5AE9">
      <w:pPr>
        <w:widowControl w:val="0"/>
        <w:jc w:val="both"/>
        <w:rPr>
          <w:rFonts w:ascii="Helvetica" w:hAnsi="Helvetica" w:cs="Arial"/>
          <w:snapToGrid w:val="0"/>
          <w:sz w:val="22"/>
          <w:szCs w:val="22"/>
        </w:rPr>
      </w:pPr>
    </w:p>
    <w:p w14:paraId="60B64E74" w14:textId="1E3DDED2" w:rsidR="00D054F9" w:rsidRDefault="00575E18"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La dotación anual a la amortización del inmovilizado material se calcula siguiendo el método lineal en función de la vida útil estimada de cada bien según el siguiente detalle:</w:t>
      </w:r>
    </w:p>
    <w:p w14:paraId="4699EDF0" w14:textId="1A49ED40" w:rsidR="00CC0B7D" w:rsidRDefault="00CC0B7D" w:rsidP="005A5AE9">
      <w:pPr>
        <w:widowControl w:val="0"/>
        <w:jc w:val="both"/>
        <w:rPr>
          <w:rFonts w:ascii="Helvetica" w:hAnsi="Helvetica" w:cs="Arial"/>
          <w:snapToGrid w:val="0"/>
          <w:sz w:val="22"/>
          <w:szCs w:val="22"/>
        </w:rPr>
      </w:pPr>
    </w:p>
    <w:p w14:paraId="2A869D69" w14:textId="77777777" w:rsidR="00D054F9" w:rsidRPr="009644BA" w:rsidRDefault="00D054F9" w:rsidP="003D457F">
      <w:pPr>
        <w:widowControl w:val="0"/>
        <w:jc w:val="both"/>
        <w:rPr>
          <w:rFonts w:ascii="Helvetica" w:hAnsi="Helvetica" w:cs="Arial"/>
          <w:snapToGrid w:val="0"/>
        </w:rPr>
      </w:pPr>
    </w:p>
    <w:tbl>
      <w:tblPr>
        <w:tblW w:w="0" w:type="auto"/>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402"/>
      </w:tblGrid>
      <w:tr w:rsidR="00D054F9" w:rsidRPr="00321697" w14:paraId="11896131" w14:textId="77777777" w:rsidTr="0074047D">
        <w:tc>
          <w:tcPr>
            <w:tcW w:w="4251" w:type="dxa"/>
            <w:tcBorders>
              <w:top w:val="nil"/>
              <w:left w:val="nil"/>
              <w:bottom w:val="nil"/>
              <w:right w:val="nil"/>
            </w:tcBorders>
            <w:shd w:val="clear" w:color="auto" w:fill="A6A6A6" w:themeFill="background1" w:themeFillShade="A6"/>
          </w:tcPr>
          <w:p w14:paraId="09518344" w14:textId="03D818FA" w:rsidR="00D054F9" w:rsidRPr="00321697" w:rsidRDefault="00575E18" w:rsidP="003D457F">
            <w:pPr>
              <w:jc w:val="both"/>
              <w:rPr>
                <w:rFonts w:ascii="Helvetica" w:hAnsi="Helvetica" w:cs="Arial"/>
                <w:b/>
                <w:color w:val="FFFFFF" w:themeColor="background1"/>
                <w:sz w:val="22"/>
                <w:szCs w:val="22"/>
              </w:rPr>
            </w:pPr>
            <w:r w:rsidRPr="00321697">
              <w:rPr>
                <w:rFonts w:ascii="Helvetica" w:hAnsi="Helvetica" w:cs="Arial"/>
                <w:b/>
                <w:color w:val="FFFFFF" w:themeColor="background1"/>
                <w:sz w:val="22"/>
                <w:szCs w:val="22"/>
              </w:rPr>
              <w:t>Concepto</w:t>
            </w:r>
          </w:p>
        </w:tc>
        <w:tc>
          <w:tcPr>
            <w:tcW w:w="1402" w:type="dxa"/>
            <w:tcBorders>
              <w:top w:val="nil"/>
              <w:left w:val="nil"/>
              <w:bottom w:val="nil"/>
              <w:right w:val="nil"/>
            </w:tcBorders>
            <w:shd w:val="clear" w:color="auto" w:fill="A6A6A6" w:themeFill="background1" w:themeFillShade="A6"/>
          </w:tcPr>
          <w:p w14:paraId="17256B12" w14:textId="77777777" w:rsidR="00D054F9" w:rsidRPr="00321697" w:rsidRDefault="00D054F9" w:rsidP="003D457F">
            <w:pPr>
              <w:widowControl w:val="0"/>
              <w:jc w:val="both"/>
              <w:rPr>
                <w:rFonts w:ascii="Helvetica" w:hAnsi="Helvetica" w:cs="Arial"/>
                <w:b/>
                <w:snapToGrid w:val="0"/>
                <w:color w:val="FFFFFF" w:themeColor="background1"/>
                <w:sz w:val="22"/>
                <w:szCs w:val="22"/>
              </w:rPr>
            </w:pPr>
            <w:r w:rsidRPr="00321697">
              <w:rPr>
                <w:rFonts w:ascii="Helvetica" w:hAnsi="Helvetica" w:cs="Arial"/>
                <w:b/>
                <w:snapToGrid w:val="0"/>
                <w:color w:val="FFFFFF" w:themeColor="background1"/>
                <w:sz w:val="22"/>
                <w:szCs w:val="22"/>
              </w:rPr>
              <w:t>Coeficiente</w:t>
            </w:r>
          </w:p>
        </w:tc>
      </w:tr>
      <w:tr w:rsidR="00575E18" w:rsidRPr="00321697" w14:paraId="562880EB" w14:textId="77777777" w:rsidTr="0074047D">
        <w:tc>
          <w:tcPr>
            <w:tcW w:w="4251" w:type="dxa"/>
            <w:tcBorders>
              <w:top w:val="nil"/>
              <w:left w:val="nil"/>
              <w:bottom w:val="nil"/>
              <w:right w:val="nil"/>
            </w:tcBorders>
          </w:tcPr>
          <w:p w14:paraId="5E624B7F" w14:textId="31C4E1AF" w:rsidR="00575E18" w:rsidRPr="00321697" w:rsidRDefault="00575E18" w:rsidP="003D457F">
            <w:pPr>
              <w:jc w:val="both"/>
              <w:rPr>
                <w:rFonts w:ascii="Helvetica" w:hAnsi="Helvetica" w:cs="Arial"/>
                <w:bCs/>
                <w:snapToGrid w:val="0"/>
                <w:sz w:val="22"/>
                <w:szCs w:val="22"/>
              </w:rPr>
            </w:pPr>
            <w:r w:rsidRPr="00321697">
              <w:rPr>
                <w:rFonts w:ascii="Helvetica" w:hAnsi="Helvetica" w:cs="Arial"/>
                <w:bCs/>
                <w:sz w:val="22"/>
                <w:szCs w:val="22"/>
              </w:rPr>
              <w:t>Construcciones</w:t>
            </w:r>
          </w:p>
        </w:tc>
        <w:tc>
          <w:tcPr>
            <w:tcW w:w="1402" w:type="dxa"/>
            <w:tcBorders>
              <w:top w:val="nil"/>
              <w:left w:val="nil"/>
              <w:bottom w:val="nil"/>
              <w:right w:val="nil"/>
            </w:tcBorders>
          </w:tcPr>
          <w:p w14:paraId="7BF737E7" w14:textId="112E6B8E"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w:t>
            </w:r>
          </w:p>
        </w:tc>
      </w:tr>
      <w:tr w:rsidR="00575E18" w:rsidRPr="00321697" w14:paraId="0EB85ACB" w14:textId="77777777" w:rsidTr="008128ED">
        <w:tc>
          <w:tcPr>
            <w:tcW w:w="4251" w:type="dxa"/>
            <w:tcBorders>
              <w:top w:val="nil"/>
              <w:left w:val="nil"/>
              <w:bottom w:val="nil"/>
              <w:right w:val="nil"/>
            </w:tcBorders>
          </w:tcPr>
          <w:p w14:paraId="0B8ACD91" w14:textId="2CAF11A1"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Otras instalaciones</w:t>
            </w:r>
          </w:p>
        </w:tc>
        <w:tc>
          <w:tcPr>
            <w:tcW w:w="1402" w:type="dxa"/>
            <w:tcBorders>
              <w:top w:val="nil"/>
              <w:left w:val="nil"/>
              <w:bottom w:val="nil"/>
              <w:right w:val="nil"/>
            </w:tcBorders>
          </w:tcPr>
          <w:p w14:paraId="66FCE3B4" w14:textId="74A64139"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10</w:t>
            </w:r>
          </w:p>
        </w:tc>
      </w:tr>
      <w:tr w:rsidR="00575E18" w:rsidRPr="00321697" w14:paraId="65470390" w14:textId="77777777" w:rsidTr="008128ED">
        <w:tc>
          <w:tcPr>
            <w:tcW w:w="4251" w:type="dxa"/>
            <w:tcBorders>
              <w:top w:val="nil"/>
              <w:left w:val="nil"/>
              <w:bottom w:val="nil"/>
              <w:right w:val="nil"/>
            </w:tcBorders>
          </w:tcPr>
          <w:p w14:paraId="517FCE86" w14:textId="79581821"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Mobiliario</w:t>
            </w:r>
          </w:p>
        </w:tc>
        <w:tc>
          <w:tcPr>
            <w:tcW w:w="1402" w:type="dxa"/>
            <w:tcBorders>
              <w:top w:val="nil"/>
              <w:left w:val="nil"/>
              <w:bottom w:val="nil"/>
              <w:right w:val="nil"/>
            </w:tcBorders>
          </w:tcPr>
          <w:p w14:paraId="2F22CE09" w14:textId="4F7F6CF8"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10</w:t>
            </w:r>
          </w:p>
        </w:tc>
      </w:tr>
      <w:tr w:rsidR="00575E18" w:rsidRPr="00321697" w14:paraId="2DB31A38" w14:textId="77777777" w:rsidTr="008128ED">
        <w:tc>
          <w:tcPr>
            <w:tcW w:w="4251" w:type="dxa"/>
            <w:tcBorders>
              <w:top w:val="nil"/>
              <w:left w:val="nil"/>
              <w:bottom w:val="nil"/>
              <w:right w:val="nil"/>
            </w:tcBorders>
          </w:tcPr>
          <w:p w14:paraId="70609269" w14:textId="797EB20A"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Equipos para procesos de la información</w:t>
            </w:r>
          </w:p>
        </w:tc>
        <w:tc>
          <w:tcPr>
            <w:tcW w:w="1402" w:type="dxa"/>
            <w:tcBorders>
              <w:top w:val="nil"/>
              <w:left w:val="nil"/>
              <w:bottom w:val="nil"/>
              <w:right w:val="nil"/>
            </w:tcBorders>
          </w:tcPr>
          <w:p w14:paraId="43DDC3F3" w14:textId="4EC7CF99"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25</w:t>
            </w:r>
          </w:p>
        </w:tc>
      </w:tr>
      <w:tr w:rsidR="00575E18" w:rsidRPr="00321697" w14:paraId="61F60C78" w14:textId="77777777" w:rsidTr="008128ED">
        <w:tc>
          <w:tcPr>
            <w:tcW w:w="4251" w:type="dxa"/>
            <w:tcBorders>
              <w:top w:val="nil"/>
              <w:left w:val="nil"/>
              <w:bottom w:val="nil"/>
              <w:right w:val="nil"/>
            </w:tcBorders>
          </w:tcPr>
          <w:p w14:paraId="72AC6BC2" w14:textId="15E3FA43" w:rsidR="00575E18" w:rsidRPr="00321697" w:rsidRDefault="00575E18" w:rsidP="003D457F">
            <w:pPr>
              <w:widowControl w:val="0"/>
              <w:jc w:val="both"/>
              <w:rPr>
                <w:rFonts w:ascii="Helvetica" w:hAnsi="Helvetica" w:cs="Arial"/>
                <w:bCs/>
                <w:snapToGrid w:val="0"/>
                <w:sz w:val="22"/>
                <w:szCs w:val="22"/>
              </w:rPr>
            </w:pPr>
            <w:r w:rsidRPr="00321697">
              <w:rPr>
                <w:rFonts w:ascii="Helvetica" w:hAnsi="Helvetica" w:cs="Arial"/>
                <w:bCs/>
                <w:sz w:val="22"/>
                <w:szCs w:val="22"/>
              </w:rPr>
              <w:t>Otro inmovilizado material</w:t>
            </w:r>
          </w:p>
        </w:tc>
        <w:tc>
          <w:tcPr>
            <w:tcW w:w="1402" w:type="dxa"/>
            <w:tcBorders>
              <w:top w:val="nil"/>
              <w:left w:val="nil"/>
              <w:bottom w:val="nil"/>
              <w:right w:val="nil"/>
            </w:tcBorders>
          </w:tcPr>
          <w:p w14:paraId="5BAEF4E6" w14:textId="5B94ADFD" w:rsidR="00575E18" w:rsidRPr="00321697" w:rsidRDefault="00575E18" w:rsidP="00D6557D">
            <w:pPr>
              <w:widowControl w:val="0"/>
              <w:jc w:val="center"/>
              <w:rPr>
                <w:rFonts w:ascii="Helvetica" w:hAnsi="Helvetica" w:cs="Arial"/>
                <w:snapToGrid w:val="0"/>
                <w:sz w:val="22"/>
                <w:szCs w:val="22"/>
              </w:rPr>
            </w:pPr>
            <w:r w:rsidRPr="00321697">
              <w:rPr>
                <w:rFonts w:ascii="Helvetica" w:hAnsi="Helvetica" w:cs="Arial"/>
                <w:snapToGrid w:val="0"/>
                <w:sz w:val="22"/>
                <w:szCs w:val="22"/>
              </w:rPr>
              <w:t>20</w:t>
            </w:r>
          </w:p>
        </w:tc>
      </w:tr>
    </w:tbl>
    <w:p w14:paraId="1335C61A" w14:textId="56287EFB" w:rsidR="00D054F9" w:rsidRDefault="00D054F9" w:rsidP="003D457F">
      <w:pPr>
        <w:widowControl w:val="0"/>
        <w:jc w:val="both"/>
        <w:rPr>
          <w:rFonts w:ascii="Helvetica" w:hAnsi="Helvetica" w:cs="Arial"/>
          <w:snapToGrid w:val="0"/>
        </w:rPr>
      </w:pPr>
    </w:p>
    <w:p w14:paraId="6A9C4A6F" w14:textId="3FE417A7" w:rsidR="00D12F0A" w:rsidRDefault="00D12F0A" w:rsidP="003D457F">
      <w:pPr>
        <w:widowControl w:val="0"/>
        <w:jc w:val="both"/>
        <w:rPr>
          <w:rFonts w:ascii="Helvetica" w:hAnsi="Helvetica" w:cs="Arial"/>
          <w:snapToGrid w:val="0"/>
        </w:rPr>
      </w:pPr>
    </w:p>
    <w:p w14:paraId="2443EF04" w14:textId="77777777" w:rsidR="00D12F0A" w:rsidRDefault="00D12F0A" w:rsidP="003D457F">
      <w:pPr>
        <w:widowControl w:val="0"/>
        <w:jc w:val="both"/>
        <w:rPr>
          <w:rFonts w:ascii="Helvetica" w:hAnsi="Helvetica" w:cs="Arial"/>
          <w:snapToGrid w:val="0"/>
        </w:rPr>
      </w:pPr>
    </w:p>
    <w:p w14:paraId="43B4B57B" w14:textId="6DB38163" w:rsidR="00281374" w:rsidRPr="008970BB" w:rsidRDefault="008970BB" w:rsidP="0071516F">
      <w:pPr>
        <w:widowControl w:val="0"/>
        <w:ind w:firstLine="708"/>
        <w:jc w:val="both"/>
        <w:rPr>
          <w:rFonts w:ascii="Helvetica" w:hAnsi="Helvetica" w:cs="Arial"/>
          <w:snapToGrid w:val="0"/>
          <w:sz w:val="22"/>
          <w:szCs w:val="22"/>
        </w:rPr>
      </w:pPr>
      <w:r w:rsidRPr="008970BB">
        <w:rPr>
          <w:rFonts w:ascii="Helvetica" w:hAnsi="Helvetica" w:cs="Arial"/>
          <w:snapToGrid w:val="0"/>
          <w:sz w:val="22"/>
          <w:szCs w:val="22"/>
        </w:rPr>
        <w:t>A continuación</w:t>
      </w:r>
      <w:r>
        <w:rPr>
          <w:rFonts w:ascii="Helvetica" w:hAnsi="Helvetica" w:cs="Arial"/>
          <w:snapToGrid w:val="0"/>
          <w:sz w:val="22"/>
          <w:szCs w:val="22"/>
        </w:rPr>
        <w:t>,</w:t>
      </w:r>
      <w:r w:rsidRPr="008970BB">
        <w:rPr>
          <w:rFonts w:ascii="Helvetica" w:hAnsi="Helvetica" w:cs="Arial"/>
          <w:snapToGrid w:val="0"/>
          <w:sz w:val="22"/>
          <w:szCs w:val="22"/>
        </w:rPr>
        <w:t xml:space="preserve"> se detalla el coste de los elementos del inmovilizado material que están totalmente amortizados y que todavía están en uso:</w:t>
      </w:r>
    </w:p>
    <w:p w14:paraId="28DD53AA" w14:textId="5D353103" w:rsidR="00767FE0" w:rsidRDefault="00767FE0" w:rsidP="003D457F">
      <w:pPr>
        <w:widowControl w:val="0"/>
        <w:jc w:val="both"/>
        <w:rPr>
          <w:rFonts w:ascii="Helvetica" w:hAnsi="Helvetica" w:cs="Arial"/>
          <w:snapToGrid w:val="0"/>
        </w:rPr>
      </w:pPr>
    </w:p>
    <w:p w14:paraId="0F83875F" w14:textId="77777777" w:rsidR="00767FE0" w:rsidRDefault="00767FE0" w:rsidP="003D457F">
      <w:pPr>
        <w:widowControl w:val="0"/>
        <w:jc w:val="both"/>
        <w:rPr>
          <w:rFonts w:ascii="Helvetica" w:hAnsi="Helvetica" w:cs="Arial"/>
          <w:snapToGrid w:val="0"/>
        </w:rPr>
      </w:pPr>
    </w:p>
    <w:tbl>
      <w:tblPr>
        <w:tblStyle w:val="Tablaconcuadrcula"/>
        <w:tblW w:w="0" w:type="auto"/>
        <w:jc w:val="center"/>
        <w:tblLook w:val="04A0" w:firstRow="1" w:lastRow="0" w:firstColumn="1" w:lastColumn="0" w:noHBand="0" w:noVBand="1"/>
      </w:tblPr>
      <w:tblGrid>
        <w:gridCol w:w="3983"/>
        <w:gridCol w:w="1318"/>
        <w:gridCol w:w="1318"/>
      </w:tblGrid>
      <w:tr w:rsidR="004E3AA5" w:rsidRPr="00321697" w14:paraId="74EDA89C" w14:textId="77777777" w:rsidTr="009C16B2">
        <w:trPr>
          <w:jc w:val="center"/>
        </w:trPr>
        <w:tc>
          <w:tcPr>
            <w:tcW w:w="3983" w:type="dxa"/>
            <w:tcBorders>
              <w:top w:val="nil"/>
              <w:left w:val="nil"/>
              <w:bottom w:val="nil"/>
              <w:right w:val="nil"/>
            </w:tcBorders>
            <w:shd w:val="clear" w:color="auto" w:fill="A6A6A6" w:themeFill="background1" w:themeFillShade="A6"/>
          </w:tcPr>
          <w:p w14:paraId="364CB2E9" w14:textId="39D47D7E" w:rsidR="004E3AA5" w:rsidRPr="00321697" w:rsidRDefault="004E3AA5" w:rsidP="003D457F">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Elemento</w:t>
            </w:r>
          </w:p>
        </w:tc>
        <w:tc>
          <w:tcPr>
            <w:tcW w:w="1318" w:type="dxa"/>
            <w:tcBorders>
              <w:top w:val="nil"/>
              <w:left w:val="nil"/>
              <w:bottom w:val="nil"/>
              <w:right w:val="nil"/>
            </w:tcBorders>
            <w:shd w:val="clear" w:color="auto" w:fill="A6A6A6" w:themeFill="background1" w:themeFillShade="A6"/>
          </w:tcPr>
          <w:p w14:paraId="6D20D59C" w14:textId="7CE87DFE" w:rsidR="004E3AA5" w:rsidRPr="00321697" w:rsidRDefault="004E3AA5" w:rsidP="003D457F">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318" w:type="dxa"/>
            <w:tcBorders>
              <w:top w:val="nil"/>
              <w:left w:val="nil"/>
              <w:bottom w:val="nil"/>
              <w:right w:val="nil"/>
            </w:tcBorders>
            <w:shd w:val="clear" w:color="auto" w:fill="A6A6A6" w:themeFill="background1" w:themeFillShade="A6"/>
          </w:tcPr>
          <w:p w14:paraId="558390E7" w14:textId="60A32073" w:rsidR="004E3AA5" w:rsidRPr="00321697" w:rsidRDefault="004E3AA5" w:rsidP="003D457F">
            <w:pPr>
              <w:widowControl w:val="0"/>
              <w:rPr>
                <w:rFonts w:ascii="Helvetica" w:hAnsi="Helvetica" w:cs="Arial"/>
                <w:snapToGrid w:val="0"/>
                <w:color w:val="FFFFFF" w:themeColor="background1"/>
                <w:sz w:val="22"/>
                <w:szCs w:val="22"/>
              </w:rPr>
            </w:pPr>
            <w:r w:rsidRPr="00321697">
              <w:rPr>
                <w:rFonts w:ascii="Helvetica" w:hAnsi="Helvetica" w:cs="Arial"/>
                <w:snapToGrid w:val="0"/>
                <w:color w:val="FFFFFF" w:themeColor="background1"/>
                <w:sz w:val="22"/>
                <w:szCs w:val="22"/>
              </w:rPr>
              <w:t>2022</w:t>
            </w:r>
          </w:p>
        </w:tc>
      </w:tr>
      <w:tr w:rsidR="004E3AA5" w:rsidRPr="00321697" w14:paraId="53998608" w14:textId="77777777" w:rsidTr="009C16B2">
        <w:trPr>
          <w:jc w:val="center"/>
        </w:trPr>
        <w:tc>
          <w:tcPr>
            <w:tcW w:w="3983" w:type="dxa"/>
            <w:tcBorders>
              <w:top w:val="nil"/>
              <w:left w:val="nil"/>
              <w:bottom w:val="nil"/>
              <w:right w:val="nil"/>
            </w:tcBorders>
          </w:tcPr>
          <w:p w14:paraId="5C6A4CD9" w14:textId="61452CB8" w:rsidR="004E3AA5" w:rsidRPr="00321697" w:rsidRDefault="004E3AA5" w:rsidP="003D457F">
            <w:pPr>
              <w:widowControl w:val="0"/>
              <w:rPr>
                <w:rFonts w:ascii="Helvetica" w:hAnsi="Helvetica" w:cs="Arial"/>
                <w:snapToGrid w:val="0"/>
                <w:sz w:val="22"/>
                <w:szCs w:val="22"/>
              </w:rPr>
            </w:pPr>
            <w:r w:rsidRPr="00321697">
              <w:rPr>
                <w:rFonts w:ascii="Helvetica" w:hAnsi="Helvetica" w:cs="Arial"/>
                <w:snapToGrid w:val="0"/>
                <w:sz w:val="22"/>
                <w:szCs w:val="22"/>
              </w:rPr>
              <w:t>Equipos para proceso de información</w:t>
            </w:r>
          </w:p>
        </w:tc>
        <w:tc>
          <w:tcPr>
            <w:tcW w:w="1318" w:type="dxa"/>
            <w:tcBorders>
              <w:top w:val="nil"/>
              <w:left w:val="nil"/>
              <w:bottom w:val="nil"/>
              <w:right w:val="nil"/>
            </w:tcBorders>
          </w:tcPr>
          <w:p w14:paraId="30ED6B51" w14:textId="2E1B061C" w:rsidR="004E3AA5" w:rsidRPr="00BC5FB9" w:rsidRDefault="00E91218" w:rsidP="003D457F">
            <w:pPr>
              <w:widowControl w:val="0"/>
              <w:rPr>
                <w:rFonts w:ascii="Helvetica" w:hAnsi="Helvetica" w:cs="Arial"/>
                <w:snapToGrid w:val="0"/>
                <w:sz w:val="22"/>
                <w:szCs w:val="22"/>
              </w:rPr>
            </w:pPr>
            <w:r>
              <w:rPr>
                <w:rFonts w:ascii="Helvetica" w:hAnsi="Helvetica" w:cs="Arial"/>
                <w:snapToGrid w:val="0"/>
                <w:sz w:val="22"/>
                <w:szCs w:val="22"/>
              </w:rPr>
              <w:t>21.512,88</w:t>
            </w:r>
          </w:p>
        </w:tc>
        <w:tc>
          <w:tcPr>
            <w:tcW w:w="1318" w:type="dxa"/>
            <w:tcBorders>
              <w:top w:val="nil"/>
              <w:left w:val="nil"/>
              <w:bottom w:val="nil"/>
              <w:right w:val="nil"/>
            </w:tcBorders>
          </w:tcPr>
          <w:p w14:paraId="3F51B0C2" w14:textId="1FAFA8DA" w:rsidR="004E3AA5" w:rsidRPr="00BC5FB9" w:rsidRDefault="004E3AA5" w:rsidP="003D457F">
            <w:pPr>
              <w:widowControl w:val="0"/>
              <w:rPr>
                <w:rFonts w:ascii="Helvetica" w:hAnsi="Helvetica" w:cs="Arial"/>
                <w:snapToGrid w:val="0"/>
                <w:sz w:val="22"/>
                <w:szCs w:val="22"/>
              </w:rPr>
            </w:pPr>
            <w:r w:rsidRPr="00BC5FB9">
              <w:rPr>
                <w:rFonts w:ascii="Helvetica" w:hAnsi="Helvetica" w:cs="Arial"/>
                <w:snapToGrid w:val="0"/>
                <w:sz w:val="22"/>
                <w:szCs w:val="22"/>
              </w:rPr>
              <w:t>20.063,44</w:t>
            </w:r>
          </w:p>
        </w:tc>
      </w:tr>
    </w:tbl>
    <w:p w14:paraId="4D9A6A08" w14:textId="49E2FFAD" w:rsidR="00D054F9" w:rsidRDefault="00D054F9" w:rsidP="003D457F">
      <w:pPr>
        <w:widowControl w:val="0"/>
        <w:jc w:val="both"/>
        <w:rPr>
          <w:rFonts w:ascii="Helvetica" w:hAnsi="Helvetica" w:cs="Arial"/>
          <w:snapToGrid w:val="0"/>
        </w:rPr>
      </w:pPr>
    </w:p>
    <w:p w14:paraId="643C1EE2" w14:textId="1ABDAA75" w:rsidR="00294CA9" w:rsidRDefault="0071516F" w:rsidP="003D457F">
      <w:pPr>
        <w:widowControl w:val="0"/>
        <w:jc w:val="both"/>
        <w:rPr>
          <w:rFonts w:ascii="Helvetica" w:hAnsi="Helvetica" w:cs="Arial"/>
          <w:snapToGrid w:val="0"/>
        </w:rPr>
      </w:pPr>
      <w:r>
        <w:rPr>
          <w:rFonts w:ascii="Helvetica" w:hAnsi="Helvetica" w:cs="Arial"/>
          <w:snapToGrid w:val="0"/>
        </w:rPr>
        <w:tab/>
      </w:r>
    </w:p>
    <w:p w14:paraId="399B485E" w14:textId="6141492D" w:rsidR="003C27EF" w:rsidRPr="003C27EF" w:rsidRDefault="003C27EF" w:rsidP="0071516F">
      <w:pPr>
        <w:widowControl w:val="0"/>
        <w:ind w:firstLine="708"/>
        <w:jc w:val="both"/>
        <w:rPr>
          <w:rFonts w:ascii="Helvetica" w:hAnsi="Helvetica" w:cs="Arial"/>
          <w:snapToGrid w:val="0"/>
          <w:sz w:val="22"/>
          <w:szCs w:val="22"/>
        </w:rPr>
      </w:pPr>
      <w:r w:rsidRPr="003C27EF">
        <w:rPr>
          <w:rFonts w:ascii="Helvetica" w:hAnsi="Helvetica" w:cs="Arial"/>
          <w:snapToGrid w:val="0"/>
          <w:sz w:val="22"/>
          <w:szCs w:val="22"/>
        </w:rPr>
        <w:t>No se ha producido ninguna circunstancia que haya supuesto una incidencia significativa que afecten a las estimaciones de vidas útiles y métodos de amortización. Tampoco ha sido necesario realizar correcciones valorativas de los activos desde su adquisición ni se han capitalizado gastos financieros en el ejercicio</w:t>
      </w:r>
    </w:p>
    <w:p w14:paraId="124A397C" w14:textId="448BF222" w:rsidR="00D12F0A" w:rsidRDefault="00D12F0A" w:rsidP="003D457F">
      <w:pPr>
        <w:widowControl w:val="0"/>
        <w:jc w:val="both"/>
        <w:rPr>
          <w:rFonts w:ascii="Helvetica" w:hAnsi="Helvetica" w:cs="Arial"/>
          <w:snapToGrid w:val="0"/>
        </w:rPr>
      </w:pPr>
    </w:p>
    <w:p w14:paraId="49E3971F" w14:textId="77777777" w:rsidR="004E3AA5" w:rsidRDefault="004E3AA5" w:rsidP="003D457F">
      <w:pPr>
        <w:widowControl w:val="0"/>
        <w:jc w:val="both"/>
        <w:rPr>
          <w:rFonts w:ascii="Helvetica" w:hAnsi="Helvetica" w:cs="Arial"/>
          <w:snapToGrid w:val="0"/>
        </w:rPr>
      </w:pPr>
    </w:p>
    <w:p w14:paraId="109F3288" w14:textId="77777777" w:rsidR="00B34D81" w:rsidRDefault="00B34D81" w:rsidP="003D457F">
      <w:pPr>
        <w:widowControl w:val="0"/>
        <w:jc w:val="both"/>
        <w:rPr>
          <w:rFonts w:ascii="Helvetica" w:hAnsi="Helvetica" w:cs="Arial"/>
          <w:snapToGrid w:val="0"/>
        </w:rPr>
      </w:pPr>
    </w:p>
    <w:p w14:paraId="47D4E302" w14:textId="77777777" w:rsidR="00D12F0A" w:rsidRPr="009644BA" w:rsidRDefault="00D12F0A" w:rsidP="003D457F">
      <w:pPr>
        <w:widowControl w:val="0"/>
        <w:jc w:val="both"/>
        <w:rPr>
          <w:rFonts w:ascii="Helvetica" w:hAnsi="Helvetica" w:cs="Arial"/>
          <w:snapToGrid w:val="0"/>
        </w:rPr>
      </w:pPr>
    </w:p>
    <w:p w14:paraId="37E29FC1" w14:textId="6D77DC43" w:rsidR="00D054F9" w:rsidRPr="005A5AE9" w:rsidRDefault="00D054F9" w:rsidP="00555E66">
      <w:pPr>
        <w:pStyle w:val="Prrafodelista"/>
        <w:widowControl w:val="0"/>
        <w:numPr>
          <w:ilvl w:val="0"/>
          <w:numId w:val="10"/>
        </w:numPr>
        <w:rPr>
          <w:rFonts w:ascii="Helvetica" w:hAnsi="Helvetica" w:cs="Arial"/>
          <w:b/>
          <w:snapToGrid w:val="0"/>
          <w:sz w:val="24"/>
          <w:u w:val="single"/>
        </w:rPr>
      </w:pPr>
      <w:r w:rsidRPr="005A5AE9">
        <w:rPr>
          <w:rFonts w:ascii="Helvetica" w:hAnsi="Helvetica" w:cs="Arial"/>
          <w:b/>
          <w:snapToGrid w:val="0"/>
          <w:sz w:val="24"/>
          <w:u w:val="single"/>
        </w:rPr>
        <w:lastRenderedPageBreak/>
        <w:t>USUARIOS Y OTROS DEUDORES DE LA ACTIVIDAD PROPIA</w:t>
      </w:r>
    </w:p>
    <w:p w14:paraId="2BBF2701" w14:textId="77777777" w:rsidR="00A605FB" w:rsidRDefault="00A605FB" w:rsidP="00A605FB">
      <w:pPr>
        <w:widowControl w:val="0"/>
        <w:jc w:val="both"/>
        <w:rPr>
          <w:rFonts w:ascii="Helvetica" w:hAnsi="Helvetica" w:cs="Arial"/>
          <w:snapToGrid w:val="0"/>
        </w:rPr>
      </w:pPr>
    </w:p>
    <w:p w14:paraId="0864C0C4" w14:textId="4B0824A2" w:rsidR="000C1232" w:rsidRPr="00E64795" w:rsidRDefault="00100ECE" w:rsidP="0071516F">
      <w:pPr>
        <w:widowControl w:val="0"/>
        <w:ind w:firstLine="708"/>
        <w:jc w:val="both"/>
        <w:rPr>
          <w:rFonts w:ascii="Helvetica" w:hAnsi="Helvetica" w:cs="Arial"/>
          <w:snapToGrid w:val="0"/>
          <w:sz w:val="22"/>
          <w:szCs w:val="22"/>
        </w:rPr>
      </w:pPr>
      <w:r>
        <w:rPr>
          <w:rFonts w:ascii="Helvetica" w:hAnsi="Helvetica" w:cs="Arial"/>
          <w:snapToGrid w:val="0"/>
          <w:sz w:val="22"/>
          <w:szCs w:val="22"/>
        </w:rPr>
        <w:t>En este epígrafe engloba por un lado los c</w:t>
      </w:r>
      <w:r w:rsidR="00BE6FFA">
        <w:rPr>
          <w:rFonts w:ascii="Helvetica" w:hAnsi="Helvetica" w:cs="Arial"/>
          <w:snapToGrid w:val="0"/>
          <w:sz w:val="22"/>
          <w:szCs w:val="22"/>
        </w:rPr>
        <w:t>réditos con usuarios por entregas de bienes y servicios prestados por la entidad en el ejercicio de su actividad propia</w:t>
      </w:r>
      <w:r>
        <w:rPr>
          <w:rFonts w:ascii="Helvetica" w:hAnsi="Helvetica" w:cs="Arial"/>
          <w:snapToGrid w:val="0"/>
          <w:sz w:val="22"/>
          <w:szCs w:val="22"/>
        </w:rPr>
        <w:t xml:space="preserve"> y por otro lado</w:t>
      </w:r>
      <w:r w:rsidR="00BE6FFA">
        <w:rPr>
          <w:rFonts w:ascii="Helvetica" w:hAnsi="Helvetica" w:cs="Arial"/>
          <w:snapToGrid w:val="0"/>
          <w:sz w:val="22"/>
          <w:szCs w:val="22"/>
        </w:rPr>
        <w:t xml:space="preserve"> los créditos con patrocinadores, afiliados y otros por las cantidades a percibir para contribuir a los fines de la actividad propia de la entidad.</w:t>
      </w:r>
    </w:p>
    <w:p w14:paraId="07EB65A8" w14:textId="77777777" w:rsidR="00113FFF" w:rsidRPr="009644BA" w:rsidRDefault="00113FFF" w:rsidP="00430816">
      <w:pPr>
        <w:widowControl w:val="0"/>
        <w:jc w:val="both"/>
        <w:rPr>
          <w:rFonts w:ascii="Helvetica" w:hAnsi="Helvetica" w:cs="Arial"/>
          <w:snapToGrid w:val="0"/>
        </w:rPr>
      </w:pPr>
    </w:p>
    <w:p w14:paraId="2DC8C762" w14:textId="0A95B44D" w:rsidR="00EA6E5D" w:rsidRDefault="00EA6E5D" w:rsidP="00430816">
      <w:pPr>
        <w:widowControl w:val="0"/>
        <w:jc w:val="both"/>
        <w:rPr>
          <w:rFonts w:ascii="Helvetica" w:hAnsi="Helvetica" w:cs="Arial"/>
          <w:snapToGrid w:val="0"/>
        </w:rPr>
      </w:pPr>
    </w:p>
    <w:p w14:paraId="2C329C34" w14:textId="77777777" w:rsidR="00EA6E5D" w:rsidRDefault="00EA6E5D" w:rsidP="00430816">
      <w:pPr>
        <w:widowControl w:val="0"/>
        <w:jc w:val="both"/>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440"/>
        <w:gridCol w:w="1440"/>
      </w:tblGrid>
      <w:tr w:rsidR="004E3AA5" w14:paraId="21AB39B3" w14:textId="77777777" w:rsidTr="00305445">
        <w:trPr>
          <w:jc w:val="center"/>
        </w:trPr>
        <w:tc>
          <w:tcPr>
            <w:tcW w:w="3245" w:type="dxa"/>
            <w:shd w:val="clear" w:color="auto" w:fill="A6A6A6" w:themeFill="background1" w:themeFillShade="A6"/>
          </w:tcPr>
          <w:p w14:paraId="490299D5" w14:textId="373CBBAB" w:rsidR="004E3AA5" w:rsidRPr="00E64795" w:rsidRDefault="004E3AA5" w:rsidP="00430816">
            <w:pPr>
              <w:widowControl w:val="0"/>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Usuarios</w:t>
            </w:r>
            <w:r>
              <w:rPr>
                <w:rFonts w:ascii="Helvetica" w:hAnsi="Helvetica" w:cs="Arial"/>
                <w:snapToGrid w:val="0"/>
                <w:color w:val="FFFFFF" w:themeColor="background1"/>
                <w:sz w:val="22"/>
                <w:szCs w:val="22"/>
              </w:rPr>
              <w:t xml:space="preserve"> y otros deudores</w:t>
            </w:r>
          </w:p>
        </w:tc>
        <w:tc>
          <w:tcPr>
            <w:tcW w:w="1440" w:type="dxa"/>
            <w:shd w:val="clear" w:color="auto" w:fill="A6A6A6" w:themeFill="background1" w:themeFillShade="A6"/>
          </w:tcPr>
          <w:p w14:paraId="6BCBE5F4" w14:textId="2BFC8C66" w:rsidR="004E3AA5" w:rsidRPr="00E64795" w:rsidRDefault="004E3AA5" w:rsidP="000C2FE0">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03D45427" w14:textId="3222600F" w:rsidR="004E3AA5" w:rsidRPr="00E64795" w:rsidRDefault="004E3AA5" w:rsidP="000C2FE0">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4E3AA5" w14:paraId="22648B35" w14:textId="77777777" w:rsidTr="00305445">
        <w:trPr>
          <w:jc w:val="center"/>
        </w:trPr>
        <w:tc>
          <w:tcPr>
            <w:tcW w:w="3245" w:type="dxa"/>
          </w:tcPr>
          <w:p w14:paraId="40D15E45" w14:textId="094E23A7" w:rsidR="004E3AA5" w:rsidRDefault="004E3AA5" w:rsidP="00430816">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5D46322F" w14:textId="10E9102E" w:rsidR="004E3AA5" w:rsidRDefault="007E1CC6" w:rsidP="000C2FE0">
            <w:pPr>
              <w:widowControl w:val="0"/>
              <w:jc w:val="right"/>
              <w:rPr>
                <w:rFonts w:ascii="Helvetica" w:hAnsi="Helvetica" w:cs="Arial"/>
                <w:snapToGrid w:val="0"/>
                <w:sz w:val="22"/>
                <w:szCs w:val="22"/>
              </w:rPr>
            </w:pPr>
            <w:r>
              <w:rPr>
                <w:rFonts w:ascii="Helvetica" w:hAnsi="Helvetica" w:cs="Arial"/>
                <w:snapToGrid w:val="0"/>
                <w:sz w:val="22"/>
                <w:szCs w:val="22"/>
              </w:rPr>
              <w:t>60.558,60</w:t>
            </w:r>
          </w:p>
        </w:tc>
        <w:tc>
          <w:tcPr>
            <w:tcW w:w="1440" w:type="dxa"/>
          </w:tcPr>
          <w:p w14:paraId="3B1A5987" w14:textId="0841BEED" w:rsidR="004E3AA5" w:rsidRDefault="004E3AA5" w:rsidP="000C2FE0">
            <w:pPr>
              <w:widowControl w:val="0"/>
              <w:jc w:val="right"/>
              <w:rPr>
                <w:rFonts w:ascii="Helvetica" w:hAnsi="Helvetica" w:cs="Arial"/>
                <w:snapToGrid w:val="0"/>
                <w:sz w:val="22"/>
                <w:szCs w:val="22"/>
              </w:rPr>
            </w:pPr>
          </w:p>
        </w:tc>
      </w:tr>
      <w:tr w:rsidR="004E3AA5" w14:paraId="32604A62" w14:textId="77777777" w:rsidTr="00305445">
        <w:trPr>
          <w:jc w:val="center"/>
        </w:trPr>
        <w:tc>
          <w:tcPr>
            <w:tcW w:w="3245" w:type="dxa"/>
          </w:tcPr>
          <w:p w14:paraId="063D253B" w14:textId="1D63AF06" w:rsidR="004E3AA5" w:rsidRDefault="004E3AA5" w:rsidP="00E64795">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434E8CE9" w14:textId="6F3BDBEE" w:rsidR="004E3AA5" w:rsidRDefault="00BE7173" w:rsidP="000C2FE0">
            <w:pPr>
              <w:widowControl w:val="0"/>
              <w:jc w:val="right"/>
              <w:rPr>
                <w:rFonts w:ascii="Helvetica" w:hAnsi="Helvetica" w:cs="Arial"/>
                <w:snapToGrid w:val="0"/>
                <w:sz w:val="22"/>
                <w:szCs w:val="22"/>
              </w:rPr>
            </w:pPr>
            <w:r>
              <w:rPr>
                <w:rFonts w:ascii="Helvetica" w:hAnsi="Helvetica" w:cs="Arial"/>
                <w:snapToGrid w:val="0"/>
                <w:sz w:val="22"/>
                <w:szCs w:val="22"/>
              </w:rPr>
              <w:t>613.</w:t>
            </w:r>
            <w:r w:rsidR="004B03F7">
              <w:rPr>
                <w:rFonts w:ascii="Helvetica" w:hAnsi="Helvetica" w:cs="Arial"/>
                <w:snapToGrid w:val="0"/>
                <w:sz w:val="22"/>
                <w:szCs w:val="22"/>
              </w:rPr>
              <w:t>635,53</w:t>
            </w:r>
          </w:p>
        </w:tc>
        <w:tc>
          <w:tcPr>
            <w:tcW w:w="1440" w:type="dxa"/>
          </w:tcPr>
          <w:p w14:paraId="72CA0C04" w14:textId="690015BB" w:rsidR="004E3AA5" w:rsidRDefault="004E3AA5" w:rsidP="000C2FE0">
            <w:pPr>
              <w:widowControl w:val="0"/>
              <w:jc w:val="right"/>
              <w:rPr>
                <w:rFonts w:ascii="Helvetica" w:hAnsi="Helvetica" w:cs="Arial"/>
                <w:snapToGrid w:val="0"/>
                <w:sz w:val="22"/>
                <w:szCs w:val="22"/>
              </w:rPr>
            </w:pPr>
            <w:r>
              <w:rPr>
                <w:rFonts w:ascii="Helvetica" w:hAnsi="Helvetica" w:cs="Arial"/>
                <w:snapToGrid w:val="0"/>
                <w:sz w:val="22"/>
                <w:szCs w:val="22"/>
              </w:rPr>
              <w:t>634.669,68</w:t>
            </w:r>
          </w:p>
        </w:tc>
      </w:tr>
      <w:tr w:rsidR="004E3AA5" w14:paraId="6F552A93" w14:textId="77777777" w:rsidTr="00305445">
        <w:trPr>
          <w:jc w:val="center"/>
        </w:trPr>
        <w:tc>
          <w:tcPr>
            <w:tcW w:w="3245" w:type="dxa"/>
            <w:tcBorders>
              <w:bottom w:val="single" w:sz="4" w:space="0" w:color="auto"/>
            </w:tcBorders>
          </w:tcPr>
          <w:p w14:paraId="33126A9E" w14:textId="6BF8E931" w:rsidR="004E3AA5" w:rsidRDefault="004E3AA5" w:rsidP="00E64795">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5DD2D89F" w14:textId="07685751" w:rsidR="004E3AA5" w:rsidRPr="002E697A" w:rsidRDefault="00BE7173" w:rsidP="000C2FE0">
            <w:pPr>
              <w:widowControl w:val="0"/>
              <w:jc w:val="right"/>
              <w:rPr>
                <w:rFonts w:ascii="Helvetica" w:hAnsi="Helvetica" w:cs="Arial"/>
                <w:snapToGrid w:val="0"/>
                <w:sz w:val="22"/>
                <w:szCs w:val="22"/>
              </w:rPr>
            </w:pPr>
            <w:r>
              <w:rPr>
                <w:rFonts w:ascii="Helvetica" w:hAnsi="Helvetica" w:cs="Arial"/>
                <w:snapToGrid w:val="0"/>
                <w:sz w:val="22"/>
                <w:szCs w:val="22"/>
              </w:rPr>
              <w:t>615.</w:t>
            </w:r>
            <w:r w:rsidR="004B03F7">
              <w:rPr>
                <w:rFonts w:ascii="Helvetica" w:hAnsi="Helvetica" w:cs="Arial"/>
                <w:snapToGrid w:val="0"/>
                <w:sz w:val="22"/>
                <w:szCs w:val="22"/>
              </w:rPr>
              <w:t>303,62</w:t>
            </w:r>
          </w:p>
        </w:tc>
        <w:tc>
          <w:tcPr>
            <w:tcW w:w="1440" w:type="dxa"/>
            <w:tcBorders>
              <w:bottom w:val="single" w:sz="4" w:space="0" w:color="auto"/>
            </w:tcBorders>
          </w:tcPr>
          <w:p w14:paraId="64910125" w14:textId="3780A8A7" w:rsidR="004E3AA5" w:rsidRDefault="004E3AA5" w:rsidP="000C2FE0">
            <w:pPr>
              <w:widowControl w:val="0"/>
              <w:jc w:val="right"/>
              <w:rPr>
                <w:rFonts w:ascii="Helvetica" w:hAnsi="Helvetica" w:cs="Arial"/>
                <w:snapToGrid w:val="0"/>
                <w:sz w:val="22"/>
                <w:szCs w:val="22"/>
              </w:rPr>
            </w:pPr>
            <w:r w:rsidRPr="002E697A">
              <w:rPr>
                <w:rFonts w:ascii="Helvetica" w:hAnsi="Helvetica" w:cs="Arial"/>
                <w:snapToGrid w:val="0"/>
                <w:sz w:val="22"/>
                <w:szCs w:val="22"/>
              </w:rPr>
              <w:t>574.111,08</w:t>
            </w:r>
          </w:p>
        </w:tc>
      </w:tr>
      <w:tr w:rsidR="004E3AA5" w14:paraId="516E6E85" w14:textId="77777777" w:rsidTr="00305445">
        <w:trPr>
          <w:jc w:val="center"/>
        </w:trPr>
        <w:tc>
          <w:tcPr>
            <w:tcW w:w="3245" w:type="dxa"/>
            <w:tcBorders>
              <w:top w:val="single" w:sz="4" w:space="0" w:color="auto"/>
            </w:tcBorders>
          </w:tcPr>
          <w:p w14:paraId="314F3BE5" w14:textId="02380745" w:rsidR="004E3AA5" w:rsidRDefault="004E3AA5" w:rsidP="00E64795">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66C3641F" w14:textId="1C157A44" w:rsidR="004E3AA5" w:rsidRDefault="007E1CC6" w:rsidP="000C2FE0">
            <w:pPr>
              <w:widowControl w:val="0"/>
              <w:jc w:val="right"/>
              <w:rPr>
                <w:rFonts w:ascii="Helvetica" w:hAnsi="Helvetica" w:cs="Arial"/>
                <w:snapToGrid w:val="0"/>
                <w:sz w:val="22"/>
                <w:szCs w:val="22"/>
              </w:rPr>
            </w:pPr>
            <w:r>
              <w:rPr>
                <w:rFonts w:ascii="Helvetica" w:hAnsi="Helvetica" w:cs="Arial"/>
                <w:snapToGrid w:val="0"/>
                <w:sz w:val="22"/>
                <w:szCs w:val="22"/>
              </w:rPr>
              <w:t>58.890,51</w:t>
            </w:r>
          </w:p>
        </w:tc>
        <w:tc>
          <w:tcPr>
            <w:tcW w:w="1440" w:type="dxa"/>
            <w:tcBorders>
              <w:top w:val="single" w:sz="4" w:space="0" w:color="auto"/>
            </w:tcBorders>
          </w:tcPr>
          <w:p w14:paraId="47B988A6" w14:textId="7CCD3050" w:rsidR="004E3AA5" w:rsidRDefault="004E3AA5" w:rsidP="000C2FE0">
            <w:pPr>
              <w:widowControl w:val="0"/>
              <w:jc w:val="right"/>
              <w:rPr>
                <w:rFonts w:ascii="Helvetica" w:hAnsi="Helvetica" w:cs="Arial"/>
                <w:snapToGrid w:val="0"/>
                <w:sz w:val="22"/>
                <w:szCs w:val="22"/>
              </w:rPr>
            </w:pPr>
            <w:r>
              <w:rPr>
                <w:rFonts w:ascii="Helvetica" w:hAnsi="Helvetica" w:cs="Arial"/>
                <w:snapToGrid w:val="0"/>
                <w:sz w:val="22"/>
                <w:szCs w:val="22"/>
              </w:rPr>
              <w:t>60.558,60</w:t>
            </w:r>
          </w:p>
        </w:tc>
      </w:tr>
    </w:tbl>
    <w:p w14:paraId="0EADC1DE" w14:textId="77777777" w:rsidR="00113FFF" w:rsidRDefault="00113FFF" w:rsidP="00430816">
      <w:pPr>
        <w:widowControl w:val="0"/>
        <w:jc w:val="both"/>
        <w:rPr>
          <w:rFonts w:ascii="Helvetica" w:hAnsi="Helvetica" w:cs="Arial"/>
          <w:snapToGrid w:val="0"/>
          <w:sz w:val="22"/>
          <w:szCs w:val="22"/>
        </w:rPr>
      </w:pPr>
    </w:p>
    <w:p w14:paraId="1AE2D9C6" w14:textId="77777777" w:rsidR="00113FFF" w:rsidRDefault="00113FFF" w:rsidP="00430816">
      <w:pPr>
        <w:widowControl w:val="0"/>
        <w:jc w:val="both"/>
        <w:rPr>
          <w:rFonts w:ascii="Helvetica" w:hAnsi="Helvetica" w:cs="Arial"/>
          <w:snapToGrid w:val="0"/>
          <w:sz w:val="22"/>
          <w:szCs w:val="22"/>
        </w:rPr>
      </w:pPr>
    </w:p>
    <w:p w14:paraId="26A61A54" w14:textId="77777777" w:rsidR="00262BE5" w:rsidRDefault="00262BE5" w:rsidP="00A605FB">
      <w:pPr>
        <w:widowControl w:val="0"/>
        <w:jc w:val="both"/>
        <w:rPr>
          <w:rFonts w:ascii="Helvetica" w:hAnsi="Helvetica" w:cs="Arial"/>
          <w:snapToGrid w:val="0"/>
          <w:sz w:val="22"/>
          <w:szCs w:val="22"/>
        </w:rPr>
      </w:pPr>
    </w:p>
    <w:p w14:paraId="7B21A935" w14:textId="75460973" w:rsidR="00113FFF" w:rsidRDefault="00113FFF" w:rsidP="0071516F">
      <w:pPr>
        <w:widowControl w:val="0"/>
        <w:ind w:firstLine="708"/>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440"/>
        <w:gridCol w:w="1440"/>
      </w:tblGrid>
      <w:tr w:rsidR="004E3AA5" w14:paraId="74E98009" w14:textId="77777777" w:rsidTr="0089195A">
        <w:trPr>
          <w:jc w:val="center"/>
        </w:trPr>
        <w:tc>
          <w:tcPr>
            <w:tcW w:w="3469" w:type="dxa"/>
            <w:shd w:val="clear" w:color="auto" w:fill="A6A6A6" w:themeFill="background1" w:themeFillShade="A6"/>
          </w:tcPr>
          <w:p w14:paraId="36E2FAB3" w14:textId="4CE6695C" w:rsidR="004E3AA5" w:rsidRPr="00E64795" w:rsidRDefault="004E3AA5" w:rsidP="008F579A">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Patrocinadores, afiliados y otros</w:t>
            </w:r>
          </w:p>
        </w:tc>
        <w:tc>
          <w:tcPr>
            <w:tcW w:w="1440" w:type="dxa"/>
            <w:shd w:val="clear" w:color="auto" w:fill="A6A6A6" w:themeFill="background1" w:themeFillShade="A6"/>
          </w:tcPr>
          <w:p w14:paraId="381336E7" w14:textId="5A342C2C" w:rsidR="004E3AA5" w:rsidRPr="00E64795" w:rsidRDefault="004E3AA5" w:rsidP="00E64795">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3CB88263" w14:textId="3F5196CE" w:rsidR="004E3AA5" w:rsidRPr="00E64795" w:rsidRDefault="004E3AA5" w:rsidP="00E64795">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4E3AA5" w14:paraId="59577D13" w14:textId="77777777" w:rsidTr="0089195A">
        <w:trPr>
          <w:jc w:val="center"/>
        </w:trPr>
        <w:tc>
          <w:tcPr>
            <w:tcW w:w="3469" w:type="dxa"/>
          </w:tcPr>
          <w:p w14:paraId="3CE1DF77" w14:textId="77777777" w:rsidR="004E3AA5" w:rsidRDefault="004E3AA5" w:rsidP="008F579A">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032E7162" w14:textId="77777777" w:rsidR="004E3AA5" w:rsidRDefault="004E3AA5" w:rsidP="00E64795">
            <w:pPr>
              <w:widowControl w:val="0"/>
              <w:jc w:val="right"/>
              <w:rPr>
                <w:rFonts w:ascii="Helvetica" w:hAnsi="Helvetica" w:cs="Arial"/>
                <w:snapToGrid w:val="0"/>
                <w:sz w:val="22"/>
                <w:szCs w:val="22"/>
              </w:rPr>
            </w:pPr>
          </w:p>
        </w:tc>
        <w:tc>
          <w:tcPr>
            <w:tcW w:w="1440" w:type="dxa"/>
          </w:tcPr>
          <w:p w14:paraId="4046BE5C" w14:textId="542DFC21" w:rsidR="004E3AA5" w:rsidRDefault="004E3AA5" w:rsidP="00E64795">
            <w:pPr>
              <w:widowControl w:val="0"/>
              <w:jc w:val="right"/>
              <w:rPr>
                <w:rFonts w:ascii="Helvetica" w:hAnsi="Helvetica" w:cs="Arial"/>
                <w:snapToGrid w:val="0"/>
                <w:sz w:val="22"/>
                <w:szCs w:val="22"/>
              </w:rPr>
            </w:pPr>
            <w:r>
              <w:rPr>
                <w:rFonts w:ascii="Helvetica" w:hAnsi="Helvetica" w:cs="Arial"/>
                <w:snapToGrid w:val="0"/>
                <w:sz w:val="22"/>
                <w:szCs w:val="22"/>
              </w:rPr>
              <w:t>36.033,88</w:t>
            </w:r>
          </w:p>
        </w:tc>
      </w:tr>
      <w:tr w:rsidR="004E3AA5" w14:paraId="1B5A758A" w14:textId="77777777" w:rsidTr="0089195A">
        <w:trPr>
          <w:jc w:val="center"/>
        </w:trPr>
        <w:tc>
          <w:tcPr>
            <w:tcW w:w="3469" w:type="dxa"/>
          </w:tcPr>
          <w:p w14:paraId="0C662749" w14:textId="77777777" w:rsidR="004E3AA5" w:rsidRDefault="004E3AA5" w:rsidP="008F579A">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1B06130C" w14:textId="77777777" w:rsidR="004E3AA5" w:rsidRDefault="004E3AA5" w:rsidP="00E64795">
            <w:pPr>
              <w:widowControl w:val="0"/>
              <w:jc w:val="right"/>
              <w:rPr>
                <w:rFonts w:ascii="Helvetica" w:hAnsi="Helvetica" w:cs="Arial"/>
                <w:snapToGrid w:val="0"/>
                <w:sz w:val="22"/>
                <w:szCs w:val="22"/>
              </w:rPr>
            </w:pPr>
          </w:p>
        </w:tc>
        <w:tc>
          <w:tcPr>
            <w:tcW w:w="1440" w:type="dxa"/>
          </w:tcPr>
          <w:p w14:paraId="45FDC5C7" w14:textId="27C06597" w:rsidR="004E3AA5" w:rsidRDefault="004E3AA5" w:rsidP="00E64795">
            <w:pPr>
              <w:widowControl w:val="0"/>
              <w:jc w:val="right"/>
              <w:rPr>
                <w:rFonts w:ascii="Helvetica" w:hAnsi="Helvetica" w:cs="Arial"/>
                <w:snapToGrid w:val="0"/>
                <w:sz w:val="22"/>
                <w:szCs w:val="22"/>
              </w:rPr>
            </w:pPr>
            <w:r>
              <w:rPr>
                <w:rFonts w:ascii="Helvetica" w:hAnsi="Helvetica" w:cs="Arial"/>
                <w:snapToGrid w:val="0"/>
                <w:sz w:val="22"/>
                <w:szCs w:val="22"/>
              </w:rPr>
              <w:t>16.014,45</w:t>
            </w:r>
          </w:p>
        </w:tc>
      </w:tr>
      <w:tr w:rsidR="004E3AA5" w14:paraId="554E1C39" w14:textId="77777777" w:rsidTr="0089195A">
        <w:trPr>
          <w:jc w:val="center"/>
        </w:trPr>
        <w:tc>
          <w:tcPr>
            <w:tcW w:w="3469" w:type="dxa"/>
            <w:tcBorders>
              <w:bottom w:val="single" w:sz="4" w:space="0" w:color="auto"/>
            </w:tcBorders>
          </w:tcPr>
          <w:p w14:paraId="785BF5A3" w14:textId="77777777" w:rsidR="004E3AA5" w:rsidRDefault="004E3AA5" w:rsidP="008F579A">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7AB1A7E6" w14:textId="77777777" w:rsidR="004E3AA5" w:rsidRPr="00957C5E" w:rsidRDefault="004E3AA5" w:rsidP="00E64795">
            <w:pPr>
              <w:widowControl w:val="0"/>
              <w:jc w:val="right"/>
              <w:rPr>
                <w:rFonts w:ascii="Helvetica" w:hAnsi="Helvetica" w:cs="Arial"/>
                <w:snapToGrid w:val="0"/>
                <w:sz w:val="22"/>
                <w:szCs w:val="22"/>
              </w:rPr>
            </w:pPr>
          </w:p>
        </w:tc>
        <w:tc>
          <w:tcPr>
            <w:tcW w:w="1440" w:type="dxa"/>
            <w:tcBorders>
              <w:bottom w:val="single" w:sz="4" w:space="0" w:color="auto"/>
            </w:tcBorders>
          </w:tcPr>
          <w:p w14:paraId="7AEB6B7E" w14:textId="53157EE3" w:rsidR="004E3AA5" w:rsidRDefault="004E3AA5" w:rsidP="00E64795">
            <w:pPr>
              <w:widowControl w:val="0"/>
              <w:jc w:val="right"/>
              <w:rPr>
                <w:rFonts w:ascii="Helvetica" w:hAnsi="Helvetica" w:cs="Arial"/>
                <w:snapToGrid w:val="0"/>
                <w:sz w:val="22"/>
                <w:szCs w:val="22"/>
              </w:rPr>
            </w:pPr>
            <w:r w:rsidRPr="00957C5E">
              <w:rPr>
                <w:rFonts w:ascii="Helvetica" w:hAnsi="Helvetica" w:cs="Arial"/>
                <w:snapToGrid w:val="0"/>
                <w:sz w:val="22"/>
                <w:szCs w:val="22"/>
              </w:rPr>
              <w:t>52.048,33</w:t>
            </w:r>
          </w:p>
        </w:tc>
      </w:tr>
      <w:tr w:rsidR="004E3AA5" w14:paraId="5E96520A" w14:textId="77777777" w:rsidTr="0089195A">
        <w:trPr>
          <w:jc w:val="center"/>
        </w:trPr>
        <w:tc>
          <w:tcPr>
            <w:tcW w:w="3469" w:type="dxa"/>
            <w:tcBorders>
              <w:top w:val="single" w:sz="4" w:space="0" w:color="auto"/>
            </w:tcBorders>
          </w:tcPr>
          <w:p w14:paraId="309DA3A7" w14:textId="77777777" w:rsidR="004E3AA5" w:rsidRDefault="004E3AA5" w:rsidP="008F579A">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1B01FF05" w14:textId="77777777" w:rsidR="004E3AA5" w:rsidRDefault="004E3AA5" w:rsidP="00E64795">
            <w:pPr>
              <w:widowControl w:val="0"/>
              <w:jc w:val="right"/>
              <w:rPr>
                <w:rFonts w:ascii="Helvetica" w:hAnsi="Helvetica" w:cs="Arial"/>
                <w:snapToGrid w:val="0"/>
                <w:sz w:val="22"/>
                <w:szCs w:val="22"/>
              </w:rPr>
            </w:pPr>
          </w:p>
        </w:tc>
        <w:tc>
          <w:tcPr>
            <w:tcW w:w="1440" w:type="dxa"/>
            <w:tcBorders>
              <w:top w:val="single" w:sz="4" w:space="0" w:color="auto"/>
            </w:tcBorders>
          </w:tcPr>
          <w:p w14:paraId="2A9C1B8E" w14:textId="0C830FCE" w:rsidR="004E3AA5" w:rsidRDefault="004E3AA5" w:rsidP="00E64795">
            <w:pPr>
              <w:widowControl w:val="0"/>
              <w:jc w:val="right"/>
              <w:rPr>
                <w:rFonts w:ascii="Helvetica" w:hAnsi="Helvetica" w:cs="Arial"/>
                <w:snapToGrid w:val="0"/>
                <w:sz w:val="22"/>
                <w:szCs w:val="22"/>
              </w:rPr>
            </w:pPr>
            <w:r>
              <w:rPr>
                <w:rFonts w:ascii="Helvetica" w:hAnsi="Helvetica" w:cs="Arial"/>
                <w:snapToGrid w:val="0"/>
                <w:sz w:val="22"/>
                <w:szCs w:val="22"/>
              </w:rPr>
              <w:t>0,00</w:t>
            </w:r>
          </w:p>
        </w:tc>
      </w:tr>
    </w:tbl>
    <w:p w14:paraId="4D4DF74E" w14:textId="4315561C" w:rsidR="00E64795" w:rsidRDefault="00E64795" w:rsidP="00113FFF">
      <w:pPr>
        <w:widowControl w:val="0"/>
        <w:ind w:firstLine="360"/>
        <w:jc w:val="both"/>
        <w:rPr>
          <w:rFonts w:ascii="Helvetica" w:hAnsi="Helvetica" w:cs="Arial"/>
          <w:snapToGrid w:val="0"/>
          <w:sz w:val="22"/>
          <w:szCs w:val="22"/>
        </w:rPr>
      </w:pPr>
    </w:p>
    <w:p w14:paraId="249543CB" w14:textId="0D569180" w:rsidR="00E64795" w:rsidRDefault="00E64795" w:rsidP="00113FFF">
      <w:pPr>
        <w:widowControl w:val="0"/>
        <w:ind w:firstLine="360"/>
        <w:jc w:val="both"/>
        <w:rPr>
          <w:rFonts w:ascii="Helvetica" w:hAnsi="Helvetica" w:cs="Arial"/>
          <w:snapToGrid w:val="0"/>
          <w:sz w:val="22"/>
          <w:szCs w:val="22"/>
        </w:rPr>
      </w:pPr>
    </w:p>
    <w:p w14:paraId="0771E298" w14:textId="1BF8A5ED" w:rsidR="00351766" w:rsidRDefault="007E1CC6" w:rsidP="00A605FB">
      <w:pPr>
        <w:widowControl w:val="0"/>
        <w:jc w:val="both"/>
        <w:rPr>
          <w:rFonts w:ascii="Helvetica" w:hAnsi="Helvetica" w:cs="Arial"/>
          <w:snapToGrid w:val="0"/>
          <w:sz w:val="22"/>
          <w:szCs w:val="22"/>
        </w:rPr>
      </w:pPr>
      <w:r>
        <w:rPr>
          <w:rFonts w:ascii="Helvetica" w:hAnsi="Helvetica" w:cs="Arial"/>
          <w:snapToGrid w:val="0"/>
          <w:sz w:val="22"/>
          <w:szCs w:val="22"/>
        </w:rPr>
        <w:t>En el ejercicio 2023 no se registra ningún movimiento en el apartado de Patrocinadores, afiliados y otros ya que en el ejercicio anterior dichos movimientos se registran en Usuarios y otros deudores.</w:t>
      </w:r>
    </w:p>
    <w:p w14:paraId="20A54BEC" w14:textId="77777777" w:rsidR="00DB3D2C" w:rsidRPr="006E3E4F" w:rsidRDefault="00DB3D2C" w:rsidP="00A605FB">
      <w:pPr>
        <w:widowControl w:val="0"/>
        <w:jc w:val="both"/>
        <w:rPr>
          <w:rFonts w:ascii="Helvetica" w:hAnsi="Helvetica" w:cs="Arial"/>
          <w:snapToGrid w:val="0"/>
          <w:sz w:val="22"/>
          <w:szCs w:val="22"/>
        </w:rPr>
      </w:pPr>
    </w:p>
    <w:p w14:paraId="435A5A22" w14:textId="77777777" w:rsidR="00351766" w:rsidRDefault="00351766" w:rsidP="00A605FB">
      <w:pPr>
        <w:widowControl w:val="0"/>
        <w:jc w:val="both"/>
        <w:rPr>
          <w:rFonts w:ascii="Helvetica" w:hAnsi="Helvetica" w:cs="Arial"/>
          <w:snapToGrid w:val="0"/>
          <w:sz w:val="22"/>
          <w:szCs w:val="22"/>
          <w:highlight w:val="green"/>
        </w:rPr>
      </w:pPr>
    </w:p>
    <w:p w14:paraId="52CC2890" w14:textId="71368221" w:rsidR="00DD5308" w:rsidRPr="00E2492A" w:rsidRDefault="00DD5308" w:rsidP="00DD5308">
      <w:pPr>
        <w:pStyle w:val="Prrafodelista"/>
        <w:widowControl w:val="0"/>
        <w:numPr>
          <w:ilvl w:val="0"/>
          <w:numId w:val="10"/>
        </w:numPr>
        <w:rPr>
          <w:rFonts w:ascii="Helvetica" w:hAnsi="Helvetica" w:cs="Arial"/>
          <w:b/>
          <w:snapToGrid w:val="0"/>
          <w:sz w:val="24"/>
          <w:u w:val="single"/>
        </w:rPr>
      </w:pPr>
      <w:r w:rsidRPr="00E2492A">
        <w:rPr>
          <w:rFonts w:ascii="Helvetica" w:hAnsi="Helvetica" w:cs="Arial"/>
          <w:b/>
          <w:snapToGrid w:val="0"/>
          <w:sz w:val="24"/>
          <w:u w:val="single"/>
        </w:rPr>
        <w:t>BENEFICIARIOS-ACREEDORES</w:t>
      </w:r>
    </w:p>
    <w:p w14:paraId="04559650" w14:textId="532B2D8A" w:rsidR="00091C9F" w:rsidRPr="00C367D6" w:rsidRDefault="00091C9F" w:rsidP="00113FFF">
      <w:pPr>
        <w:widowControl w:val="0"/>
        <w:ind w:firstLine="360"/>
        <w:jc w:val="both"/>
        <w:rPr>
          <w:rFonts w:ascii="Helvetica" w:hAnsi="Helvetica" w:cs="Arial"/>
          <w:snapToGrid w:val="0"/>
          <w:sz w:val="22"/>
          <w:szCs w:val="22"/>
        </w:rPr>
      </w:pPr>
    </w:p>
    <w:p w14:paraId="3A7EE338" w14:textId="6FA3F51B" w:rsidR="00DD5308" w:rsidRPr="00C367D6" w:rsidRDefault="00DD5308" w:rsidP="52F35982">
      <w:pPr>
        <w:widowControl w:val="0"/>
        <w:ind w:firstLine="708"/>
        <w:jc w:val="both"/>
        <w:rPr>
          <w:rFonts w:ascii="Helvetica" w:hAnsi="Helvetica" w:cs="Arial"/>
          <w:snapToGrid w:val="0"/>
          <w:sz w:val="22"/>
          <w:szCs w:val="22"/>
          <w:lang w:val="es-ES"/>
        </w:rPr>
      </w:pPr>
      <w:r w:rsidRPr="52F35982">
        <w:rPr>
          <w:rFonts w:ascii="Helvetica" w:hAnsi="Helvetica" w:cs="Arial"/>
          <w:snapToGrid w:val="0"/>
          <w:sz w:val="22"/>
          <w:szCs w:val="22"/>
          <w:lang w:val="es-ES"/>
        </w:rPr>
        <w:t>En este apartado recogemos las deudas contraídas por la Institución como consecuencia de las ayudas y asignaciones concedidas en el cumplimiento de los fines propios de la entidad.</w:t>
      </w:r>
    </w:p>
    <w:p w14:paraId="28E7660E" w14:textId="7B927F74" w:rsidR="00DD5308" w:rsidRPr="00C367D6" w:rsidRDefault="00DD5308" w:rsidP="00DD5308">
      <w:pPr>
        <w:widowControl w:val="0"/>
        <w:jc w:val="both"/>
        <w:rPr>
          <w:rFonts w:ascii="Helvetica" w:hAnsi="Helvetica" w:cs="Arial"/>
          <w:snapToGrid w:val="0"/>
          <w:sz w:val="22"/>
          <w:szCs w:val="22"/>
        </w:rPr>
      </w:pPr>
    </w:p>
    <w:p w14:paraId="569B6267" w14:textId="16CD2FAB" w:rsidR="00B71916" w:rsidRDefault="00DD5308" w:rsidP="004E3AA5">
      <w:pPr>
        <w:widowControl w:val="0"/>
        <w:ind w:firstLine="708"/>
        <w:jc w:val="both"/>
        <w:rPr>
          <w:rFonts w:ascii="Helvetica" w:hAnsi="Helvetica" w:cs="Arial"/>
          <w:snapToGrid w:val="0"/>
          <w:sz w:val="22"/>
          <w:szCs w:val="22"/>
        </w:rPr>
      </w:pPr>
      <w:r w:rsidRPr="00C367D6">
        <w:rPr>
          <w:rFonts w:ascii="Helvetica" w:hAnsi="Helvetica" w:cs="Arial"/>
          <w:snapToGrid w:val="0"/>
          <w:sz w:val="22"/>
          <w:szCs w:val="22"/>
        </w:rPr>
        <w:t>La institución concede una ayuda monetaria del 0,7% de las cuotas colegiales a favor de Farmac</w:t>
      </w:r>
      <w:r w:rsidR="00B6419D" w:rsidRPr="00C367D6">
        <w:rPr>
          <w:rFonts w:ascii="Helvetica" w:hAnsi="Helvetica" w:cs="Arial"/>
          <w:snapToGrid w:val="0"/>
          <w:sz w:val="22"/>
          <w:szCs w:val="22"/>
        </w:rPr>
        <w:t>é</w:t>
      </w:r>
      <w:r w:rsidRPr="00C367D6">
        <w:rPr>
          <w:rFonts w:ascii="Helvetica" w:hAnsi="Helvetica" w:cs="Arial"/>
          <w:snapToGrid w:val="0"/>
          <w:sz w:val="22"/>
          <w:szCs w:val="22"/>
        </w:rPr>
        <w:t>uticos Canarios Solidarios</w:t>
      </w:r>
      <w:r w:rsidR="004E3AA5">
        <w:rPr>
          <w:rFonts w:ascii="Helvetica" w:hAnsi="Helvetica" w:cs="Arial"/>
          <w:snapToGrid w:val="0"/>
          <w:sz w:val="22"/>
          <w:szCs w:val="22"/>
        </w:rPr>
        <w:t>.</w:t>
      </w:r>
    </w:p>
    <w:p w14:paraId="1CF9D1D1" w14:textId="36F309B5" w:rsidR="00DD5308" w:rsidRDefault="00DD5308" w:rsidP="00DD5308">
      <w:pPr>
        <w:widowControl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440"/>
        <w:gridCol w:w="1440"/>
      </w:tblGrid>
      <w:tr w:rsidR="00DB3D2C" w14:paraId="10D9BB64" w14:textId="77777777" w:rsidTr="00C51484">
        <w:trPr>
          <w:jc w:val="center"/>
        </w:trPr>
        <w:tc>
          <w:tcPr>
            <w:tcW w:w="3469" w:type="dxa"/>
            <w:shd w:val="clear" w:color="auto" w:fill="A6A6A6" w:themeFill="background1" w:themeFillShade="A6"/>
          </w:tcPr>
          <w:p w14:paraId="52DF7655" w14:textId="727D770E" w:rsidR="00DB3D2C" w:rsidRPr="00E64795" w:rsidRDefault="00DB3D2C" w:rsidP="00C51484">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Beneficiarios-acreedores</w:t>
            </w:r>
          </w:p>
        </w:tc>
        <w:tc>
          <w:tcPr>
            <w:tcW w:w="1440" w:type="dxa"/>
            <w:shd w:val="clear" w:color="auto" w:fill="A6A6A6" w:themeFill="background1" w:themeFillShade="A6"/>
          </w:tcPr>
          <w:p w14:paraId="61CB71F2" w14:textId="77777777" w:rsidR="00DB3D2C" w:rsidRPr="00E64795" w:rsidRDefault="00DB3D2C" w:rsidP="00C51484">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54DF2D4D" w14:textId="77777777" w:rsidR="00DB3D2C" w:rsidRPr="00E64795" w:rsidRDefault="00DB3D2C" w:rsidP="00C51484">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DB3D2C" w14:paraId="011F2881" w14:textId="77777777" w:rsidTr="00C51484">
        <w:trPr>
          <w:jc w:val="center"/>
        </w:trPr>
        <w:tc>
          <w:tcPr>
            <w:tcW w:w="3469" w:type="dxa"/>
          </w:tcPr>
          <w:p w14:paraId="0BF6ABB2" w14:textId="77777777" w:rsidR="00DB3D2C" w:rsidRDefault="00DB3D2C" w:rsidP="00C51484">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11258044" w14:textId="1C1454D0" w:rsidR="00DB3D2C" w:rsidRDefault="00DB3D2C" w:rsidP="00C51484">
            <w:pPr>
              <w:widowControl w:val="0"/>
              <w:jc w:val="right"/>
              <w:rPr>
                <w:rFonts w:ascii="Helvetica" w:hAnsi="Helvetica" w:cs="Arial"/>
                <w:snapToGrid w:val="0"/>
                <w:sz w:val="22"/>
                <w:szCs w:val="22"/>
              </w:rPr>
            </w:pPr>
            <w:r>
              <w:rPr>
                <w:rFonts w:ascii="Helvetica" w:hAnsi="Helvetica" w:cs="Arial"/>
                <w:snapToGrid w:val="0"/>
                <w:sz w:val="22"/>
                <w:szCs w:val="22"/>
              </w:rPr>
              <w:t>3.236,66</w:t>
            </w:r>
          </w:p>
        </w:tc>
        <w:tc>
          <w:tcPr>
            <w:tcW w:w="1440" w:type="dxa"/>
          </w:tcPr>
          <w:p w14:paraId="66B677CF" w14:textId="524D3DBC" w:rsidR="00DB3D2C" w:rsidRDefault="00DB3D2C" w:rsidP="00C51484">
            <w:pPr>
              <w:widowControl w:val="0"/>
              <w:jc w:val="right"/>
              <w:rPr>
                <w:rFonts w:ascii="Helvetica" w:hAnsi="Helvetica" w:cs="Arial"/>
                <w:snapToGrid w:val="0"/>
                <w:sz w:val="22"/>
                <w:szCs w:val="22"/>
              </w:rPr>
            </w:pPr>
          </w:p>
        </w:tc>
      </w:tr>
      <w:tr w:rsidR="00DB3D2C" w14:paraId="456E3157" w14:textId="77777777" w:rsidTr="00C51484">
        <w:trPr>
          <w:jc w:val="center"/>
        </w:trPr>
        <w:tc>
          <w:tcPr>
            <w:tcW w:w="3469" w:type="dxa"/>
          </w:tcPr>
          <w:p w14:paraId="23618A59" w14:textId="77777777" w:rsidR="00DB3D2C" w:rsidRDefault="00DB3D2C" w:rsidP="00C51484">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7005359F" w14:textId="41F99386" w:rsidR="00DB3D2C" w:rsidRDefault="004B03F7" w:rsidP="00C51484">
            <w:pPr>
              <w:widowControl w:val="0"/>
              <w:jc w:val="right"/>
              <w:rPr>
                <w:rFonts w:ascii="Helvetica" w:hAnsi="Helvetica" w:cs="Arial"/>
                <w:snapToGrid w:val="0"/>
                <w:sz w:val="22"/>
                <w:szCs w:val="22"/>
              </w:rPr>
            </w:pPr>
            <w:r>
              <w:rPr>
                <w:rFonts w:ascii="Helvetica" w:hAnsi="Helvetica" w:cs="Arial"/>
                <w:snapToGrid w:val="0"/>
                <w:sz w:val="22"/>
                <w:szCs w:val="22"/>
              </w:rPr>
              <w:t>3.259,07</w:t>
            </w:r>
          </w:p>
        </w:tc>
        <w:tc>
          <w:tcPr>
            <w:tcW w:w="1440" w:type="dxa"/>
          </w:tcPr>
          <w:p w14:paraId="12E7106F" w14:textId="11C31603" w:rsidR="00DB3D2C" w:rsidRDefault="004B03F7" w:rsidP="00C51484">
            <w:pPr>
              <w:widowControl w:val="0"/>
              <w:jc w:val="right"/>
              <w:rPr>
                <w:rFonts w:ascii="Helvetica" w:hAnsi="Helvetica" w:cs="Arial"/>
                <w:snapToGrid w:val="0"/>
                <w:sz w:val="22"/>
                <w:szCs w:val="22"/>
              </w:rPr>
            </w:pPr>
            <w:r>
              <w:rPr>
                <w:rFonts w:ascii="Helvetica" w:hAnsi="Helvetica" w:cs="Arial"/>
                <w:snapToGrid w:val="0"/>
                <w:sz w:val="22"/>
                <w:szCs w:val="22"/>
              </w:rPr>
              <w:t>22.736,66</w:t>
            </w:r>
          </w:p>
        </w:tc>
      </w:tr>
      <w:tr w:rsidR="00DB3D2C" w14:paraId="755834E2" w14:textId="77777777" w:rsidTr="00C51484">
        <w:trPr>
          <w:jc w:val="center"/>
        </w:trPr>
        <w:tc>
          <w:tcPr>
            <w:tcW w:w="3469" w:type="dxa"/>
            <w:tcBorders>
              <w:bottom w:val="single" w:sz="4" w:space="0" w:color="auto"/>
            </w:tcBorders>
          </w:tcPr>
          <w:p w14:paraId="2F67A73B" w14:textId="77777777" w:rsidR="00DB3D2C" w:rsidRDefault="00DB3D2C" w:rsidP="00C51484">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368746FE" w14:textId="4674829E" w:rsidR="00DB3D2C" w:rsidRPr="00957C5E" w:rsidRDefault="00DB3D2C" w:rsidP="00C51484">
            <w:pPr>
              <w:widowControl w:val="0"/>
              <w:jc w:val="right"/>
              <w:rPr>
                <w:rFonts w:ascii="Helvetica" w:hAnsi="Helvetica" w:cs="Arial"/>
                <w:snapToGrid w:val="0"/>
                <w:sz w:val="22"/>
                <w:szCs w:val="22"/>
              </w:rPr>
            </w:pPr>
            <w:r>
              <w:rPr>
                <w:rFonts w:ascii="Helvetica" w:hAnsi="Helvetica" w:cs="Arial"/>
                <w:snapToGrid w:val="0"/>
                <w:sz w:val="22"/>
                <w:szCs w:val="22"/>
              </w:rPr>
              <w:t>3.236,66</w:t>
            </w:r>
          </w:p>
        </w:tc>
        <w:tc>
          <w:tcPr>
            <w:tcW w:w="1440" w:type="dxa"/>
            <w:tcBorders>
              <w:bottom w:val="single" w:sz="4" w:space="0" w:color="auto"/>
            </w:tcBorders>
          </w:tcPr>
          <w:p w14:paraId="7EBB5FD4" w14:textId="44D02B7A" w:rsidR="00DB3D2C" w:rsidRDefault="004B03F7" w:rsidP="00C51484">
            <w:pPr>
              <w:widowControl w:val="0"/>
              <w:jc w:val="right"/>
              <w:rPr>
                <w:rFonts w:ascii="Helvetica" w:hAnsi="Helvetica" w:cs="Arial"/>
                <w:snapToGrid w:val="0"/>
                <w:sz w:val="22"/>
                <w:szCs w:val="22"/>
              </w:rPr>
            </w:pPr>
            <w:r>
              <w:rPr>
                <w:rFonts w:ascii="Helvetica" w:hAnsi="Helvetica" w:cs="Arial"/>
                <w:snapToGrid w:val="0"/>
                <w:sz w:val="22"/>
                <w:szCs w:val="22"/>
              </w:rPr>
              <w:t>19.500,00</w:t>
            </w:r>
          </w:p>
        </w:tc>
      </w:tr>
      <w:tr w:rsidR="00DB3D2C" w14:paraId="18EF7950" w14:textId="77777777" w:rsidTr="00C51484">
        <w:trPr>
          <w:jc w:val="center"/>
        </w:trPr>
        <w:tc>
          <w:tcPr>
            <w:tcW w:w="3469" w:type="dxa"/>
            <w:tcBorders>
              <w:top w:val="single" w:sz="4" w:space="0" w:color="auto"/>
            </w:tcBorders>
          </w:tcPr>
          <w:p w14:paraId="53F1BF75" w14:textId="77777777" w:rsidR="00DB3D2C" w:rsidRDefault="00DB3D2C" w:rsidP="00C51484">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7C4AC0FE" w14:textId="570F042C" w:rsidR="00DB3D2C" w:rsidRDefault="00DB3D2C" w:rsidP="00C51484">
            <w:pPr>
              <w:widowControl w:val="0"/>
              <w:jc w:val="right"/>
              <w:rPr>
                <w:rFonts w:ascii="Helvetica" w:hAnsi="Helvetica" w:cs="Arial"/>
                <w:snapToGrid w:val="0"/>
                <w:sz w:val="22"/>
                <w:szCs w:val="22"/>
              </w:rPr>
            </w:pPr>
            <w:r>
              <w:rPr>
                <w:rFonts w:ascii="Helvetica" w:hAnsi="Helvetica" w:cs="Arial"/>
                <w:snapToGrid w:val="0"/>
                <w:sz w:val="22"/>
                <w:szCs w:val="22"/>
              </w:rPr>
              <w:t>3.259,07</w:t>
            </w:r>
          </w:p>
        </w:tc>
        <w:tc>
          <w:tcPr>
            <w:tcW w:w="1440" w:type="dxa"/>
            <w:tcBorders>
              <w:top w:val="single" w:sz="4" w:space="0" w:color="auto"/>
            </w:tcBorders>
          </w:tcPr>
          <w:p w14:paraId="5ADADA24" w14:textId="1A98C0F9" w:rsidR="00DB3D2C" w:rsidRDefault="00DB3D2C" w:rsidP="00C51484">
            <w:pPr>
              <w:widowControl w:val="0"/>
              <w:jc w:val="right"/>
              <w:rPr>
                <w:rFonts w:ascii="Helvetica" w:hAnsi="Helvetica" w:cs="Arial"/>
                <w:snapToGrid w:val="0"/>
                <w:sz w:val="22"/>
                <w:szCs w:val="22"/>
              </w:rPr>
            </w:pPr>
            <w:r>
              <w:rPr>
                <w:rFonts w:ascii="Helvetica" w:hAnsi="Helvetica" w:cs="Arial"/>
                <w:snapToGrid w:val="0"/>
                <w:sz w:val="22"/>
                <w:szCs w:val="22"/>
              </w:rPr>
              <w:t>3.236,66</w:t>
            </w:r>
          </w:p>
        </w:tc>
      </w:tr>
    </w:tbl>
    <w:p w14:paraId="06324DCD" w14:textId="77777777" w:rsidR="00DB3D2C" w:rsidRDefault="00DB3D2C" w:rsidP="00DD5308">
      <w:pPr>
        <w:widowControl w:val="0"/>
        <w:jc w:val="both"/>
        <w:rPr>
          <w:rFonts w:ascii="Helvetica" w:hAnsi="Helvetica" w:cs="Arial"/>
          <w:snapToGrid w:val="0"/>
          <w:sz w:val="22"/>
          <w:szCs w:val="22"/>
        </w:rPr>
      </w:pPr>
    </w:p>
    <w:p w14:paraId="24C822DF" w14:textId="7BC27D3C" w:rsidR="00DD5308" w:rsidRDefault="00DD5308" w:rsidP="00C367D6">
      <w:pPr>
        <w:widowControl w:val="0"/>
        <w:jc w:val="center"/>
        <w:rPr>
          <w:rFonts w:ascii="Helvetica" w:hAnsi="Helvetica" w:cs="Arial"/>
          <w:snapToGrid w:val="0"/>
          <w:sz w:val="22"/>
          <w:szCs w:val="22"/>
        </w:rPr>
      </w:pPr>
    </w:p>
    <w:p w14:paraId="5CEF0828" w14:textId="715A9F8D" w:rsidR="00C367D6" w:rsidRDefault="00C367D6" w:rsidP="00C367D6">
      <w:pPr>
        <w:widowControl w:val="0"/>
        <w:jc w:val="center"/>
        <w:rPr>
          <w:rFonts w:ascii="Helvetica" w:hAnsi="Helvetica" w:cs="Arial"/>
          <w:snapToGrid w:val="0"/>
          <w:sz w:val="22"/>
          <w:szCs w:val="22"/>
        </w:rPr>
      </w:pPr>
    </w:p>
    <w:p w14:paraId="3CA7D8F6" w14:textId="77777777" w:rsidR="00C367D6" w:rsidRDefault="00C367D6" w:rsidP="00C367D6">
      <w:pPr>
        <w:widowControl w:val="0"/>
        <w:jc w:val="center"/>
        <w:rPr>
          <w:rFonts w:ascii="Helvetica" w:hAnsi="Helvetica" w:cs="Arial"/>
          <w:snapToGrid w:val="0"/>
          <w:sz w:val="22"/>
          <w:szCs w:val="22"/>
        </w:rPr>
      </w:pPr>
    </w:p>
    <w:p w14:paraId="29DA3D2C" w14:textId="28D327A4" w:rsidR="00C367D6" w:rsidRDefault="00C367D6" w:rsidP="00C367D6">
      <w:pPr>
        <w:widowControl w:val="0"/>
        <w:jc w:val="center"/>
        <w:rPr>
          <w:rFonts w:ascii="Helvetica" w:hAnsi="Helvetica" w:cs="Arial"/>
          <w:snapToGrid w:val="0"/>
          <w:sz w:val="22"/>
          <w:szCs w:val="22"/>
        </w:rPr>
      </w:pPr>
    </w:p>
    <w:tbl>
      <w:tblPr>
        <w:tblStyle w:val="Tablaconcuadrcula"/>
        <w:tblpPr w:leftFromText="141" w:rightFromText="141"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440"/>
        <w:gridCol w:w="1440"/>
      </w:tblGrid>
      <w:tr w:rsidR="004E3AA5" w14:paraId="53251BE0" w14:textId="77777777" w:rsidTr="00B708BA">
        <w:tc>
          <w:tcPr>
            <w:tcW w:w="3469" w:type="dxa"/>
            <w:shd w:val="clear" w:color="auto" w:fill="A6A6A6" w:themeFill="background1" w:themeFillShade="A6"/>
          </w:tcPr>
          <w:p w14:paraId="3E6699CD" w14:textId="77777777" w:rsidR="004E3AA5" w:rsidRPr="00E64795" w:rsidRDefault="004E3AA5" w:rsidP="00B10DAE">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Beneficiarios-acreedores</w:t>
            </w:r>
          </w:p>
        </w:tc>
        <w:tc>
          <w:tcPr>
            <w:tcW w:w="1440" w:type="dxa"/>
            <w:shd w:val="clear" w:color="auto" w:fill="A6A6A6" w:themeFill="background1" w:themeFillShade="A6"/>
          </w:tcPr>
          <w:p w14:paraId="74D772D7" w14:textId="69DB88DC" w:rsidR="004E3AA5" w:rsidRPr="00E64795" w:rsidRDefault="004E3AA5" w:rsidP="00B10DAE">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01271389" w14:textId="72384C63" w:rsidR="004E3AA5" w:rsidRPr="00E64795" w:rsidRDefault="004E3AA5" w:rsidP="00B10DAE">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4E3AA5" w14:paraId="0FF649D0" w14:textId="77777777" w:rsidTr="00B708BA">
        <w:tc>
          <w:tcPr>
            <w:tcW w:w="3469" w:type="dxa"/>
          </w:tcPr>
          <w:p w14:paraId="51AB478D" w14:textId="60A4DBD5" w:rsidR="004E3AA5" w:rsidRDefault="00DB3D2C" w:rsidP="00B10DAE">
            <w:pPr>
              <w:widowControl w:val="0"/>
              <w:rPr>
                <w:rFonts w:ascii="Helvetica" w:hAnsi="Helvetica" w:cs="Arial"/>
                <w:snapToGrid w:val="0"/>
                <w:sz w:val="22"/>
                <w:szCs w:val="22"/>
              </w:rPr>
            </w:pPr>
            <w:r>
              <w:rPr>
                <w:rFonts w:ascii="Helvetica" w:hAnsi="Helvetica" w:cs="Arial"/>
                <w:snapToGrid w:val="0"/>
                <w:sz w:val="22"/>
                <w:szCs w:val="22"/>
              </w:rPr>
              <w:t>Cuotas Colegiados</w:t>
            </w:r>
          </w:p>
        </w:tc>
        <w:tc>
          <w:tcPr>
            <w:tcW w:w="1440" w:type="dxa"/>
          </w:tcPr>
          <w:p w14:paraId="07D5A8BB" w14:textId="63E00EC0" w:rsidR="004E3AA5" w:rsidRDefault="00DB3D2C" w:rsidP="00B10DAE">
            <w:pPr>
              <w:widowControl w:val="0"/>
              <w:jc w:val="right"/>
              <w:rPr>
                <w:rFonts w:ascii="Helvetica" w:hAnsi="Helvetica" w:cs="Arial"/>
                <w:snapToGrid w:val="0"/>
                <w:sz w:val="22"/>
                <w:szCs w:val="22"/>
              </w:rPr>
            </w:pPr>
            <w:r>
              <w:rPr>
                <w:rFonts w:ascii="Helvetica" w:hAnsi="Helvetica" w:cs="Arial"/>
                <w:snapToGrid w:val="0"/>
                <w:sz w:val="22"/>
                <w:szCs w:val="22"/>
              </w:rPr>
              <w:t>465.582,32</w:t>
            </w:r>
          </w:p>
        </w:tc>
        <w:tc>
          <w:tcPr>
            <w:tcW w:w="1440" w:type="dxa"/>
          </w:tcPr>
          <w:p w14:paraId="32E4D619" w14:textId="0EE4EB73" w:rsidR="004E3AA5" w:rsidRDefault="00DB3D2C" w:rsidP="00B10DAE">
            <w:pPr>
              <w:widowControl w:val="0"/>
              <w:jc w:val="right"/>
              <w:rPr>
                <w:rFonts w:ascii="Helvetica" w:hAnsi="Helvetica" w:cs="Arial"/>
                <w:snapToGrid w:val="0"/>
                <w:sz w:val="22"/>
                <w:szCs w:val="22"/>
              </w:rPr>
            </w:pPr>
            <w:r>
              <w:rPr>
                <w:rFonts w:ascii="Helvetica" w:hAnsi="Helvetica" w:cs="Arial"/>
                <w:snapToGrid w:val="0"/>
                <w:sz w:val="22"/>
                <w:szCs w:val="22"/>
              </w:rPr>
              <w:t>462.381,72</w:t>
            </w:r>
          </w:p>
        </w:tc>
      </w:tr>
      <w:tr w:rsidR="004E3AA5" w14:paraId="0D3E7AE1" w14:textId="77777777" w:rsidTr="00B708BA">
        <w:tc>
          <w:tcPr>
            <w:tcW w:w="3469" w:type="dxa"/>
          </w:tcPr>
          <w:p w14:paraId="767A6409" w14:textId="083A1865" w:rsidR="004E3AA5" w:rsidRDefault="00DB3D2C" w:rsidP="00B10DAE">
            <w:pPr>
              <w:widowControl w:val="0"/>
              <w:rPr>
                <w:rFonts w:ascii="Helvetica" w:hAnsi="Helvetica" w:cs="Arial"/>
                <w:snapToGrid w:val="0"/>
                <w:sz w:val="22"/>
                <w:szCs w:val="22"/>
              </w:rPr>
            </w:pPr>
            <w:r>
              <w:rPr>
                <w:rFonts w:ascii="Helvetica" w:hAnsi="Helvetica" w:cs="Arial"/>
                <w:snapToGrid w:val="0"/>
                <w:sz w:val="22"/>
                <w:szCs w:val="22"/>
              </w:rPr>
              <w:t>Ayuda monetaria</w:t>
            </w:r>
          </w:p>
        </w:tc>
        <w:tc>
          <w:tcPr>
            <w:tcW w:w="1440" w:type="dxa"/>
          </w:tcPr>
          <w:p w14:paraId="3FF5CD04" w14:textId="03660460" w:rsidR="004E3AA5" w:rsidRDefault="00DB3D2C" w:rsidP="00B10DAE">
            <w:pPr>
              <w:widowControl w:val="0"/>
              <w:jc w:val="right"/>
              <w:rPr>
                <w:rFonts w:ascii="Helvetica" w:hAnsi="Helvetica" w:cs="Arial"/>
                <w:snapToGrid w:val="0"/>
                <w:sz w:val="22"/>
                <w:szCs w:val="22"/>
              </w:rPr>
            </w:pPr>
            <w:r>
              <w:rPr>
                <w:rFonts w:ascii="Helvetica" w:hAnsi="Helvetica" w:cs="Arial"/>
                <w:snapToGrid w:val="0"/>
                <w:sz w:val="22"/>
                <w:szCs w:val="22"/>
              </w:rPr>
              <w:t>3.259,07</w:t>
            </w:r>
          </w:p>
        </w:tc>
        <w:tc>
          <w:tcPr>
            <w:tcW w:w="1440" w:type="dxa"/>
          </w:tcPr>
          <w:p w14:paraId="505CA54E" w14:textId="6073DE99" w:rsidR="004E3AA5" w:rsidRDefault="00DB3D2C" w:rsidP="00B10DAE">
            <w:pPr>
              <w:widowControl w:val="0"/>
              <w:jc w:val="right"/>
              <w:rPr>
                <w:rFonts w:ascii="Helvetica" w:hAnsi="Helvetica" w:cs="Arial"/>
                <w:snapToGrid w:val="0"/>
                <w:sz w:val="22"/>
                <w:szCs w:val="22"/>
              </w:rPr>
            </w:pPr>
            <w:r>
              <w:rPr>
                <w:rFonts w:ascii="Helvetica" w:hAnsi="Helvetica" w:cs="Arial"/>
                <w:snapToGrid w:val="0"/>
                <w:sz w:val="22"/>
                <w:szCs w:val="22"/>
              </w:rPr>
              <w:t>3.236,66</w:t>
            </w:r>
          </w:p>
        </w:tc>
      </w:tr>
    </w:tbl>
    <w:p w14:paraId="47A4859C" w14:textId="4091162F" w:rsidR="00C367D6" w:rsidRDefault="00C367D6" w:rsidP="00C367D6">
      <w:pPr>
        <w:widowControl w:val="0"/>
        <w:jc w:val="center"/>
        <w:rPr>
          <w:rFonts w:ascii="Helvetica" w:hAnsi="Helvetica" w:cs="Arial"/>
          <w:snapToGrid w:val="0"/>
          <w:sz w:val="22"/>
          <w:szCs w:val="22"/>
        </w:rPr>
      </w:pPr>
    </w:p>
    <w:p w14:paraId="190CD128" w14:textId="1BC0BB55" w:rsidR="00B10DAE" w:rsidRDefault="00B10DAE" w:rsidP="00C367D6">
      <w:pPr>
        <w:widowControl w:val="0"/>
        <w:jc w:val="center"/>
        <w:rPr>
          <w:rFonts w:ascii="Helvetica" w:hAnsi="Helvetica" w:cs="Arial"/>
          <w:snapToGrid w:val="0"/>
          <w:sz w:val="22"/>
          <w:szCs w:val="22"/>
        </w:rPr>
      </w:pPr>
    </w:p>
    <w:p w14:paraId="4BDF7083" w14:textId="459AE14C" w:rsidR="00B10DAE" w:rsidRDefault="00B10DAE" w:rsidP="00C367D6">
      <w:pPr>
        <w:widowControl w:val="0"/>
        <w:jc w:val="center"/>
        <w:rPr>
          <w:rFonts w:ascii="Helvetica" w:hAnsi="Helvetica" w:cs="Arial"/>
          <w:snapToGrid w:val="0"/>
          <w:sz w:val="22"/>
          <w:szCs w:val="22"/>
        </w:rPr>
      </w:pPr>
    </w:p>
    <w:p w14:paraId="61C1ECBC" w14:textId="67A3D71D" w:rsidR="00B10DAE" w:rsidRDefault="00B10DAE" w:rsidP="00C367D6">
      <w:pPr>
        <w:widowControl w:val="0"/>
        <w:jc w:val="center"/>
        <w:rPr>
          <w:rFonts w:ascii="Helvetica" w:hAnsi="Helvetica" w:cs="Arial"/>
          <w:snapToGrid w:val="0"/>
          <w:sz w:val="22"/>
          <w:szCs w:val="22"/>
        </w:rPr>
      </w:pPr>
    </w:p>
    <w:p w14:paraId="1380662E" w14:textId="3FDCA2BE" w:rsidR="00B10DAE" w:rsidRDefault="00B10DAE" w:rsidP="00C367D6">
      <w:pPr>
        <w:widowControl w:val="0"/>
        <w:jc w:val="center"/>
        <w:rPr>
          <w:rFonts w:ascii="Helvetica" w:hAnsi="Helvetica" w:cs="Arial"/>
          <w:snapToGrid w:val="0"/>
          <w:sz w:val="22"/>
          <w:szCs w:val="22"/>
        </w:rPr>
      </w:pPr>
    </w:p>
    <w:p w14:paraId="0E5C1710" w14:textId="7DED7196" w:rsidR="00B10DAE" w:rsidRDefault="00B10DAE" w:rsidP="00C367D6">
      <w:pPr>
        <w:widowControl w:val="0"/>
        <w:jc w:val="center"/>
        <w:rPr>
          <w:rFonts w:ascii="Helvetica" w:hAnsi="Helvetica" w:cs="Arial"/>
          <w:snapToGrid w:val="0"/>
          <w:sz w:val="22"/>
          <w:szCs w:val="22"/>
        </w:rPr>
      </w:pPr>
    </w:p>
    <w:p w14:paraId="28F2C97D" w14:textId="77777777" w:rsidR="00B10DAE" w:rsidRDefault="00B10DAE" w:rsidP="00C367D6">
      <w:pPr>
        <w:widowControl w:val="0"/>
        <w:jc w:val="center"/>
        <w:rPr>
          <w:rFonts w:ascii="Helvetica" w:hAnsi="Helvetica" w:cs="Arial"/>
          <w:snapToGrid w:val="0"/>
          <w:sz w:val="22"/>
          <w:szCs w:val="22"/>
        </w:rPr>
      </w:pPr>
    </w:p>
    <w:p w14:paraId="720A8E5F" w14:textId="74BBBC31" w:rsidR="00EC4969" w:rsidRDefault="00EC4969" w:rsidP="00555E66">
      <w:pPr>
        <w:pStyle w:val="Prrafodelista"/>
        <w:widowControl w:val="0"/>
        <w:numPr>
          <w:ilvl w:val="0"/>
          <w:numId w:val="10"/>
        </w:numPr>
        <w:rPr>
          <w:rFonts w:ascii="Helvetica" w:hAnsi="Helvetica" w:cs="Arial"/>
          <w:b/>
          <w:snapToGrid w:val="0"/>
          <w:sz w:val="24"/>
          <w:u w:val="single"/>
        </w:rPr>
      </w:pPr>
      <w:r w:rsidRPr="009644BA">
        <w:rPr>
          <w:rFonts w:ascii="Helvetica" w:hAnsi="Helvetica" w:cs="Arial"/>
          <w:b/>
          <w:snapToGrid w:val="0"/>
          <w:sz w:val="24"/>
          <w:u w:val="single"/>
        </w:rPr>
        <w:lastRenderedPageBreak/>
        <w:t>ACTIVOS FINANCIEROS</w:t>
      </w:r>
    </w:p>
    <w:p w14:paraId="1BB3031F" w14:textId="598384CF" w:rsidR="000C3B62" w:rsidRPr="00EE3341" w:rsidRDefault="000C3B62" w:rsidP="0071516F">
      <w:pPr>
        <w:pStyle w:val="Prrafodelista"/>
        <w:widowControl w:val="0"/>
        <w:rPr>
          <w:rFonts w:ascii="Helvetica" w:hAnsi="Helvetica" w:cs="Arial"/>
          <w:b/>
          <w:snapToGrid w:val="0"/>
          <w:sz w:val="24"/>
          <w:u w:val="single"/>
        </w:rPr>
      </w:pPr>
    </w:p>
    <w:p w14:paraId="19781AD7" w14:textId="32C6407C" w:rsidR="0048535F" w:rsidRDefault="0071516F" w:rsidP="0048535F">
      <w:pPr>
        <w:widowControl w:val="0"/>
        <w:tabs>
          <w:tab w:val="left" w:pos="993"/>
        </w:tabs>
        <w:jc w:val="both"/>
        <w:rPr>
          <w:rFonts w:ascii="Helvetica" w:hAnsi="Helvetica" w:cs="Arial"/>
          <w:snapToGrid w:val="0"/>
          <w:sz w:val="22"/>
          <w:szCs w:val="22"/>
        </w:rPr>
      </w:pPr>
      <w:r>
        <w:rPr>
          <w:rFonts w:ascii="Helvetica" w:hAnsi="Helvetica" w:cs="Arial"/>
          <w:snapToGrid w:val="0"/>
          <w:sz w:val="22"/>
          <w:szCs w:val="22"/>
        </w:rPr>
        <w:tab/>
      </w:r>
      <w:r w:rsidR="000C3B62">
        <w:rPr>
          <w:rFonts w:ascii="Helvetica" w:hAnsi="Helvetica" w:cs="Arial"/>
          <w:snapToGrid w:val="0"/>
          <w:sz w:val="22"/>
          <w:szCs w:val="22"/>
        </w:rPr>
        <w:t xml:space="preserve">Según la Norma de Valoración 9ª del Plan de Contabilidad de pequeñas y medianas entidades sin fines lucrativos establece que un activo financiero es cualquier activo que sea: dinero en efectivo, un </w:t>
      </w:r>
      <w:r w:rsidR="00D25B4D">
        <w:rPr>
          <w:rFonts w:ascii="Helvetica" w:hAnsi="Helvetica" w:cs="Arial"/>
          <w:snapToGrid w:val="0"/>
          <w:sz w:val="22"/>
          <w:szCs w:val="22"/>
        </w:rPr>
        <w:t>instrumento</w:t>
      </w:r>
      <w:r w:rsidR="000C3B62">
        <w:rPr>
          <w:rFonts w:ascii="Helvetica" w:hAnsi="Helvetica" w:cs="Arial"/>
          <w:snapToGrid w:val="0"/>
          <w:sz w:val="22"/>
          <w:szCs w:val="22"/>
        </w:rPr>
        <w:t xml:space="preserve"> de patrimonio de otra entidad, o suponga un derecho contractual a recibir efectivo u otro activo financiero, o a intercambiar activos o pasivos financieros con terceros en condiciones potencialmente favorables.</w:t>
      </w:r>
    </w:p>
    <w:p w14:paraId="55C7438B" w14:textId="58770DCD" w:rsidR="001D5E36" w:rsidRDefault="001D5E36" w:rsidP="0048535F">
      <w:pPr>
        <w:widowControl w:val="0"/>
        <w:tabs>
          <w:tab w:val="left" w:pos="993"/>
        </w:tabs>
        <w:jc w:val="both"/>
        <w:rPr>
          <w:rFonts w:ascii="Helvetica" w:hAnsi="Helvetica" w:cs="Arial"/>
          <w:snapToGrid w:val="0"/>
          <w:sz w:val="22"/>
          <w:szCs w:val="22"/>
        </w:rPr>
      </w:pPr>
    </w:p>
    <w:p w14:paraId="0FF905A0" w14:textId="6E918967" w:rsidR="00EC4969" w:rsidRPr="0013524B" w:rsidRDefault="00E34A32" w:rsidP="0013524B">
      <w:pPr>
        <w:pStyle w:val="Prrafodelista"/>
        <w:widowControl w:val="0"/>
        <w:numPr>
          <w:ilvl w:val="0"/>
          <w:numId w:val="16"/>
        </w:numPr>
        <w:tabs>
          <w:tab w:val="left" w:pos="993"/>
        </w:tabs>
        <w:jc w:val="both"/>
        <w:rPr>
          <w:rFonts w:ascii="Helvetica" w:hAnsi="Helvetica" w:cs="Arial"/>
          <w:snapToGrid w:val="0"/>
          <w:sz w:val="22"/>
          <w:szCs w:val="22"/>
        </w:rPr>
      </w:pPr>
      <w:r w:rsidRPr="0013524B">
        <w:rPr>
          <w:rFonts w:ascii="Helvetica" w:hAnsi="Helvetica" w:cs="Arial"/>
          <w:snapToGrid w:val="0"/>
          <w:sz w:val="22"/>
          <w:szCs w:val="22"/>
        </w:rPr>
        <w:t>Préstamos y partidas a cobrar</w:t>
      </w:r>
    </w:p>
    <w:p w14:paraId="60512209" w14:textId="77777777" w:rsidR="00E34A32" w:rsidRDefault="00E34A32" w:rsidP="0048535F">
      <w:pPr>
        <w:widowControl w:val="0"/>
        <w:tabs>
          <w:tab w:val="left" w:pos="993"/>
        </w:tabs>
        <w:jc w:val="both"/>
        <w:rPr>
          <w:rFonts w:ascii="Helvetica" w:hAnsi="Helvetica" w:cs="Arial"/>
          <w:snapToGrid w:val="0"/>
          <w:sz w:val="22"/>
          <w:szCs w:val="22"/>
        </w:rPr>
      </w:pPr>
    </w:p>
    <w:p w14:paraId="46BD17B9" w14:textId="22934C71" w:rsidR="00E34A32" w:rsidRDefault="00E34A32" w:rsidP="0048535F">
      <w:pPr>
        <w:widowControl w:val="0"/>
        <w:tabs>
          <w:tab w:val="left" w:pos="993"/>
        </w:tabs>
        <w:jc w:val="both"/>
        <w:rPr>
          <w:rFonts w:ascii="Helvetica" w:hAnsi="Helvetica" w:cs="Arial"/>
          <w:snapToGrid w:val="0"/>
          <w:sz w:val="22"/>
          <w:szCs w:val="22"/>
        </w:rPr>
      </w:pPr>
      <w:r>
        <w:rPr>
          <w:rFonts w:ascii="Helvetica" w:hAnsi="Helvetica" w:cs="Arial"/>
          <w:snapToGrid w:val="0"/>
          <w:sz w:val="22"/>
          <w:szCs w:val="22"/>
        </w:rPr>
        <w:t>La composición de este epígrafe a 31 de diciembre es el siguiente</w:t>
      </w:r>
      <w:r w:rsidR="004C030D">
        <w:rPr>
          <w:rFonts w:ascii="Helvetica" w:hAnsi="Helvetica" w:cs="Arial"/>
          <w:snapToGrid w:val="0"/>
          <w:sz w:val="22"/>
          <w:szCs w:val="22"/>
        </w:rPr>
        <w:t>:</w:t>
      </w:r>
    </w:p>
    <w:p w14:paraId="45E1A9EF" w14:textId="77777777" w:rsidR="00B34D81" w:rsidRDefault="00B34D81" w:rsidP="0048535F">
      <w:pPr>
        <w:widowControl w:val="0"/>
        <w:tabs>
          <w:tab w:val="left" w:pos="993"/>
        </w:tabs>
        <w:jc w:val="both"/>
        <w:rPr>
          <w:rFonts w:ascii="Helvetica" w:hAnsi="Helvetica" w:cs="Arial"/>
          <w:snapToGrid w:val="0"/>
          <w:sz w:val="22"/>
          <w:szCs w:val="22"/>
        </w:rPr>
      </w:pPr>
    </w:p>
    <w:p w14:paraId="52B034EB" w14:textId="72DD8BB2" w:rsidR="0048535F" w:rsidRPr="009644BA" w:rsidRDefault="0048535F" w:rsidP="003D457F">
      <w:pPr>
        <w:widowControl w:val="0"/>
        <w:jc w:val="both"/>
        <w:rPr>
          <w:rFonts w:ascii="Helvetica" w:hAnsi="Helvetica" w:cs="Arial"/>
          <w:snapToGrid w:val="0"/>
          <w:highlight w:val="lightGray"/>
        </w:rPr>
      </w:pPr>
    </w:p>
    <w:tbl>
      <w:tblPr>
        <w:tblStyle w:val="Tablaconcuadrcula"/>
        <w:tblW w:w="8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623"/>
        <w:gridCol w:w="1623"/>
      </w:tblGrid>
      <w:tr w:rsidR="004E3AA5" w14:paraId="0897C5EB" w14:textId="77777777" w:rsidTr="52F35982">
        <w:trPr>
          <w:jc w:val="center"/>
        </w:trPr>
        <w:tc>
          <w:tcPr>
            <w:tcW w:w="4814" w:type="dxa"/>
            <w:shd w:val="clear" w:color="auto" w:fill="A6A6A6" w:themeFill="background1" w:themeFillShade="A6"/>
          </w:tcPr>
          <w:p w14:paraId="4CEAEF5E" w14:textId="77777777" w:rsidR="004E3AA5" w:rsidRPr="009126BF" w:rsidRDefault="004E3AA5" w:rsidP="00AD697A">
            <w:pPr>
              <w:widowControl w:val="0"/>
              <w:rPr>
                <w:rFonts w:ascii="Helvetica" w:hAnsi="Helvetica" w:cs="Arial"/>
                <w:snapToGrid w:val="0"/>
                <w:color w:val="FFFFFF" w:themeColor="background1"/>
                <w:sz w:val="22"/>
                <w:szCs w:val="22"/>
              </w:rPr>
            </w:pPr>
          </w:p>
        </w:tc>
        <w:tc>
          <w:tcPr>
            <w:tcW w:w="1623" w:type="dxa"/>
            <w:shd w:val="clear" w:color="auto" w:fill="A6A6A6" w:themeFill="background1" w:themeFillShade="A6"/>
          </w:tcPr>
          <w:p w14:paraId="5DD7CD2A" w14:textId="7C55665E" w:rsidR="004E3AA5" w:rsidRPr="009126BF" w:rsidRDefault="00DB3D2C" w:rsidP="00AD697A">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623" w:type="dxa"/>
            <w:shd w:val="clear" w:color="auto" w:fill="A6A6A6" w:themeFill="background1" w:themeFillShade="A6"/>
          </w:tcPr>
          <w:p w14:paraId="6BEDB460" w14:textId="53F7A091" w:rsidR="004E3AA5" w:rsidRPr="009126BF" w:rsidRDefault="004E3AA5" w:rsidP="00AD697A">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2022</w:t>
            </w:r>
          </w:p>
        </w:tc>
      </w:tr>
      <w:tr w:rsidR="004E3AA5" w14:paraId="13BC1C35" w14:textId="77777777" w:rsidTr="52F35982">
        <w:trPr>
          <w:jc w:val="center"/>
        </w:trPr>
        <w:tc>
          <w:tcPr>
            <w:tcW w:w="4814" w:type="dxa"/>
          </w:tcPr>
          <w:p w14:paraId="41907ADF" w14:textId="2D6B2021" w:rsidR="004E3AA5" w:rsidRDefault="004E3AA5" w:rsidP="52F35982">
            <w:pPr>
              <w:widowControl w:val="0"/>
              <w:rPr>
                <w:rFonts w:ascii="Helvetica" w:hAnsi="Helvetica" w:cs="Arial"/>
                <w:snapToGrid w:val="0"/>
                <w:sz w:val="22"/>
                <w:szCs w:val="22"/>
                <w:lang w:val="es-ES"/>
              </w:rPr>
            </w:pPr>
            <w:r w:rsidRPr="52F35982">
              <w:rPr>
                <w:rFonts w:ascii="Helvetica" w:hAnsi="Helvetica" w:cs="Arial"/>
                <w:snapToGrid w:val="0"/>
                <w:sz w:val="22"/>
                <w:szCs w:val="22"/>
                <w:lang w:val="es-ES"/>
              </w:rPr>
              <w:t xml:space="preserve">Inversiones financieras a </w:t>
            </w:r>
            <w:proofErr w:type="spellStart"/>
            <w:r w:rsidRPr="52F35982">
              <w:rPr>
                <w:rFonts w:ascii="Helvetica" w:hAnsi="Helvetica" w:cs="Arial"/>
                <w:snapToGrid w:val="0"/>
                <w:sz w:val="22"/>
                <w:szCs w:val="22"/>
                <w:lang w:val="es-ES"/>
              </w:rPr>
              <w:t>cp</w:t>
            </w:r>
            <w:proofErr w:type="spellEnd"/>
          </w:p>
        </w:tc>
        <w:tc>
          <w:tcPr>
            <w:tcW w:w="1623" w:type="dxa"/>
          </w:tcPr>
          <w:p w14:paraId="3F70D28B" w14:textId="3A223111" w:rsidR="004E3AA5" w:rsidRDefault="00F55A13" w:rsidP="00AD697A">
            <w:pPr>
              <w:widowControl w:val="0"/>
              <w:jc w:val="right"/>
              <w:rPr>
                <w:rFonts w:ascii="Helvetica" w:hAnsi="Helvetica" w:cs="Arial"/>
                <w:snapToGrid w:val="0"/>
                <w:sz w:val="22"/>
                <w:szCs w:val="22"/>
              </w:rPr>
            </w:pPr>
            <w:r>
              <w:rPr>
                <w:rFonts w:ascii="Helvetica" w:hAnsi="Helvetica" w:cs="Arial"/>
                <w:snapToGrid w:val="0"/>
                <w:sz w:val="22"/>
                <w:szCs w:val="22"/>
              </w:rPr>
              <w:t>350.300,00</w:t>
            </w:r>
          </w:p>
        </w:tc>
        <w:tc>
          <w:tcPr>
            <w:tcW w:w="1623" w:type="dxa"/>
          </w:tcPr>
          <w:p w14:paraId="5EC6A72F" w14:textId="3AE6B314" w:rsidR="004E3AA5" w:rsidRDefault="004E3AA5" w:rsidP="00AD697A">
            <w:pPr>
              <w:widowControl w:val="0"/>
              <w:jc w:val="right"/>
              <w:rPr>
                <w:rFonts w:ascii="Helvetica" w:hAnsi="Helvetica" w:cs="Arial"/>
                <w:snapToGrid w:val="0"/>
                <w:sz w:val="22"/>
                <w:szCs w:val="22"/>
              </w:rPr>
            </w:pPr>
            <w:r>
              <w:rPr>
                <w:rFonts w:ascii="Helvetica" w:hAnsi="Helvetica" w:cs="Arial"/>
                <w:snapToGrid w:val="0"/>
                <w:sz w:val="22"/>
                <w:szCs w:val="22"/>
              </w:rPr>
              <w:t>500.300,00</w:t>
            </w:r>
          </w:p>
        </w:tc>
      </w:tr>
      <w:tr w:rsidR="004E3AA5" w14:paraId="3626A797" w14:textId="77777777" w:rsidTr="52F35982">
        <w:trPr>
          <w:jc w:val="center"/>
        </w:trPr>
        <w:tc>
          <w:tcPr>
            <w:tcW w:w="4814" w:type="dxa"/>
            <w:tcBorders>
              <w:bottom w:val="single" w:sz="4" w:space="0" w:color="auto"/>
            </w:tcBorders>
          </w:tcPr>
          <w:p w14:paraId="4224B552" w14:textId="2C528172" w:rsidR="004E3AA5" w:rsidRDefault="004E3AA5" w:rsidP="00AD697A">
            <w:pPr>
              <w:widowControl w:val="0"/>
              <w:rPr>
                <w:rFonts w:ascii="Helvetica" w:hAnsi="Helvetica" w:cs="Arial"/>
                <w:snapToGrid w:val="0"/>
                <w:sz w:val="22"/>
                <w:szCs w:val="22"/>
              </w:rPr>
            </w:pPr>
            <w:r>
              <w:rPr>
                <w:rFonts w:ascii="Helvetica" w:hAnsi="Helvetica" w:cs="Arial"/>
                <w:snapToGrid w:val="0"/>
                <w:sz w:val="22"/>
                <w:szCs w:val="22"/>
              </w:rPr>
              <w:t>Deudores comerciales y otras cuentas a cobrar</w:t>
            </w:r>
          </w:p>
        </w:tc>
        <w:tc>
          <w:tcPr>
            <w:tcW w:w="1623" w:type="dxa"/>
            <w:tcBorders>
              <w:bottom w:val="single" w:sz="4" w:space="0" w:color="auto"/>
            </w:tcBorders>
          </w:tcPr>
          <w:p w14:paraId="3E4492DD" w14:textId="16050AD5" w:rsidR="004E3AA5" w:rsidRDefault="00C62D22" w:rsidP="00AD697A">
            <w:pPr>
              <w:widowControl w:val="0"/>
              <w:jc w:val="right"/>
              <w:rPr>
                <w:rFonts w:ascii="Helvetica" w:hAnsi="Helvetica" w:cs="Arial"/>
                <w:snapToGrid w:val="0"/>
                <w:sz w:val="22"/>
                <w:szCs w:val="22"/>
              </w:rPr>
            </w:pPr>
            <w:r>
              <w:rPr>
                <w:rFonts w:ascii="Helvetica" w:hAnsi="Helvetica" w:cs="Arial"/>
                <w:snapToGrid w:val="0"/>
                <w:sz w:val="22"/>
                <w:szCs w:val="22"/>
              </w:rPr>
              <w:t>186.662,58</w:t>
            </w:r>
          </w:p>
        </w:tc>
        <w:tc>
          <w:tcPr>
            <w:tcW w:w="1623" w:type="dxa"/>
            <w:tcBorders>
              <w:bottom w:val="single" w:sz="4" w:space="0" w:color="auto"/>
            </w:tcBorders>
          </w:tcPr>
          <w:p w14:paraId="154CF172" w14:textId="6649F4E3" w:rsidR="004E3AA5" w:rsidRDefault="004E3AA5" w:rsidP="00AD697A">
            <w:pPr>
              <w:widowControl w:val="0"/>
              <w:jc w:val="right"/>
              <w:rPr>
                <w:rFonts w:ascii="Helvetica" w:hAnsi="Helvetica" w:cs="Arial"/>
                <w:snapToGrid w:val="0"/>
                <w:sz w:val="22"/>
                <w:szCs w:val="22"/>
              </w:rPr>
            </w:pPr>
            <w:r>
              <w:rPr>
                <w:rFonts w:ascii="Helvetica" w:hAnsi="Helvetica" w:cs="Arial"/>
                <w:snapToGrid w:val="0"/>
                <w:sz w:val="22"/>
                <w:szCs w:val="22"/>
              </w:rPr>
              <w:t>251.439,53</w:t>
            </w:r>
          </w:p>
        </w:tc>
      </w:tr>
      <w:tr w:rsidR="004E3AA5" w14:paraId="2AC30333" w14:textId="77777777" w:rsidTr="52F35982">
        <w:trPr>
          <w:jc w:val="center"/>
        </w:trPr>
        <w:tc>
          <w:tcPr>
            <w:tcW w:w="4814" w:type="dxa"/>
            <w:tcBorders>
              <w:top w:val="single" w:sz="4" w:space="0" w:color="auto"/>
            </w:tcBorders>
          </w:tcPr>
          <w:p w14:paraId="0AA7863A" w14:textId="77777777" w:rsidR="004E3AA5" w:rsidRDefault="004E3AA5" w:rsidP="00AD697A">
            <w:pPr>
              <w:widowControl w:val="0"/>
              <w:rPr>
                <w:rFonts w:ascii="Helvetica" w:hAnsi="Helvetica" w:cs="Arial"/>
                <w:snapToGrid w:val="0"/>
                <w:sz w:val="22"/>
                <w:szCs w:val="22"/>
              </w:rPr>
            </w:pPr>
          </w:p>
        </w:tc>
        <w:tc>
          <w:tcPr>
            <w:tcW w:w="1623" w:type="dxa"/>
            <w:tcBorders>
              <w:top w:val="single" w:sz="4" w:space="0" w:color="auto"/>
            </w:tcBorders>
          </w:tcPr>
          <w:p w14:paraId="3ECDDBF4" w14:textId="6B2B36B4" w:rsidR="004E3AA5" w:rsidRDefault="00C62D22" w:rsidP="00AD697A">
            <w:pPr>
              <w:widowControl w:val="0"/>
              <w:jc w:val="right"/>
              <w:rPr>
                <w:rFonts w:ascii="Helvetica" w:hAnsi="Helvetica" w:cs="Arial"/>
                <w:snapToGrid w:val="0"/>
                <w:sz w:val="22"/>
                <w:szCs w:val="22"/>
              </w:rPr>
            </w:pPr>
            <w:r>
              <w:rPr>
                <w:rFonts w:ascii="Helvetica" w:hAnsi="Helvetica" w:cs="Arial"/>
                <w:snapToGrid w:val="0"/>
                <w:sz w:val="22"/>
                <w:szCs w:val="22"/>
              </w:rPr>
              <w:t>536.962,58</w:t>
            </w:r>
          </w:p>
        </w:tc>
        <w:tc>
          <w:tcPr>
            <w:tcW w:w="1623" w:type="dxa"/>
            <w:tcBorders>
              <w:top w:val="single" w:sz="4" w:space="0" w:color="auto"/>
            </w:tcBorders>
          </w:tcPr>
          <w:p w14:paraId="57D52833" w14:textId="67C2FF6D" w:rsidR="004E3AA5" w:rsidRDefault="004E3AA5" w:rsidP="00AD697A">
            <w:pPr>
              <w:widowControl w:val="0"/>
              <w:jc w:val="right"/>
              <w:rPr>
                <w:rFonts w:ascii="Helvetica" w:hAnsi="Helvetica" w:cs="Arial"/>
                <w:snapToGrid w:val="0"/>
                <w:sz w:val="22"/>
                <w:szCs w:val="22"/>
              </w:rPr>
            </w:pPr>
            <w:r>
              <w:rPr>
                <w:rFonts w:ascii="Helvetica" w:hAnsi="Helvetica" w:cs="Arial"/>
                <w:snapToGrid w:val="0"/>
                <w:sz w:val="22"/>
                <w:szCs w:val="22"/>
              </w:rPr>
              <w:t>751.739,53</w:t>
            </w:r>
          </w:p>
        </w:tc>
      </w:tr>
    </w:tbl>
    <w:p w14:paraId="20B3471A" w14:textId="31ED811E" w:rsidR="000C3B62" w:rsidRDefault="000C3B62" w:rsidP="003D457F">
      <w:pPr>
        <w:widowControl w:val="0"/>
        <w:jc w:val="both"/>
        <w:rPr>
          <w:rFonts w:ascii="Helvetica" w:hAnsi="Helvetica" w:cs="Arial"/>
          <w:snapToGrid w:val="0"/>
          <w:sz w:val="22"/>
          <w:szCs w:val="22"/>
        </w:rPr>
      </w:pPr>
    </w:p>
    <w:p w14:paraId="13BFD45D" w14:textId="6EDB68BC" w:rsidR="007C54DB" w:rsidRDefault="00212118" w:rsidP="0071516F">
      <w:pPr>
        <w:widowControl w:val="0"/>
        <w:ind w:firstLine="708"/>
        <w:jc w:val="both"/>
        <w:rPr>
          <w:rFonts w:ascii="Helvetica" w:hAnsi="Helvetica" w:cs="Arial"/>
          <w:snapToGrid w:val="0"/>
          <w:sz w:val="22"/>
          <w:szCs w:val="22"/>
        </w:rPr>
      </w:pPr>
      <w:r w:rsidRPr="00FB3EDC">
        <w:rPr>
          <w:rFonts w:ascii="Helvetica" w:hAnsi="Helvetica" w:cs="Arial"/>
          <w:snapToGrid w:val="0"/>
          <w:sz w:val="22"/>
          <w:szCs w:val="22"/>
        </w:rPr>
        <w:t xml:space="preserve">El Colegio Oficial de Farmacéuticos de Las Palmas </w:t>
      </w:r>
      <w:r w:rsidR="00F55A13" w:rsidRPr="00FB3EDC">
        <w:rPr>
          <w:rFonts w:ascii="Helvetica" w:hAnsi="Helvetica" w:cs="Arial"/>
          <w:snapToGrid w:val="0"/>
          <w:sz w:val="22"/>
          <w:szCs w:val="22"/>
        </w:rPr>
        <w:t xml:space="preserve">decide en el primer trimestre disminuir el depósito en 150.000€ para cancelar anticipadamente el crédito concedido por la misma entidad. A finales del ejercicio 2023 cancela totalmente el </w:t>
      </w:r>
      <w:r w:rsidR="00FB1D04" w:rsidRPr="00FB3EDC">
        <w:rPr>
          <w:rFonts w:ascii="Helvetica" w:hAnsi="Helvetica" w:cs="Arial"/>
          <w:snapToGrid w:val="0"/>
          <w:sz w:val="22"/>
          <w:szCs w:val="22"/>
        </w:rPr>
        <w:t>depósito por</w:t>
      </w:r>
      <w:r w:rsidR="00F55A13" w:rsidRPr="00FB3EDC">
        <w:rPr>
          <w:rFonts w:ascii="Helvetica" w:hAnsi="Helvetica" w:cs="Arial"/>
          <w:snapToGrid w:val="0"/>
          <w:sz w:val="22"/>
          <w:szCs w:val="22"/>
        </w:rPr>
        <w:t xml:space="preserve"> 350.000 constituyendo uno</w:t>
      </w:r>
      <w:r w:rsidR="00C45A84" w:rsidRPr="00FB3EDC">
        <w:rPr>
          <w:rFonts w:ascii="Helvetica" w:hAnsi="Helvetica" w:cs="Arial"/>
          <w:snapToGrid w:val="0"/>
          <w:sz w:val="22"/>
          <w:szCs w:val="22"/>
        </w:rPr>
        <w:t xml:space="preserve"> nuevo</w:t>
      </w:r>
      <w:r w:rsidR="00F55A13" w:rsidRPr="00FB3EDC">
        <w:rPr>
          <w:rFonts w:ascii="Helvetica" w:hAnsi="Helvetica" w:cs="Arial"/>
          <w:snapToGrid w:val="0"/>
          <w:sz w:val="22"/>
          <w:szCs w:val="22"/>
        </w:rPr>
        <w:t xml:space="preserve"> por el mi</w:t>
      </w:r>
      <w:r w:rsidR="00193123" w:rsidRPr="00FB3EDC">
        <w:rPr>
          <w:rFonts w:ascii="Helvetica" w:hAnsi="Helvetica" w:cs="Arial"/>
          <w:snapToGrid w:val="0"/>
          <w:sz w:val="22"/>
          <w:szCs w:val="22"/>
        </w:rPr>
        <w:t xml:space="preserve">smo importe </w:t>
      </w:r>
      <w:r w:rsidR="00FB3EDC" w:rsidRPr="00FB3EDC">
        <w:rPr>
          <w:rFonts w:ascii="Helvetica" w:hAnsi="Helvetica" w:cs="Arial"/>
          <w:snapToGrid w:val="0"/>
          <w:sz w:val="22"/>
          <w:szCs w:val="22"/>
        </w:rPr>
        <w:t xml:space="preserve">con un tipo de interés del 3,25% </w:t>
      </w:r>
      <w:r w:rsidR="00FB3EDC">
        <w:rPr>
          <w:rFonts w:ascii="Helvetica" w:hAnsi="Helvetica" w:cs="Arial"/>
          <w:snapToGrid w:val="0"/>
          <w:sz w:val="22"/>
          <w:szCs w:val="22"/>
        </w:rPr>
        <w:t>durante un año.</w:t>
      </w:r>
    </w:p>
    <w:p w14:paraId="662BE086" w14:textId="77777777" w:rsidR="00B4233B" w:rsidRDefault="00B4233B" w:rsidP="003D457F">
      <w:pPr>
        <w:widowControl w:val="0"/>
        <w:jc w:val="both"/>
        <w:rPr>
          <w:rFonts w:ascii="Helvetica" w:hAnsi="Helvetica" w:cs="Arial"/>
          <w:snapToGrid w:val="0"/>
          <w:sz w:val="22"/>
          <w:szCs w:val="22"/>
        </w:rPr>
      </w:pPr>
    </w:p>
    <w:p w14:paraId="4794A0D0" w14:textId="16EB1CD8" w:rsidR="00F77F55" w:rsidRDefault="00B7754E" w:rsidP="003D457F">
      <w:pPr>
        <w:widowControl w:val="0"/>
        <w:jc w:val="both"/>
        <w:rPr>
          <w:rFonts w:ascii="Helvetica" w:hAnsi="Helvetica" w:cs="Arial"/>
          <w:snapToGrid w:val="0"/>
          <w:sz w:val="22"/>
          <w:szCs w:val="22"/>
        </w:rPr>
      </w:pPr>
      <w:r>
        <w:rPr>
          <w:rFonts w:ascii="Helvetica" w:hAnsi="Helvetica" w:cs="Arial"/>
          <w:snapToGrid w:val="0"/>
          <w:sz w:val="22"/>
          <w:szCs w:val="22"/>
        </w:rPr>
        <w:t>El desglose de los deudores comerciales y otras cuentas a cobrar es el siguiente:</w:t>
      </w:r>
    </w:p>
    <w:p w14:paraId="54BE3D45" w14:textId="21415FC1" w:rsidR="00B7754E" w:rsidRDefault="00B7754E" w:rsidP="003D457F">
      <w:pPr>
        <w:widowControl w:val="0"/>
        <w:jc w:val="both"/>
        <w:rPr>
          <w:rFonts w:ascii="Helvetica" w:hAnsi="Helvetica" w:cs="Arial"/>
          <w:snapToGrid w:val="0"/>
          <w:sz w:val="22"/>
          <w:szCs w:val="22"/>
        </w:rPr>
      </w:pPr>
    </w:p>
    <w:p w14:paraId="37BAF37D" w14:textId="1A1BDBF4" w:rsidR="00B7754E" w:rsidRDefault="00B7754E" w:rsidP="003D457F">
      <w:pPr>
        <w:widowControl w:val="0"/>
        <w:jc w:val="both"/>
        <w:rPr>
          <w:rFonts w:ascii="Helvetica" w:hAnsi="Helvetica" w:cs="Arial"/>
          <w:snapToGrid w:val="0"/>
          <w:sz w:val="22"/>
          <w:szCs w:val="22"/>
        </w:rPr>
      </w:pPr>
    </w:p>
    <w:tbl>
      <w:tblPr>
        <w:tblStyle w:val="Tablaconcuadrcula"/>
        <w:tblW w:w="8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1440"/>
        <w:gridCol w:w="1440"/>
      </w:tblGrid>
      <w:tr w:rsidR="004E3AA5" w14:paraId="3B5D5F4D" w14:textId="77777777" w:rsidTr="52F35982">
        <w:trPr>
          <w:jc w:val="center"/>
        </w:trPr>
        <w:tc>
          <w:tcPr>
            <w:tcW w:w="5328" w:type="dxa"/>
            <w:shd w:val="clear" w:color="auto" w:fill="A6A6A6" w:themeFill="background1" w:themeFillShade="A6"/>
          </w:tcPr>
          <w:p w14:paraId="3DA35919" w14:textId="77777777" w:rsidR="004E3AA5" w:rsidRPr="0086728A" w:rsidRDefault="004E3AA5" w:rsidP="0074047D">
            <w:pPr>
              <w:widowControl w:val="0"/>
              <w:jc w:val="right"/>
              <w:rPr>
                <w:rFonts w:ascii="Helvetica" w:hAnsi="Helvetica" w:cs="Arial"/>
                <w:snapToGrid w:val="0"/>
                <w:sz w:val="22"/>
                <w:szCs w:val="22"/>
              </w:rPr>
            </w:pPr>
          </w:p>
        </w:tc>
        <w:tc>
          <w:tcPr>
            <w:tcW w:w="1440" w:type="dxa"/>
            <w:shd w:val="clear" w:color="auto" w:fill="A6A6A6" w:themeFill="background1" w:themeFillShade="A6"/>
          </w:tcPr>
          <w:p w14:paraId="2BA9F3B2" w14:textId="78E8515A" w:rsidR="004E3AA5" w:rsidRPr="0086728A" w:rsidRDefault="004E3AA5" w:rsidP="0074047D">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3E9DF351" w14:textId="52C6B210" w:rsidR="004E3AA5" w:rsidRPr="0086728A" w:rsidRDefault="004E3AA5" w:rsidP="0074047D">
            <w:pPr>
              <w:widowControl w:val="0"/>
              <w:jc w:val="right"/>
              <w:rPr>
                <w:rFonts w:ascii="Helvetica" w:hAnsi="Helvetica" w:cs="Arial"/>
                <w:snapToGrid w:val="0"/>
                <w:color w:val="FFFFFF" w:themeColor="background1"/>
                <w:sz w:val="22"/>
                <w:szCs w:val="22"/>
              </w:rPr>
            </w:pPr>
            <w:r w:rsidRPr="0086728A">
              <w:rPr>
                <w:rFonts w:ascii="Helvetica" w:hAnsi="Helvetica" w:cs="Arial"/>
                <w:snapToGrid w:val="0"/>
                <w:color w:val="FFFFFF" w:themeColor="background1"/>
                <w:sz w:val="22"/>
                <w:szCs w:val="22"/>
              </w:rPr>
              <w:t>2022</w:t>
            </w:r>
          </w:p>
        </w:tc>
      </w:tr>
      <w:tr w:rsidR="004E3AA5" w14:paraId="64010F90" w14:textId="77777777" w:rsidTr="52F35982">
        <w:trPr>
          <w:jc w:val="center"/>
        </w:trPr>
        <w:tc>
          <w:tcPr>
            <w:tcW w:w="5328" w:type="dxa"/>
          </w:tcPr>
          <w:p w14:paraId="081DCFD0" w14:textId="245132BB"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Clientes</w:t>
            </w:r>
          </w:p>
        </w:tc>
        <w:tc>
          <w:tcPr>
            <w:tcW w:w="1440" w:type="dxa"/>
          </w:tcPr>
          <w:p w14:paraId="5F31B958" w14:textId="242FF671" w:rsidR="004E3AA5" w:rsidRDefault="00FB1D04" w:rsidP="000600A2">
            <w:pPr>
              <w:widowControl w:val="0"/>
              <w:jc w:val="right"/>
              <w:rPr>
                <w:rFonts w:ascii="Helvetica" w:hAnsi="Helvetica" w:cs="Arial"/>
                <w:snapToGrid w:val="0"/>
                <w:sz w:val="22"/>
                <w:szCs w:val="22"/>
              </w:rPr>
            </w:pPr>
            <w:r>
              <w:rPr>
                <w:rFonts w:ascii="Helvetica" w:hAnsi="Helvetica" w:cs="Arial"/>
                <w:snapToGrid w:val="0"/>
                <w:sz w:val="22"/>
                <w:szCs w:val="22"/>
              </w:rPr>
              <w:t>170</w:t>
            </w:r>
            <w:r w:rsidR="005666D7">
              <w:rPr>
                <w:rFonts w:ascii="Helvetica" w:hAnsi="Helvetica" w:cs="Arial"/>
                <w:snapToGrid w:val="0"/>
                <w:sz w:val="22"/>
                <w:szCs w:val="22"/>
              </w:rPr>
              <w:t>.809,16</w:t>
            </w:r>
          </w:p>
        </w:tc>
        <w:tc>
          <w:tcPr>
            <w:tcW w:w="1440" w:type="dxa"/>
          </w:tcPr>
          <w:p w14:paraId="7ABA12EF" w14:textId="31F6AC03" w:rsidR="004E3AA5" w:rsidRDefault="004E3AA5" w:rsidP="000600A2">
            <w:pPr>
              <w:widowControl w:val="0"/>
              <w:jc w:val="right"/>
              <w:rPr>
                <w:rFonts w:ascii="Helvetica" w:hAnsi="Helvetica" w:cs="Arial"/>
                <w:snapToGrid w:val="0"/>
                <w:sz w:val="22"/>
                <w:szCs w:val="22"/>
              </w:rPr>
            </w:pPr>
            <w:r>
              <w:rPr>
                <w:rFonts w:ascii="Helvetica" w:hAnsi="Helvetica" w:cs="Arial"/>
                <w:snapToGrid w:val="0"/>
                <w:sz w:val="22"/>
                <w:szCs w:val="22"/>
              </w:rPr>
              <w:t>233.662,57</w:t>
            </w:r>
          </w:p>
        </w:tc>
      </w:tr>
      <w:tr w:rsidR="004E3AA5" w14:paraId="00139BD1" w14:textId="77777777" w:rsidTr="52F35982">
        <w:trPr>
          <w:jc w:val="center"/>
        </w:trPr>
        <w:tc>
          <w:tcPr>
            <w:tcW w:w="5328" w:type="dxa"/>
          </w:tcPr>
          <w:p w14:paraId="17BEE7F9" w14:textId="321415B2"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Clientes de dudoso cobro</w:t>
            </w:r>
          </w:p>
        </w:tc>
        <w:tc>
          <w:tcPr>
            <w:tcW w:w="1440" w:type="dxa"/>
          </w:tcPr>
          <w:p w14:paraId="4B9EFC7C" w14:textId="41C4427F" w:rsidR="004E3AA5" w:rsidRDefault="005666D7" w:rsidP="000600A2">
            <w:pPr>
              <w:widowControl w:val="0"/>
              <w:jc w:val="right"/>
              <w:rPr>
                <w:rFonts w:ascii="Helvetica" w:hAnsi="Helvetica" w:cs="Arial"/>
                <w:snapToGrid w:val="0"/>
                <w:sz w:val="22"/>
                <w:szCs w:val="22"/>
              </w:rPr>
            </w:pPr>
            <w:r>
              <w:rPr>
                <w:rFonts w:ascii="Helvetica" w:hAnsi="Helvetica" w:cs="Arial"/>
                <w:snapToGrid w:val="0"/>
                <w:sz w:val="22"/>
                <w:szCs w:val="22"/>
              </w:rPr>
              <w:t>0,00</w:t>
            </w:r>
          </w:p>
        </w:tc>
        <w:tc>
          <w:tcPr>
            <w:tcW w:w="1440" w:type="dxa"/>
          </w:tcPr>
          <w:p w14:paraId="11D5FB13" w14:textId="11A03F09" w:rsidR="004E3AA5" w:rsidRDefault="004E3AA5" w:rsidP="000600A2">
            <w:pPr>
              <w:widowControl w:val="0"/>
              <w:jc w:val="right"/>
              <w:rPr>
                <w:rFonts w:ascii="Helvetica" w:hAnsi="Helvetica" w:cs="Arial"/>
                <w:snapToGrid w:val="0"/>
                <w:sz w:val="22"/>
                <w:szCs w:val="22"/>
              </w:rPr>
            </w:pPr>
            <w:r>
              <w:rPr>
                <w:rFonts w:ascii="Helvetica" w:hAnsi="Helvetica" w:cs="Arial"/>
                <w:snapToGrid w:val="0"/>
                <w:sz w:val="22"/>
                <w:szCs w:val="22"/>
              </w:rPr>
              <w:t>1.065,01</w:t>
            </w:r>
          </w:p>
        </w:tc>
      </w:tr>
      <w:tr w:rsidR="004E3AA5" w14:paraId="37320705" w14:textId="77777777" w:rsidTr="52F35982">
        <w:trPr>
          <w:jc w:val="center"/>
        </w:trPr>
        <w:tc>
          <w:tcPr>
            <w:tcW w:w="5328" w:type="dxa"/>
          </w:tcPr>
          <w:p w14:paraId="0B4D5F1F" w14:textId="1C11A855" w:rsidR="004E3AA5" w:rsidRDefault="004E3AA5" w:rsidP="52F35982">
            <w:pPr>
              <w:widowControl w:val="0"/>
              <w:rPr>
                <w:rFonts w:ascii="Helvetica" w:hAnsi="Helvetica" w:cs="Arial"/>
                <w:snapToGrid w:val="0"/>
                <w:sz w:val="22"/>
                <w:szCs w:val="22"/>
                <w:lang w:val="es-ES"/>
              </w:rPr>
            </w:pPr>
            <w:r w:rsidRPr="52F35982">
              <w:rPr>
                <w:rFonts w:ascii="Helvetica" w:hAnsi="Helvetica" w:cs="Arial"/>
                <w:snapToGrid w:val="0"/>
                <w:sz w:val="22"/>
                <w:szCs w:val="22"/>
                <w:lang w:val="es-ES"/>
              </w:rPr>
              <w:t xml:space="preserve">Deterioro de valor de </w:t>
            </w:r>
            <w:proofErr w:type="spellStart"/>
            <w:r w:rsidRPr="52F35982">
              <w:rPr>
                <w:rFonts w:ascii="Helvetica" w:hAnsi="Helvetica" w:cs="Arial"/>
                <w:snapToGrid w:val="0"/>
                <w:sz w:val="22"/>
                <w:szCs w:val="22"/>
                <w:lang w:val="es-ES"/>
              </w:rPr>
              <w:t>crédit</w:t>
            </w:r>
            <w:proofErr w:type="spellEnd"/>
            <w:r w:rsidRPr="52F35982">
              <w:rPr>
                <w:rFonts w:ascii="Helvetica" w:hAnsi="Helvetica" w:cs="Arial"/>
                <w:snapToGrid w:val="0"/>
                <w:sz w:val="22"/>
                <w:szCs w:val="22"/>
                <w:lang w:val="es-ES"/>
              </w:rPr>
              <w:t xml:space="preserve">. por </w:t>
            </w:r>
            <w:proofErr w:type="spellStart"/>
            <w:r w:rsidRPr="52F35982">
              <w:rPr>
                <w:rFonts w:ascii="Helvetica" w:hAnsi="Helvetica" w:cs="Arial"/>
                <w:snapToGrid w:val="0"/>
                <w:sz w:val="22"/>
                <w:szCs w:val="22"/>
                <w:lang w:val="es-ES"/>
              </w:rPr>
              <w:t>op</w:t>
            </w:r>
            <w:proofErr w:type="spellEnd"/>
            <w:r w:rsidRPr="52F35982">
              <w:rPr>
                <w:rFonts w:ascii="Helvetica" w:hAnsi="Helvetica" w:cs="Arial"/>
                <w:snapToGrid w:val="0"/>
                <w:sz w:val="22"/>
                <w:szCs w:val="22"/>
                <w:lang w:val="es-ES"/>
              </w:rPr>
              <w:t>. de la actividad</w:t>
            </w:r>
          </w:p>
        </w:tc>
        <w:tc>
          <w:tcPr>
            <w:tcW w:w="1440" w:type="dxa"/>
          </w:tcPr>
          <w:p w14:paraId="61E21E40" w14:textId="486753D9" w:rsidR="004E3AA5" w:rsidRDefault="005666D7" w:rsidP="000600A2">
            <w:pPr>
              <w:widowControl w:val="0"/>
              <w:jc w:val="right"/>
              <w:rPr>
                <w:rFonts w:ascii="Helvetica" w:hAnsi="Helvetica" w:cs="Arial"/>
                <w:snapToGrid w:val="0"/>
                <w:sz w:val="22"/>
                <w:szCs w:val="22"/>
              </w:rPr>
            </w:pPr>
            <w:r>
              <w:rPr>
                <w:rFonts w:ascii="Helvetica" w:hAnsi="Helvetica" w:cs="Arial"/>
                <w:snapToGrid w:val="0"/>
                <w:sz w:val="22"/>
                <w:szCs w:val="22"/>
              </w:rPr>
              <w:t>-63.475,73</w:t>
            </w:r>
          </w:p>
        </w:tc>
        <w:tc>
          <w:tcPr>
            <w:tcW w:w="1440" w:type="dxa"/>
          </w:tcPr>
          <w:p w14:paraId="3246D299" w14:textId="2D48EE13" w:rsidR="004E3AA5" w:rsidRDefault="004E3AA5" w:rsidP="000600A2">
            <w:pPr>
              <w:widowControl w:val="0"/>
              <w:jc w:val="right"/>
              <w:rPr>
                <w:rFonts w:ascii="Helvetica" w:hAnsi="Helvetica" w:cs="Arial"/>
                <w:snapToGrid w:val="0"/>
                <w:sz w:val="22"/>
                <w:szCs w:val="22"/>
              </w:rPr>
            </w:pPr>
            <w:r>
              <w:rPr>
                <w:rFonts w:ascii="Helvetica" w:hAnsi="Helvetica" w:cs="Arial"/>
                <w:snapToGrid w:val="0"/>
                <w:sz w:val="22"/>
                <w:szCs w:val="22"/>
              </w:rPr>
              <w:t>-57.846,24</w:t>
            </w:r>
          </w:p>
        </w:tc>
      </w:tr>
      <w:tr w:rsidR="004E3AA5" w14:paraId="52689F3E" w14:textId="77777777" w:rsidTr="52F35982">
        <w:trPr>
          <w:jc w:val="center"/>
        </w:trPr>
        <w:tc>
          <w:tcPr>
            <w:tcW w:w="5328" w:type="dxa"/>
          </w:tcPr>
          <w:p w14:paraId="42C92933" w14:textId="217D9E89"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Anticipos de remuneraciones</w:t>
            </w:r>
          </w:p>
        </w:tc>
        <w:tc>
          <w:tcPr>
            <w:tcW w:w="1440" w:type="dxa"/>
          </w:tcPr>
          <w:p w14:paraId="75BAE75C" w14:textId="21A261D5" w:rsidR="004E3AA5" w:rsidRDefault="005666D7" w:rsidP="000600A2">
            <w:pPr>
              <w:widowControl w:val="0"/>
              <w:jc w:val="right"/>
              <w:rPr>
                <w:rFonts w:ascii="Helvetica" w:hAnsi="Helvetica" w:cs="Arial"/>
                <w:snapToGrid w:val="0"/>
                <w:sz w:val="22"/>
                <w:szCs w:val="22"/>
              </w:rPr>
            </w:pPr>
            <w:r>
              <w:rPr>
                <w:rFonts w:ascii="Helvetica" w:hAnsi="Helvetica" w:cs="Arial"/>
                <w:snapToGrid w:val="0"/>
                <w:sz w:val="22"/>
                <w:szCs w:val="22"/>
              </w:rPr>
              <w:t>10.250,00</w:t>
            </w:r>
          </w:p>
        </w:tc>
        <w:tc>
          <w:tcPr>
            <w:tcW w:w="1440" w:type="dxa"/>
          </w:tcPr>
          <w:p w14:paraId="3A3E63AB" w14:textId="3AAF64CD" w:rsidR="004E3AA5" w:rsidRDefault="004E3AA5" w:rsidP="000600A2">
            <w:pPr>
              <w:widowControl w:val="0"/>
              <w:jc w:val="right"/>
              <w:rPr>
                <w:rFonts w:ascii="Helvetica" w:hAnsi="Helvetica" w:cs="Arial"/>
                <w:snapToGrid w:val="0"/>
                <w:sz w:val="22"/>
                <w:szCs w:val="22"/>
              </w:rPr>
            </w:pPr>
            <w:r>
              <w:rPr>
                <w:rFonts w:ascii="Helvetica" w:hAnsi="Helvetica" w:cs="Arial"/>
                <w:snapToGrid w:val="0"/>
                <w:sz w:val="22"/>
                <w:szCs w:val="22"/>
              </w:rPr>
              <w:t>5.000,00</w:t>
            </w:r>
          </w:p>
        </w:tc>
      </w:tr>
      <w:tr w:rsidR="004E3AA5" w:rsidRPr="00DD23CF" w14:paraId="4DBA66CA" w14:textId="77777777" w:rsidTr="52F35982">
        <w:trPr>
          <w:jc w:val="center"/>
        </w:trPr>
        <w:tc>
          <w:tcPr>
            <w:tcW w:w="5328" w:type="dxa"/>
          </w:tcPr>
          <w:p w14:paraId="1544202A" w14:textId="61C06603" w:rsidR="004E3AA5" w:rsidRPr="00FE01BD" w:rsidRDefault="004E3AA5" w:rsidP="003D457F">
            <w:pPr>
              <w:widowControl w:val="0"/>
              <w:rPr>
                <w:rFonts w:ascii="Helvetica" w:hAnsi="Helvetica" w:cs="Arial"/>
                <w:strike/>
                <w:snapToGrid w:val="0"/>
                <w:sz w:val="22"/>
                <w:szCs w:val="22"/>
              </w:rPr>
            </w:pPr>
            <w:r>
              <w:rPr>
                <w:rFonts w:ascii="Helvetica" w:hAnsi="Helvetica" w:cs="Arial"/>
                <w:snapToGrid w:val="0"/>
                <w:sz w:val="22"/>
                <w:szCs w:val="22"/>
              </w:rPr>
              <w:t>Deudores de dudoso cobro</w:t>
            </w:r>
          </w:p>
        </w:tc>
        <w:tc>
          <w:tcPr>
            <w:tcW w:w="1440" w:type="dxa"/>
          </w:tcPr>
          <w:p w14:paraId="2F263C28" w14:textId="4DE332E2" w:rsidR="004E3AA5" w:rsidRDefault="005666D7" w:rsidP="000600A2">
            <w:pPr>
              <w:widowControl w:val="0"/>
              <w:jc w:val="right"/>
              <w:rPr>
                <w:rFonts w:ascii="Helvetica" w:hAnsi="Helvetica" w:cs="Arial"/>
                <w:snapToGrid w:val="0"/>
                <w:sz w:val="22"/>
                <w:szCs w:val="22"/>
              </w:rPr>
            </w:pPr>
            <w:r>
              <w:rPr>
                <w:rFonts w:ascii="Helvetica" w:hAnsi="Helvetica" w:cs="Arial"/>
                <w:snapToGrid w:val="0"/>
                <w:sz w:val="22"/>
                <w:szCs w:val="22"/>
              </w:rPr>
              <w:t>63.475,73</w:t>
            </w:r>
          </w:p>
        </w:tc>
        <w:tc>
          <w:tcPr>
            <w:tcW w:w="1440" w:type="dxa"/>
          </w:tcPr>
          <w:p w14:paraId="71929A76" w14:textId="1E4A9AED" w:rsidR="004E3AA5" w:rsidRPr="00FE01BD" w:rsidRDefault="004E3AA5" w:rsidP="000600A2">
            <w:pPr>
              <w:widowControl w:val="0"/>
              <w:jc w:val="right"/>
              <w:rPr>
                <w:rFonts w:ascii="Helvetica" w:hAnsi="Helvetica" w:cs="Arial"/>
                <w:strike/>
                <w:snapToGrid w:val="0"/>
                <w:sz w:val="22"/>
                <w:szCs w:val="22"/>
              </w:rPr>
            </w:pPr>
            <w:r>
              <w:rPr>
                <w:rFonts w:ascii="Helvetica" w:hAnsi="Helvetica" w:cs="Arial"/>
                <w:snapToGrid w:val="0"/>
                <w:sz w:val="22"/>
                <w:szCs w:val="22"/>
              </w:rPr>
              <w:t>57.343,56</w:t>
            </w:r>
          </w:p>
        </w:tc>
      </w:tr>
      <w:tr w:rsidR="005076C5" w:rsidRPr="00DD23CF" w14:paraId="050685F4" w14:textId="77777777" w:rsidTr="52F35982">
        <w:trPr>
          <w:jc w:val="center"/>
        </w:trPr>
        <w:tc>
          <w:tcPr>
            <w:tcW w:w="5328" w:type="dxa"/>
            <w:tcBorders>
              <w:bottom w:val="single" w:sz="4" w:space="0" w:color="auto"/>
            </w:tcBorders>
          </w:tcPr>
          <w:p w14:paraId="11664D82" w14:textId="7838B520" w:rsidR="005076C5" w:rsidRDefault="005076C5" w:rsidP="003D457F">
            <w:pPr>
              <w:widowControl w:val="0"/>
              <w:rPr>
                <w:rFonts w:ascii="Helvetica" w:hAnsi="Helvetica" w:cs="Arial"/>
                <w:snapToGrid w:val="0"/>
                <w:sz w:val="22"/>
                <w:szCs w:val="22"/>
              </w:rPr>
            </w:pPr>
            <w:r>
              <w:rPr>
                <w:rFonts w:ascii="Helvetica" w:hAnsi="Helvetica" w:cs="Arial"/>
                <w:snapToGrid w:val="0"/>
                <w:sz w:val="22"/>
                <w:szCs w:val="22"/>
              </w:rPr>
              <w:t>Otras cuentas no bancarias</w:t>
            </w:r>
          </w:p>
        </w:tc>
        <w:tc>
          <w:tcPr>
            <w:tcW w:w="1440" w:type="dxa"/>
            <w:tcBorders>
              <w:bottom w:val="single" w:sz="4" w:space="0" w:color="auto"/>
            </w:tcBorders>
          </w:tcPr>
          <w:p w14:paraId="1CB821B6" w14:textId="61A775DD" w:rsidR="005076C5" w:rsidRDefault="005076C5" w:rsidP="000600A2">
            <w:pPr>
              <w:widowControl w:val="0"/>
              <w:jc w:val="right"/>
              <w:rPr>
                <w:rFonts w:ascii="Helvetica" w:hAnsi="Helvetica" w:cs="Arial"/>
                <w:snapToGrid w:val="0"/>
                <w:sz w:val="22"/>
                <w:szCs w:val="22"/>
              </w:rPr>
            </w:pPr>
            <w:r>
              <w:rPr>
                <w:rFonts w:ascii="Helvetica" w:hAnsi="Helvetica" w:cs="Arial"/>
                <w:snapToGrid w:val="0"/>
                <w:sz w:val="22"/>
                <w:szCs w:val="22"/>
              </w:rPr>
              <w:t>-5.221,58</w:t>
            </w:r>
          </w:p>
        </w:tc>
        <w:tc>
          <w:tcPr>
            <w:tcW w:w="1440" w:type="dxa"/>
            <w:tcBorders>
              <w:bottom w:val="single" w:sz="4" w:space="0" w:color="auto"/>
            </w:tcBorders>
          </w:tcPr>
          <w:p w14:paraId="5EF20068" w14:textId="6ABD80C3" w:rsidR="005076C5" w:rsidRDefault="005076C5" w:rsidP="000600A2">
            <w:pPr>
              <w:widowControl w:val="0"/>
              <w:jc w:val="right"/>
              <w:rPr>
                <w:rFonts w:ascii="Helvetica" w:hAnsi="Helvetica" w:cs="Arial"/>
                <w:snapToGrid w:val="0"/>
                <w:sz w:val="22"/>
                <w:szCs w:val="22"/>
              </w:rPr>
            </w:pPr>
            <w:r>
              <w:rPr>
                <w:rFonts w:ascii="Helvetica" w:hAnsi="Helvetica" w:cs="Arial"/>
                <w:snapToGrid w:val="0"/>
                <w:sz w:val="22"/>
                <w:szCs w:val="22"/>
              </w:rPr>
              <w:t>558,03</w:t>
            </w:r>
          </w:p>
        </w:tc>
      </w:tr>
      <w:tr w:rsidR="005076C5" w:rsidRPr="00DD23CF" w14:paraId="21302195" w14:textId="77777777" w:rsidTr="52F35982">
        <w:trPr>
          <w:jc w:val="center"/>
        </w:trPr>
        <w:tc>
          <w:tcPr>
            <w:tcW w:w="5328" w:type="dxa"/>
            <w:tcBorders>
              <w:top w:val="single" w:sz="4" w:space="0" w:color="auto"/>
            </w:tcBorders>
          </w:tcPr>
          <w:p w14:paraId="20E18DCE" w14:textId="0301B334" w:rsidR="005076C5" w:rsidRDefault="005076C5" w:rsidP="003D457F">
            <w:pPr>
              <w:widowControl w:val="0"/>
              <w:rPr>
                <w:rFonts w:ascii="Helvetica" w:hAnsi="Helvetica" w:cs="Arial"/>
                <w:snapToGrid w:val="0"/>
                <w:sz w:val="22"/>
                <w:szCs w:val="22"/>
              </w:rPr>
            </w:pPr>
          </w:p>
        </w:tc>
        <w:tc>
          <w:tcPr>
            <w:tcW w:w="1440" w:type="dxa"/>
            <w:tcBorders>
              <w:top w:val="single" w:sz="4" w:space="0" w:color="auto"/>
            </w:tcBorders>
          </w:tcPr>
          <w:p w14:paraId="0809D030" w14:textId="154883EC" w:rsidR="005076C5" w:rsidRDefault="005076C5" w:rsidP="000600A2">
            <w:pPr>
              <w:widowControl w:val="0"/>
              <w:jc w:val="right"/>
              <w:rPr>
                <w:rFonts w:ascii="Helvetica" w:hAnsi="Helvetica" w:cs="Arial"/>
                <w:snapToGrid w:val="0"/>
                <w:sz w:val="22"/>
                <w:szCs w:val="22"/>
              </w:rPr>
            </w:pPr>
            <w:r>
              <w:rPr>
                <w:rFonts w:ascii="Helvetica" w:hAnsi="Helvetica" w:cs="Arial"/>
                <w:snapToGrid w:val="0"/>
                <w:sz w:val="22"/>
                <w:szCs w:val="22"/>
              </w:rPr>
              <w:t>175.837,58</w:t>
            </w:r>
          </w:p>
        </w:tc>
        <w:tc>
          <w:tcPr>
            <w:tcW w:w="1440" w:type="dxa"/>
            <w:tcBorders>
              <w:top w:val="single" w:sz="4" w:space="0" w:color="auto"/>
            </w:tcBorders>
          </w:tcPr>
          <w:p w14:paraId="7B846553" w14:textId="721CAFEB" w:rsidR="005076C5" w:rsidRDefault="005076C5" w:rsidP="000600A2">
            <w:pPr>
              <w:widowControl w:val="0"/>
              <w:jc w:val="right"/>
              <w:rPr>
                <w:rFonts w:ascii="Helvetica" w:hAnsi="Helvetica" w:cs="Arial"/>
                <w:snapToGrid w:val="0"/>
                <w:sz w:val="22"/>
                <w:szCs w:val="22"/>
              </w:rPr>
            </w:pPr>
            <w:r>
              <w:rPr>
                <w:rFonts w:ascii="Helvetica" w:hAnsi="Helvetica" w:cs="Arial"/>
                <w:snapToGrid w:val="0"/>
                <w:sz w:val="22"/>
                <w:szCs w:val="22"/>
              </w:rPr>
              <w:t>239.782,93</w:t>
            </w:r>
          </w:p>
        </w:tc>
      </w:tr>
    </w:tbl>
    <w:p w14:paraId="17BF72E5" w14:textId="13C05079" w:rsidR="001B29C4" w:rsidRDefault="001B29C4" w:rsidP="003D457F">
      <w:pPr>
        <w:widowControl w:val="0"/>
        <w:jc w:val="both"/>
        <w:rPr>
          <w:rFonts w:ascii="Helvetica" w:hAnsi="Helvetica" w:cs="Arial"/>
          <w:snapToGrid w:val="0"/>
          <w:sz w:val="22"/>
          <w:szCs w:val="22"/>
        </w:rPr>
      </w:pPr>
    </w:p>
    <w:p w14:paraId="69007A60" w14:textId="2F8A5B0E" w:rsidR="000C3B62" w:rsidRPr="0013524B" w:rsidRDefault="00607E34" w:rsidP="0013524B">
      <w:pPr>
        <w:pStyle w:val="Prrafodelista"/>
        <w:widowControl w:val="0"/>
        <w:numPr>
          <w:ilvl w:val="0"/>
          <w:numId w:val="16"/>
        </w:numPr>
        <w:jc w:val="both"/>
        <w:rPr>
          <w:rFonts w:ascii="Helvetica" w:hAnsi="Helvetica" w:cs="Arial"/>
          <w:snapToGrid w:val="0"/>
          <w:sz w:val="22"/>
          <w:szCs w:val="22"/>
        </w:rPr>
      </w:pPr>
      <w:r w:rsidRPr="0013524B">
        <w:rPr>
          <w:rFonts w:ascii="Helvetica" w:hAnsi="Helvetica" w:cs="Arial"/>
          <w:snapToGrid w:val="0"/>
          <w:sz w:val="22"/>
          <w:szCs w:val="22"/>
        </w:rPr>
        <w:t>Efectivos y otros activos líquidos equivalentes</w:t>
      </w:r>
    </w:p>
    <w:p w14:paraId="678D22F4" w14:textId="77777777" w:rsidR="00607E34" w:rsidRDefault="00607E34" w:rsidP="003D457F">
      <w:pPr>
        <w:widowControl w:val="0"/>
        <w:jc w:val="both"/>
        <w:rPr>
          <w:rFonts w:ascii="Helvetica" w:hAnsi="Helvetica" w:cs="Arial"/>
          <w:snapToGrid w:val="0"/>
          <w:sz w:val="22"/>
          <w:szCs w:val="22"/>
        </w:rPr>
      </w:pPr>
    </w:p>
    <w:p w14:paraId="78E1FBBB" w14:textId="38AEA5C9" w:rsidR="00607E34" w:rsidRDefault="00607E34" w:rsidP="003D457F">
      <w:pPr>
        <w:widowControl w:val="0"/>
        <w:jc w:val="both"/>
        <w:rPr>
          <w:rFonts w:ascii="Helvetica" w:hAnsi="Helvetica" w:cs="Arial"/>
          <w:snapToGrid w:val="0"/>
          <w:sz w:val="22"/>
          <w:szCs w:val="22"/>
        </w:rPr>
      </w:pPr>
      <w:r>
        <w:rPr>
          <w:rFonts w:ascii="Helvetica" w:hAnsi="Helvetica" w:cs="Arial"/>
          <w:snapToGrid w:val="0"/>
          <w:sz w:val="22"/>
          <w:szCs w:val="22"/>
        </w:rPr>
        <w:t>El detalle de dichos activos a 31 de diciembre es el siguiente:</w:t>
      </w:r>
    </w:p>
    <w:p w14:paraId="418D3AC1" w14:textId="77777777" w:rsidR="00B34D81" w:rsidRDefault="00B34D81" w:rsidP="003D457F">
      <w:pPr>
        <w:widowControl w:val="0"/>
        <w:jc w:val="both"/>
        <w:rPr>
          <w:rFonts w:ascii="Helvetica" w:hAnsi="Helvetica" w:cs="Arial"/>
          <w:snapToGrid w:val="0"/>
          <w:sz w:val="22"/>
          <w:szCs w:val="22"/>
        </w:rPr>
      </w:pPr>
    </w:p>
    <w:p w14:paraId="54CAC318" w14:textId="01AB5819" w:rsidR="00EA2CFE" w:rsidRDefault="00EA2CFE" w:rsidP="003D457F">
      <w:pPr>
        <w:widowControl w:val="0"/>
        <w:jc w:val="both"/>
        <w:rPr>
          <w:rFonts w:ascii="Helvetica" w:hAnsi="Helvetica" w:cs="Arial"/>
          <w:snapToGrid w:val="0"/>
          <w:sz w:val="22"/>
          <w:szCs w:val="22"/>
        </w:rPr>
      </w:pPr>
    </w:p>
    <w:tbl>
      <w:tblPr>
        <w:tblStyle w:val="Tablaconcuadrcula"/>
        <w:tblW w:w="8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623"/>
        <w:gridCol w:w="1623"/>
      </w:tblGrid>
      <w:tr w:rsidR="004E3AA5" w14:paraId="12F2CA6C" w14:textId="77777777" w:rsidTr="004E3AA5">
        <w:trPr>
          <w:jc w:val="center"/>
        </w:trPr>
        <w:tc>
          <w:tcPr>
            <w:tcW w:w="4814" w:type="dxa"/>
            <w:shd w:val="clear" w:color="auto" w:fill="808080" w:themeFill="background1" w:themeFillShade="80"/>
          </w:tcPr>
          <w:p w14:paraId="005FF9F6" w14:textId="5FF29DCE" w:rsidR="004E3AA5" w:rsidRPr="009126BF" w:rsidRDefault="004E3AA5" w:rsidP="003D457F">
            <w:pPr>
              <w:widowControl w:val="0"/>
              <w:rPr>
                <w:rFonts w:ascii="Helvetica" w:hAnsi="Helvetica" w:cs="Arial"/>
                <w:snapToGrid w:val="0"/>
                <w:color w:val="FFFFFF" w:themeColor="background1"/>
                <w:sz w:val="22"/>
                <w:szCs w:val="22"/>
              </w:rPr>
            </w:pPr>
          </w:p>
        </w:tc>
        <w:tc>
          <w:tcPr>
            <w:tcW w:w="1623" w:type="dxa"/>
            <w:shd w:val="clear" w:color="auto" w:fill="808080" w:themeFill="background1" w:themeFillShade="80"/>
          </w:tcPr>
          <w:p w14:paraId="7B10B70F" w14:textId="14E2E07F" w:rsidR="004E3AA5" w:rsidRPr="009126BF" w:rsidRDefault="004E3AA5" w:rsidP="00EA2CFE">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623" w:type="dxa"/>
            <w:shd w:val="clear" w:color="auto" w:fill="808080" w:themeFill="background1" w:themeFillShade="80"/>
          </w:tcPr>
          <w:p w14:paraId="7D050AEF" w14:textId="04DBB08D" w:rsidR="004E3AA5" w:rsidRPr="009126BF" w:rsidRDefault="004E3AA5" w:rsidP="00EA2CFE">
            <w:pPr>
              <w:widowControl w:val="0"/>
              <w:jc w:val="right"/>
              <w:rPr>
                <w:rFonts w:ascii="Helvetica" w:hAnsi="Helvetica" w:cs="Arial"/>
                <w:snapToGrid w:val="0"/>
                <w:color w:val="FFFFFF" w:themeColor="background1"/>
                <w:sz w:val="22"/>
                <w:szCs w:val="22"/>
              </w:rPr>
            </w:pPr>
            <w:r w:rsidRPr="009126BF">
              <w:rPr>
                <w:rFonts w:ascii="Helvetica" w:hAnsi="Helvetica" w:cs="Arial"/>
                <w:snapToGrid w:val="0"/>
                <w:color w:val="FFFFFF" w:themeColor="background1"/>
                <w:sz w:val="22"/>
                <w:szCs w:val="22"/>
              </w:rPr>
              <w:t>2022</w:t>
            </w:r>
          </w:p>
        </w:tc>
      </w:tr>
      <w:tr w:rsidR="004E3AA5" w14:paraId="496CABB0" w14:textId="77777777" w:rsidTr="004E3AA5">
        <w:trPr>
          <w:jc w:val="center"/>
        </w:trPr>
        <w:tc>
          <w:tcPr>
            <w:tcW w:w="4814" w:type="dxa"/>
          </w:tcPr>
          <w:p w14:paraId="074C4DC8" w14:textId="0D94E6FB"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Cuentas corrientes</w:t>
            </w:r>
          </w:p>
        </w:tc>
        <w:tc>
          <w:tcPr>
            <w:tcW w:w="1623" w:type="dxa"/>
          </w:tcPr>
          <w:p w14:paraId="31B4DC51" w14:textId="07E7D5EB" w:rsidR="004E3AA5" w:rsidRDefault="00B63570" w:rsidP="009126BF">
            <w:pPr>
              <w:widowControl w:val="0"/>
              <w:jc w:val="right"/>
              <w:rPr>
                <w:rFonts w:ascii="Helvetica" w:hAnsi="Helvetica" w:cs="Arial"/>
                <w:snapToGrid w:val="0"/>
                <w:sz w:val="22"/>
                <w:szCs w:val="22"/>
              </w:rPr>
            </w:pPr>
            <w:r>
              <w:rPr>
                <w:rFonts w:ascii="Helvetica" w:hAnsi="Helvetica" w:cs="Arial"/>
                <w:snapToGrid w:val="0"/>
                <w:sz w:val="22"/>
                <w:szCs w:val="22"/>
              </w:rPr>
              <w:t>1.697.628,58</w:t>
            </w:r>
          </w:p>
        </w:tc>
        <w:tc>
          <w:tcPr>
            <w:tcW w:w="1623" w:type="dxa"/>
          </w:tcPr>
          <w:p w14:paraId="15509C25" w14:textId="4B4BB03C" w:rsidR="004E3AA5" w:rsidRDefault="004E3AA5" w:rsidP="009126BF">
            <w:pPr>
              <w:widowControl w:val="0"/>
              <w:jc w:val="right"/>
              <w:rPr>
                <w:rFonts w:ascii="Helvetica" w:hAnsi="Helvetica" w:cs="Arial"/>
                <w:snapToGrid w:val="0"/>
                <w:sz w:val="22"/>
                <w:szCs w:val="22"/>
              </w:rPr>
            </w:pPr>
            <w:r>
              <w:rPr>
                <w:rFonts w:ascii="Helvetica" w:hAnsi="Helvetica" w:cs="Arial"/>
                <w:snapToGrid w:val="0"/>
                <w:sz w:val="22"/>
                <w:szCs w:val="22"/>
              </w:rPr>
              <w:t>1.186.995,18</w:t>
            </w:r>
          </w:p>
        </w:tc>
      </w:tr>
      <w:tr w:rsidR="004E3AA5" w14:paraId="5DEB8568" w14:textId="77777777" w:rsidTr="004E3AA5">
        <w:trPr>
          <w:jc w:val="center"/>
        </w:trPr>
        <w:tc>
          <w:tcPr>
            <w:tcW w:w="4814" w:type="dxa"/>
            <w:tcBorders>
              <w:bottom w:val="single" w:sz="4" w:space="0" w:color="auto"/>
            </w:tcBorders>
          </w:tcPr>
          <w:p w14:paraId="1170202F" w14:textId="36760888"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Caja</w:t>
            </w:r>
          </w:p>
        </w:tc>
        <w:tc>
          <w:tcPr>
            <w:tcW w:w="1623" w:type="dxa"/>
            <w:tcBorders>
              <w:bottom w:val="single" w:sz="4" w:space="0" w:color="auto"/>
            </w:tcBorders>
          </w:tcPr>
          <w:p w14:paraId="59AFCCAD" w14:textId="00F5028C" w:rsidR="004E3AA5" w:rsidRDefault="00B63570" w:rsidP="009126BF">
            <w:pPr>
              <w:widowControl w:val="0"/>
              <w:jc w:val="right"/>
              <w:rPr>
                <w:rFonts w:ascii="Helvetica" w:hAnsi="Helvetica" w:cs="Arial"/>
                <w:snapToGrid w:val="0"/>
                <w:sz w:val="22"/>
                <w:szCs w:val="22"/>
              </w:rPr>
            </w:pPr>
            <w:r>
              <w:rPr>
                <w:rFonts w:ascii="Helvetica" w:hAnsi="Helvetica" w:cs="Arial"/>
                <w:snapToGrid w:val="0"/>
                <w:sz w:val="22"/>
                <w:szCs w:val="22"/>
              </w:rPr>
              <w:t>3.575,43</w:t>
            </w:r>
          </w:p>
        </w:tc>
        <w:tc>
          <w:tcPr>
            <w:tcW w:w="1623" w:type="dxa"/>
            <w:tcBorders>
              <w:bottom w:val="single" w:sz="4" w:space="0" w:color="auto"/>
            </w:tcBorders>
          </w:tcPr>
          <w:p w14:paraId="158F7807" w14:textId="0274E632" w:rsidR="004E3AA5" w:rsidRDefault="004E3AA5" w:rsidP="009126BF">
            <w:pPr>
              <w:widowControl w:val="0"/>
              <w:jc w:val="right"/>
              <w:rPr>
                <w:rFonts w:ascii="Helvetica" w:hAnsi="Helvetica" w:cs="Arial"/>
                <w:snapToGrid w:val="0"/>
                <w:sz w:val="22"/>
                <w:szCs w:val="22"/>
              </w:rPr>
            </w:pPr>
            <w:r>
              <w:rPr>
                <w:rFonts w:ascii="Helvetica" w:hAnsi="Helvetica" w:cs="Arial"/>
                <w:snapToGrid w:val="0"/>
                <w:sz w:val="22"/>
                <w:szCs w:val="22"/>
              </w:rPr>
              <w:t>5.064,99</w:t>
            </w:r>
          </w:p>
        </w:tc>
      </w:tr>
      <w:tr w:rsidR="004E3AA5" w14:paraId="70D9A59C" w14:textId="77777777" w:rsidTr="004E3AA5">
        <w:trPr>
          <w:jc w:val="center"/>
        </w:trPr>
        <w:tc>
          <w:tcPr>
            <w:tcW w:w="4814" w:type="dxa"/>
            <w:tcBorders>
              <w:top w:val="single" w:sz="4" w:space="0" w:color="auto"/>
            </w:tcBorders>
          </w:tcPr>
          <w:p w14:paraId="5BAA273B" w14:textId="77777777" w:rsidR="004E3AA5" w:rsidRDefault="004E3AA5" w:rsidP="003D457F">
            <w:pPr>
              <w:widowControl w:val="0"/>
              <w:rPr>
                <w:rFonts w:ascii="Helvetica" w:hAnsi="Helvetica" w:cs="Arial"/>
                <w:snapToGrid w:val="0"/>
                <w:sz w:val="22"/>
                <w:szCs w:val="22"/>
              </w:rPr>
            </w:pPr>
          </w:p>
        </w:tc>
        <w:tc>
          <w:tcPr>
            <w:tcW w:w="1623" w:type="dxa"/>
            <w:tcBorders>
              <w:top w:val="single" w:sz="4" w:space="0" w:color="auto"/>
            </w:tcBorders>
          </w:tcPr>
          <w:p w14:paraId="2486289F" w14:textId="3AD8718C" w:rsidR="004E3AA5" w:rsidRDefault="00B63570" w:rsidP="009126BF">
            <w:pPr>
              <w:widowControl w:val="0"/>
              <w:jc w:val="right"/>
              <w:rPr>
                <w:rFonts w:ascii="Helvetica" w:hAnsi="Helvetica" w:cs="Arial"/>
                <w:snapToGrid w:val="0"/>
                <w:sz w:val="22"/>
                <w:szCs w:val="22"/>
              </w:rPr>
            </w:pPr>
            <w:r>
              <w:rPr>
                <w:rFonts w:ascii="Helvetica" w:hAnsi="Helvetica" w:cs="Arial"/>
                <w:snapToGrid w:val="0"/>
                <w:sz w:val="22"/>
                <w:szCs w:val="22"/>
              </w:rPr>
              <w:t>1.701.204,01</w:t>
            </w:r>
          </w:p>
        </w:tc>
        <w:tc>
          <w:tcPr>
            <w:tcW w:w="1623" w:type="dxa"/>
            <w:tcBorders>
              <w:top w:val="single" w:sz="4" w:space="0" w:color="auto"/>
            </w:tcBorders>
          </w:tcPr>
          <w:p w14:paraId="29AFF3BA" w14:textId="484BF1C0" w:rsidR="004E3AA5" w:rsidRDefault="004E3AA5" w:rsidP="009126BF">
            <w:pPr>
              <w:widowControl w:val="0"/>
              <w:jc w:val="right"/>
              <w:rPr>
                <w:rFonts w:ascii="Helvetica" w:hAnsi="Helvetica" w:cs="Arial"/>
                <w:snapToGrid w:val="0"/>
                <w:sz w:val="22"/>
                <w:szCs w:val="22"/>
              </w:rPr>
            </w:pPr>
            <w:r>
              <w:rPr>
                <w:rFonts w:ascii="Helvetica" w:hAnsi="Helvetica" w:cs="Arial"/>
                <w:snapToGrid w:val="0"/>
                <w:sz w:val="22"/>
                <w:szCs w:val="22"/>
              </w:rPr>
              <w:t>1.192.060,17</w:t>
            </w:r>
          </w:p>
        </w:tc>
      </w:tr>
    </w:tbl>
    <w:p w14:paraId="1A21B768" w14:textId="77777777" w:rsidR="00EC4969" w:rsidRDefault="00EC4969" w:rsidP="003D457F">
      <w:pPr>
        <w:widowControl w:val="0"/>
        <w:jc w:val="both"/>
        <w:rPr>
          <w:rFonts w:ascii="Helvetica" w:hAnsi="Helvetica" w:cs="Arial"/>
          <w:snapToGrid w:val="0"/>
        </w:rPr>
      </w:pPr>
    </w:p>
    <w:p w14:paraId="1E3DC31A" w14:textId="77777777" w:rsidR="00F2677D" w:rsidRDefault="00F2677D" w:rsidP="003D457F">
      <w:pPr>
        <w:widowControl w:val="0"/>
        <w:jc w:val="both"/>
        <w:rPr>
          <w:rFonts w:ascii="Helvetica" w:hAnsi="Helvetica" w:cs="Arial"/>
          <w:snapToGrid w:val="0"/>
        </w:rPr>
      </w:pPr>
    </w:p>
    <w:p w14:paraId="3BA9BD7E" w14:textId="77777777" w:rsidR="00F2677D" w:rsidRDefault="00F2677D" w:rsidP="003D457F">
      <w:pPr>
        <w:widowControl w:val="0"/>
        <w:jc w:val="both"/>
        <w:rPr>
          <w:rFonts w:ascii="Helvetica" w:hAnsi="Helvetica" w:cs="Arial"/>
          <w:snapToGrid w:val="0"/>
        </w:rPr>
      </w:pPr>
    </w:p>
    <w:p w14:paraId="56B1B2EA" w14:textId="6213C55E" w:rsidR="00B34D81" w:rsidRDefault="00B34D81">
      <w:pPr>
        <w:rPr>
          <w:rFonts w:ascii="Helvetica" w:hAnsi="Helvetica" w:cs="Arial"/>
          <w:snapToGrid w:val="0"/>
        </w:rPr>
      </w:pPr>
      <w:r>
        <w:rPr>
          <w:rFonts w:ascii="Helvetica" w:hAnsi="Helvetica" w:cs="Arial"/>
          <w:snapToGrid w:val="0"/>
        </w:rPr>
        <w:br w:type="page"/>
      </w:r>
    </w:p>
    <w:p w14:paraId="1A85C9A8" w14:textId="75FC34A2" w:rsidR="00EC4969" w:rsidRDefault="00EC4969" w:rsidP="00555E66">
      <w:pPr>
        <w:pStyle w:val="Prrafodelista"/>
        <w:widowControl w:val="0"/>
        <w:numPr>
          <w:ilvl w:val="0"/>
          <w:numId w:val="10"/>
        </w:numPr>
        <w:rPr>
          <w:rFonts w:ascii="Helvetica" w:hAnsi="Helvetica" w:cs="Arial"/>
          <w:b/>
          <w:snapToGrid w:val="0"/>
          <w:sz w:val="24"/>
          <w:u w:val="single"/>
        </w:rPr>
      </w:pPr>
      <w:r w:rsidRPr="00C939AB">
        <w:rPr>
          <w:rFonts w:ascii="Helvetica" w:hAnsi="Helvetica" w:cs="Arial"/>
          <w:b/>
          <w:snapToGrid w:val="0"/>
          <w:sz w:val="24"/>
          <w:u w:val="single"/>
        </w:rPr>
        <w:lastRenderedPageBreak/>
        <w:t>PASIVOS FINANCIEROS</w:t>
      </w:r>
    </w:p>
    <w:p w14:paraId="677C1626" w14:textId="0CE525F1" w:rsidR="009E7E50" w:rsidRDefault="009E7E50" w:rsidP="009E7E50">
      <w:pPr>
        <w:widowControl w:val="0"/>
        <w:rPr>
          <w:rFonts w:ascii="Helvetica" w:hAnsi="Helvetica" w:cs="Arial"/>
          <w:b/>
          <w:snapToGrid w:val="0"/>
          <w:sz w:val="24"/>
          <w:u w:val="single"/>
        </w:rPr>
      </w:pPr>
    </w:p>
    <w:p w14:paraId="4DED4EFD" w14:textId="77777777" w:rsidR="00B363E0" w:rsidRDefault="00B363E0" w:rsidP="009E7E50">
      <w:pPr>
        <w:widowControl w:val="0"/>
        <w:rPr>
          <w:rFonts w:ascii="Helvetica" w:hAnsi="Helvetica" w:cs="Arial"/>
          <w:b/>
          <w:snapToGrid w:val="0"/>
          <w:sz w:val="24"/>
          <w:u w:val="single"/>
        </w:rPr>
      </w:pPr>
    </w:p>
    <w:p w14:paraId="25CC26D3" w14:textId="01BCDA83" w:rsidR="00EC4969" w:rsidRPr="00B53852" w:rsidRDefault="00472B9E" w:rsidP="00555E66">
      <w:pPr>
        <w:widowControl w:val="0"/>
        <w:numPr>
          <w:ilvl w:val="0"/>
          <w:numId w:val="1"/>
        </w:numPr>
        <w:jc w:val="both"/>
        <w:rPr>
          <w:rFonts w:ascii="Helvetica" w:hAnsi="Helvetica" w:cs="Arial"/>
          <w:snapToGrid w:val="0"/>
          <w:sz w:val="22"/>
          <w:szCs w:val="22"/>
        </w:rPr>
      </w:pPr>
      <w:r>
        <w:rPr>
          <w:rFonts w:ascii="Helvetica" w:hAnsi="Helvetica" w:cs="Arial"/>
          <w:snapToGrid w:val="0"/>
          <w:sz w:val="22"/>
          <w:szCs w:val="22"/>
        </w:rPr>
        <w:t>Pasivos financieros a largo plazo</w:t>
      </w:r>
    </w:p>
    <w:p w14:paraId="23FA2F7E" w14:textId="77777777" w:rsidR="00EC4969" w:rsidRPr="00B53852" w:rsidRDefault="00EC4969" w:rsidP="003D457F">
      <w:pPr>
        <w:widowControl w:val="0"/>
        <w:jc w:val="both"/>
        <w:rPr>
          <w:rFonts w:ascii="Helvetica" w:hAnsi="Helvetica" w:cs="Arial"/>
          <w:snapToGrid w:val="0"/>
          <w:sz w:val="22"/>
          <w:szCs w:val="22"/>
        </w:rPr>
      </w:pPr>
    </w:p>
    <w:p w14:paraId="7FF6E32F" w14:textId="55106474" w:rsidR="0074478E" w:rsidRDefault="00472B9E" w:rsidP="003D457F">
      <w:pPr>
        <w:widowControl w:val="0"/>
        <w:jc w:val="both"/>
        <w:rPr>
          <w:rFonts w:ascii="Helvetica" w:hAnsi="Helvetica" w:cs="Arial"/>
          <w:snapToGrid w:val="0"/>
          <w:sz w:val="22"/>
          <w:szCs w:val="22"/>
        </w:rPr>
      </w:pPr>
      <w:r>
        <w:rPr>
          <w:rFonts w:ascii="Helvetica" w:hAnsi="Helvetica" w:cs="Arial"/>
          <w:snapToGrid w:val="0"/>
          <w:sz w:val="22"/>
          <w:szCs w:val="22"/>
        </w:rPr>
        <w:t>Los instrumentos financieros del pasivo del balance de la Entidad a largo plazo clasificados por categorías son:</w:t>
      </w:r>
    </w:p>
    <w:p w14:paraId="1A92256A" w14:textId="73B21B5C" w:rsidR="00472B9E" w:rsidRDefault="00472B9E" w:rsidP="003D457F">
      <w:pPr>
        <w:widowControl w:val="0"/>
        <w:jc w:val="both"/>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1440"/>
        <w:gridCol w:w="1440"/>
      </w:tblGrid>
      <w:tr w:rsidR="004E3AA5" w14:paraId="00F40B29" w14:textId="77777777" w:rsidTr="00000165">
        <w:trPr>
          <w:jc w:val="center"/>
        </w:trPr>
        <w:tc>
          <w:tcPr>
            <w:tcW w:w="3665" w:type="dxa"/>
            <w:shd w:val="clear" w:color="auto" w:fill="A6A6A6" w:themeFill="background1" w:themeFillShade="A6"/>
          </w:tcPr>
          <w:p w14:paraId="2EB32550" w14:textId="77777777" w:rsidR="004E3AA5" w:rsidRPr="00472B9E" w:rsidRDefault="004E3AA5" w:rsidP="003D457F">
            <w:pPr>
              <w:widowControl w:val="0"/>
              <w:rPr>
                <w:rFonts w:ascii="Helvetica" w:hAnsi="Helvetica" w:cs="Arial"/>
                <w:snapToGrid w:val="0"/>
                <w:color w:val="FFFFFF" w:themeColor="background1"/>
                <w:sz w:val="22"/>
                <w:szCs w:val="22"/>
              </w:rPr>
            </w:pPr>
          </w:p>
        </w:tc>
        <w:tc>
          <w:tcPr>
            <w:tcW w:w="1440" w:type="dxa"/>
            <w:shd w:val="clear" w:color="auto" w:fill="A6A6A6" w:themeFill="background1" w:themeFillShade="A6"/>
          </w:tcPr>
          <w:p w14:paraId="288D19AF" w14:textId="054383D4" w:rsidR="004E3AA5" w:rsidRPr="00472B9E" w:rsidRDefault="004E3AA5" w:rsidP="003D457F">
            <w:pPr>
              <w:widowControl w:val="0"/>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29AB315A" w14:textId="2BDBC123" w:rsidR="004E3AA5" w:rsidRPr="00472B9E" w:rsidRDefault="004E3AA5" w:rsidP="003D457F">
            <w:pPr>
              <w:widowControl w:val="0"/>
              <w:rPr>
                <w:rFonts w:ascii="Helvetica" w:hAnsi="Helvetica" w:cs="Arial"/>
                <w:snapToGrid w:val="0"/>
                <w:color w:val="FFFFFF" w:themeColor="background1"/>
                <w:sz w:val="22"/>
                <w:szCs w:val="22"/>
              </w:rPr>
            </w:pPr>
            <w:r w:rsidRPr="00472B9E">
              <w:rPr>
                <w:rFonts w:ascii="Helvetica" w:hAnsi="Helvetica" w:cs="Arial"/>
                <w:snapToGrid w:val="0"/>
                <w:color w:val="FFFFFF" w:themeColor="background1"/>
                <w:sz w:val="22"/>
                <w:szCs w:val="22"/>
              </w:rPr>
              <w:t>2022</w:t>
            </w:r>
          </w:p>
        </w:tc>
      </w:tr>
      <w:tr w:rsidR="004E3AA5" w14:paraId="214F0B80" w14:textId="77777777" w:rsidTr="00000165">
        <w:trPr>
          <w:jc w:val="center"/>
        </w:trPr>
        <w:tc>
          <w:tcPr>
            <w:tcW w:w="3665" w:type="dxa"/>
          </w:tcPr>
          <w:p w14:paraId="2D5CCE15" w14:textId="7484B761"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Deudas con entidades de crédito</w:t>
            </w:r>
          </w:p>
        </w:tc>
        <w:tc>
          <w:tcPr>
            <w:tcW w:w="1440" w:type="dxa"/>
          </w:tcPr>
          <w:p w14:paraId="6B96CC2F" w14:textId="678B8653" w:rsidR="004E3AA5" w:rsidRDefault="00EA598B" w:rsidP="003D457F">
            <w:pPr>
              <w:widowControl w:val="0"/>
              <w:rPr>
                <w:rFonts w:ascii="Helvetica" w:hAnsi="Helvetica" w:cs="Arial"/>
                <w:snapToGrid w:val="0"/>
                <w:sz w:val="22"/>
                <w:szCs w:val="22"/>
              </w:rPr>
            </w:pPr>
            <w:r>
              <w:rPr>
                <w:rFonts w:ascii="Helvetica" w:hAnsi="Helvetica" w:cs="Arial"/>
                <w:snapToGrid w:val="0"/>
                <w:sz w:val="22"/>
                <w:szCs w:val="22"/>
              </w:rPr>
              <w:t>336.</w:t>
            </w:r>
            <w:r w:rsidR="005076C5">
              <w:rPr>
                <w:rFonts w:ascii="Helvetica" w:hAnsi="Helvetica" w:cs="Arial"/>
                <w:snapToGrid w:val="0"/>
                <w:sz w:val="22"/>
                <w:szCs w:val="22"/>
              </w:rPr>
              <w:t>151,89</w:t>
            </w:r>
          </w:p>
        </w:tc>
        <w:tc>
          <w:tcPr>
            <w:tcW w:w="1440" w:type="dxa"/>
          </w:tcPr>
          <w:p w14:paraId="5C5AB938" w14:textId="481F15DE" w:rsidR="004E3AA5" w:rsidRDefault="004E3AA5" w:rsidP="003D457F">
            <w:pPr>
              <w:widowControl w:val="0"/>
              <w:rPr>
                <w:rFonts w:ascii="Helvetica" w:hAnsi="Helvetica" w:cs="Arial"/>
                <w:snapToGrid w:val="0"/>
                <w:sz w:val="22"/>
                <w:szCs w:val="22"/>
              </w:rPr>
            </w:pPr>
            <w:r>
              <w:rPr>
                <w:rFonts w:ascii="Helvetica" w:hAnsi="Helvetica" w:cs="Arial"/>
                <w:snapToGrid w:val="0"/>
                <w:sz w:val="22"/>
                <w:szCs w:val="22"/>
              </w:rPr>
              <w:t>489.159,00</w:t>
            </w:r>
          </w:p>
        </w:tc>
      </w:tr>
    </w:tbl>
    <w:p w14:paraId="12D0A00C" w14:textId="68989724" w:rsidR="00472B9E" w:rsidRDefault="00472B9E" w:rsidP="003D457F">
      <w:pPr>
        <w:widowControl w:val="0"/>
        <w:jc w:val="both"/>
        <w:rPr>
          <w:rFonts w:ascii="Helvetica" w:hAnsi="Helvetica" w:cs="Arial"/>
          <w:snapToGrid w:val="0"/>
          <w:sz w:val="22"/>
          <w:szCs w:val="22"/>
        </w:rPr>
      </w:pPr>
    </w:p>
    <w:p w14:paraId="4B45F9F1" w14:textId="77777777" w:rsidR="00C939AB" w:rsidRDefault="00C939AB" w:rsidP="003D457F">
      <w:pPr>
        <w:widowControl w:val="0"/>
        <w:jc w:val="both"/>
        <w:rPr>
          <w:rFonts w:ascii="Helvetica" w:hAnsi="Helvetica" w:cs="Arial"/>
          <w:snapToGrid w:val="0"/>
          <w:sz w:val="22"/>
          <w:szCs w:val="22"/>
          <w:highlight w:val="yellow"/>
        </w:rPr>
      </w:pPr>
    </w:p>
    <w:p w14:paraId="64D53342" w14:textId="3F32F43E" w:rsidR="00472B9E" w:rsidRDefault="00472B9E" w:rsidP="52F35982">
      <w:pPr>
        <w:widowControl w:val="0"/>
        <w:ind w:firstLine="708"/>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Las deudas con entidades de crédito se corresponden exclusivamente con el préstamo </w:t>
      </w:r>
      <w:r w:rsidR="0064170E" w:rsidRPr="52F35982">
        <w:rPr>
          <w:rFonts w:ascii="Helvetica" w:hAnsi="Helvetica" w:cs="Arial"/>
          <w:snapToGrid w:val="0"/>
          <w:sz w:val="22"/>
          <w:szCs w:val="22"/>
          <w:lang w:val="es-ES"/>
        </w:rPr>
        <w:t xml:space="preserve">hipotecario </w:t>
      </w:r>
      <w:r w:rsidRPr="52F35982">
        <w:rPr>
          <w:rFonts w:ascii="Helvetica" w:hAnsi="Helvetica" w:cs="Arial"/>
          <w:snapToGrid w:val="0"/>
          <w:sz w:val="22"/>
          <w:szCs w:val="22"/>
          <w:lang w:val="es-ES"/>
        </w:rPr>
        <w:t xml:space="preserve">concedido por la entidad </w:t>
      </w:r>
      <w:proofErr w:type="spellStart"/>
      <w:r w:rsidRPr="52F35982">
        <w:rPr>
          <w:rFonts w:ascii="Helvetica" w:hAnsi="Helvetica" w:cs="Arial"/>
          <w:snapToGrid w:val="0"/>
          <w:sz w:val="22"/>
          <w:szCs w:val="22"/>
          <w:lang w:val="es-ES"/>
        </w:rPr>
        <w:t>Bancofar</w:t>
      </w:r>
      <w:proofErr w:type="spellEnd"/>
      <w:r w:rsidR="0064170E" w:rsidRPr="52F35982">
        <w:rPr>
          <w:rFonts w:ascii="Helvetica" w:hAnsi="Helvetica" w:cs="Arial"/>
          <w:snapToGrid w:val="0"/>
          <w:sz w:val="22"/>
          <w:szCs w:val="22"/>
          <w:lang w:val="es-ES"/>
        </w:rPr>
        <w:t xml:space="preserve"> en el año 2020 para la adquisición de la nueva sede de la Institución con un tipo de interés fijo el primer año y a partir del 30/06/2021 a un tipo de interés variable con referencia al Euribor a un año incrementado en 1</w:t>
      </w:r>
      <w:r w:rsidR="001B74F7" w:rsidRPr="52F35982">
        <w:rPr>
          <w:rFonts w:ascii="Helvetica" w:hAnsi="Helvetica" w:cs="Arial"/>
          <w:snapToGrid w:val="0"/>
          <w:sz w:val="22"/>
          <w:szCs w:val="22"/>
          <w:lang w:val="es-ES"/>
        </w:rPr>
        <w:t>,</w:t>
      </w:r>
      <w:r w:rsidR="0064170E" w:rsidRPr="52F35982">
        <w:rPr>
          <w:rFonts w:ascii="Helvetica" w:hAnsi="Helvetica" w:cs="Arial"/>
          <w:snapToGrid w:val="0"/>
          <w:sz w:val="22"/>
          <w:szCs w:val="22"/>
          <w:lang w:val="es-ES"/>
        </w:rPr>
        <w:t>25 puntos.</w:t>
      </w:r>
      <w:r w:rsidR="00B63570" w:rsidRPr="52F35982">
        <w:rPr>
          <w:rFonts w:ascii="Helvetica" w:hAnsi="Helvetica" w:cs="Arial"/>
          <w:snapToGrid w:val="0"/>
          <w:sz w:val="22"/>
          <w:szCs w:val="22"/>
          <w:lang w:val="es-ES"/>
        </w:rPr>
        <w:t xml:space="preserve"> En el primer trimestre del ejercicio se cancela parcialmente el crédito por importe de 150.000€</w:t>
      </w:r>
    </w:p>
    <w:p w14:paraId="7326C4F9" w14:textId="4648BBA6" w:rsidR="00472B9E" w:rsidRDefault="00472B9E" w:rsidP="003D457F">
      <w:pPr>
        <w:widowControl w:val="0"/>
        <w:jc w:val="both"/>
        <w:rPr>
          <w:rFonts w:ascii="Helvetica" w:hAnsi="Helvetica" w:cs="Arial"/>
          <w:snapToGrid w:val="0"/>
          <w:sz w:val="22"/>
          <w:szCs w:val="22"/>
        </w:rPr>
      </w:pPr>
    </w:p>
    <w:p w14:paraId="72EB32E9" w14:textId="5F6A64C1" w:rsidR="00472B9E" w:rsidRDefault="00472B9E" w:rsidP="003D457F">
      <w:pPr>
        <w:widowControl w:val="0"/>
        <w:jc w:val="both"/>
        <w:rPr>
          <w:rFonts w:ascii="Helvetica" w:hAnsi="Helvetica" w:cs="Arial"/>
          <w:snapToGrid w:val="0"/>
          <w:sz w:val="22"/>
          <w:szCs w:val="22"/>
        </w:rPr>
      </w:pPr>
      <w:r>
        <w:rPr>
          <w:rFonts w:ascii="Helvetica" w:hAnsi="Helvetica" w:cs="Arial"/>
          <w:snapToGrid w:val="0"/>
          <w:sz w:val="22"/>
          <w:szCs w:val="22"/>
        </w:rPr>
        <w:t>El vencimiento de la deuda es el que se detalla en el siguiente cuadro:</w:t>
      </w:r>
    </w:p>
    <w:p w14:paraId="0FA83B4C" w14:textId="77777777" w:rsidR="001B74F7" w:rsidRDefault="001B74F7" w:rsidP="003D457F">
      <w:pPr>
        <w:widowControl w:val="0"/>
        <w:jc w:val="both"/>
        <w:rPr>
          <w:rFonts w:ascii="Helvetica" w:hAnsi="Helvetica" w:cs="Arial"/>
          <w:snapToGrid w:val="0"/>
          <w:sz w:val="22"/>
          <w:szCs w:val="22"/>
        </w:rPr>
      </w:pPr>
    </w:p>
    <w:p w14:paraId="6711B685" w14:textId="77777777" w:rsidR="00472B9E" w:rsidRDefault="00472B9E" w:rsidP="003D457F">
      <w:pPr>
        <w:widowControl w:val="0"/>
        <w:jc w:val="both"/>
        <w:rPr>
          <w:rFonts w:ascii="Helvetica" w:hAnsi="Helvetica" w:cs="Arial"/>
          <w:snapToGrid w:val="0"/>
        </w:rPr>
      </w:pPr>
    </w:p>
    <w:tbl>
      <w:tblPr>
        <w:tblW w:w="9446" w:type="dxa"/>
        <w:jc w:val="right"/>
        <w:tblCellMar>
          <w:left w:w="70" w:type="dxa"/>
          <w:right w:w="70" w:type="dxa"/>
        </w:tblCellMar>
        <w:tblLook w:val="04A0" w:firstRow="1" w:lastRow="0" w:firstColumn="1" w:lastColumn="0" w:noHBand="0" w:noVBand="1"/>
      </w:tblPr>
      <w:tblGrid>
        <w:gridCol w:w="2486"/>
        <w:gridCol w:w="941"/>
        <w:gridCol w:w="941"/>
        <w:gridCol w:w="941"/>
        <w:gridCol w:w="941"/>
        <w:gridCol w:w="941"/>
        <w:gridCol w:w="1041"/>
        <w:gridCol w:w="1214"/>
      </w:tblGrid>
      <w:tr w:rsidR="00210A03" w:rsidRPr="00210A03" w14:paraId="29E1C908" w14:textId="77777777" w:rsidTr="001B74F7">
        <w:trPr>
          <w:trHeight w:val="276"/>
          <w:jc w:val="right"/>
        </w:trPr>
        <w:tc>
          <w:tcPr>
            <w:tcW w:w="2486" w:type="dxa"/>
            <w:vAlign w:val="center"/>
            <w:hideMark/>
          </w:tcPr>
          <w:p w14:paraId="32B495F4" w14:textId="3347F752" w:rsidR="00C72C10" w:rsidRPr="00210A03" w:rsidRDefault="00C72C10" w:rsidP="00333B7B">
            <w:pPr>
              <w:rPr>
                <w:rFonts w:ascii="Helvetica" w:hAnsi="Helvetica" w:cs="Arial"/>
                <w:snapToGrid w:val="0"/>
                <w:sz w:val="22"/>
                <w:szCs w:val="22"/>
              </w:rPr>
            </w:pPr>
          </w:p>
        </w:tc>
        <w:tc>
          <w:tcPr>
            <w:tcW w:w="941" w:type="dxa"/>
            <w:shd w:val="clear" w:color="auto" w:fill="A6A6A6" w:themeFill="background1" w:themeFillShade="A6"/>
            <w:vAlign w:val="center"/>
            <w:hideMark/>
          </w:tcPr>
          <w:p w14:paraId="54E9796C"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1</w:t>
            </w:r>
          </w:p>
        </w:tc>
        <w:tc>
          <w:tcPr>
            <w:tcW w:w="941" w:type="dxa"/>
            <w:shd w:val="clear" w:color="auto" w:fill="A6A6A6" w:themeFill="background1" w:themeFillShade="A6"/>
            <w:vAlign w:val="center"/>
            <w:hideMark/>
          </w:tcPr>
          <w:p w14:paraId="1BE3FE87"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2</w:t>
            </w:r>
          </w:p>
        </w:tc>
        <w:tc>
          <w:tcPr>
            <w:tcW w:w="941" w:type="dxa"/>
            <w:shd w:val="clear" w:color="auto" w:fill="A6A6A6" w:themeFill="background1" w:themeFillShade="A6"/>
            <w:vAlign w:val="center"/>
            <w:hideMark/>
          </w:tcPr>
          <w:p w14:paraId="14A82FCD"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3</w:t>
            </w:r>
          </w:p>
        </w:tc>
        <w:tc>
          <w:tcPr>
            <w:tcW w:w="941" w:type="dxa"/>
            <w:shd w:val="clear" w:color="auto" w:fill="A6A6A6" w:themeFill="background1" w:themeFillShade="A6"/>
            <w:vAlign w:val="center"/>
            <w:hideMark/>
          </w:tcPr>
          <w:p w14:paraId="133E8C24"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4</w:t>
            </w:r>
          </w:p>
        </w:tc>
        <w:tc>
          <w:tcPr>
            <w:tcW w:w="941" w:type="dxa"/>
            <w:shd w:val="clear" w:color="auto" w:fill="A6A6A6" w:themeFill="background1" w:themeFillShade="A6"/>
            <w:vAlign w:val="center"/>
            <w:hideMark/>
          </w:tcPr>
          <w:p w14:paraId="6192EB30"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5</w:t>
            </w:r>
          </w:p>
        </w:tc>
        <w:tc>
          <w:tcPr>
            <w:tcW w:w="1041" w:type="dxa"/>
            <w:shd w:val="clear" w:color="auto" w:fill="A6A6A6" w:themeFill="background1" w:themeFillShade="A6"/>
            <w:vAlign w:val="center"/>
            <w:hideMark/>
          </w:tcPr>
          <w:p w14:paraId="5C556D6C"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Más de 5</w:t>
            </w:r>
          </w:p>
        </w:tc>
        <w:tc>
          <w:tcPr>
            <w:tcW w:w="1214" w:type="dxa"/>
            <w:shd w:val="clear" w:color="auto" w:fill="A6A6A6" w:themeFill="background1" w:themeFillShade="A6"/>
            <w:vAlign w:val="center"/>
            <w:hideMark/>
          </w:tcPr>
          <w:p w14:paraId="5453B208" w14:textId="77777777" w:rsidR="00C72C10" w:rsidRPr="00210A03" w:rsidRDefault="00C72C10" w:rsidP="00C72C10">
            <w:pPr>
              <w:jc w:val="right"/>
              <w:rPr>
                <w:rFonts w:ascii="Helvetica" w:hAnsi="Helvetica" w:cs="Arial"/>
                <w:snapToGrid w:val="0"/>
                <w:color w:val="FFFFFF" w:themeColor="background1"/>
                <w:sz w:val="18"/>
                <w:szCs w:val="18"/>
              </w:rPr>
            </w:pPr>
            <w:r w:rsidRPr="00210A03">
              <w:rPr>
                <w:rFonts w:ascii="Helvetica" w:hAnsi="Helvetica" w:cs="Arial"/>
                <w:snapToGrid w:val="0"/>
                <w:color w:val="FFFFFF" w:themeColor="background1"/>
                <w:sz w:val="18"/>
                <w:szCs w:val="18"/>
              </w:rPr>
              <w:t>TOTAL</w:t>
            </w:r>
          </w:p>
        </w:tc>
      </w:tr>
      <w:tr w:rsidR="001B74F7" w:rsidRPr="00285D2C" w14:paraId="43C9DC03" w14:textId="77777777" w:rsidTr="00064B91">
        <w:trPr>
          <w:trHeight w:val="276"/>
          <w:jc w:val="right"/>
        </w:trPr>
        <w:tc>
          <w:tcPr>
            <w:tcW w:w="2486" w:type="dxa"/>
            <w:shd w:val="clear" w:color="auto" w:fill="auto"/>
            <w:vAlign w:val="center"/>
            <w:hideMark/>
          </w:tcPr>
          <w:p w14:paraId="55E9EF81" w14:textId="77777777" w:rsidR="001B74F7" w:rsidRPr="00210A03" w:rsidRDefault="001B74F7" w:rsidP="001B74F7">
            <w:pPr>
              <w:jc w:val="both"/>
              <w:rPr>
                <w:rFonts w:ascii="Helvetica" w:hAnsi="Helvetica" w:cs="Arial"/>
                <w:snapToGrid w:val="0"/>
                <w:sz w:val="22"/>
                <w:szCs w:val="22"/>
              </w:rPr>
            </w:pPr>
            <w:r w:rsidRPr="00210A03">
              <w:rPr>
                <w:rFonts w:ascii="Helvetica" w:hAnsi="Helvetica" w:cs="Arial"/>
                <w:snapToGrid w:val="0"/>
                <w:sz w:val="22"/>
                <w:szCs w:val="22"/>
              </w:rPr>
              <w:t>Deudas con entidades de crédito</w:t>
            </w:r>
          </w:p>
        </w:tc>
        <w:tc>
          <w:tcPr>
            <w:tcW w:w="941" w:type="dxa"/>
            <w:shd w:val="clear" w:color="auto" w:fill="auto"/>
            <w:vAlign w:val="center"/>
          </w:tcPr>
          <w:p w14:paraId="0A95F92A" w14:textId="24F5FFBA" w:rsidR="001B74F7" w:rsidRPr="00210A03" w:rsidRDefault="00EA598B" w:rsidP="001B74F7">
            <w:pPr>
              <w:jc w:val="right"/>
              <w:rPr>
                <w:rFonts w:ascii="Helvetica" w:hAnsi="Helvetica" w:cs="Arial"/>
                <w:snapToGrid w:val="0"/>
                <w:sz w:val="18"/>
                <w:szCs w:val="18"/>
              </w:rPr>
            </w:pPr>
            <w:r>
              <w:rPr>
                <w:rFonts w:ascii="Helvetica" w:hAnsi="Helvetica" w:cs="Arial"/>
                <w:snapToGrid w:val="0"/>
                <w:sz w:val="18"/>
                <w:szCs w:val="18"/>
              </w:rPr>
              <w:t>5.965,88</w:t>
            </w:r>
          </w:p>
        </w:tc>
        <w:tc>
          <w:tcPr>
            <w:tcW w:w="941" w:type="dxa"/>
            <w:shd w:val="clear" w:color="auto" w:fill="auto"/>
            <w:vAlign w:val="center"/>
          </w:tcPr>
          <w:p w14:paraId="368476CE" w14:textId="2BA84A2D" w:rsidR="001B74F7" w:rsidRPr="00210A03" w:rsidRDefault="00EA598B" w:rsidP="001B74F7">
            <w:pPr>
              <w:jc w:val="right"/>
              <w:rPr>
                <w:rFonts w:ascii="Helvetica" w:hAnsi="Helvetica" w:cs="Arial"/>
                <w:snapToGrid w:val="0"/>
                <w:sz w:val="18"/>
                <w:szCs w:val="18"/>
              </w:rPr>
            </w:pPr>
            <w:r>
              <w:rPr>
                <w:rFonts w:ascii="Helvetica" w:hAnsi="Helvetica" w:cs="Arial"/>
                <w:snapToGrid w:val="0"/>
                <w:sz w:val="18"/>
                <w:szCs w:val="18"/>
              </w:rPr>
              <w:t>6296,76</w:t>
            </w:r>
          </w:p>
        </w:tc>
        <w:tc>
          <w:tcPr>
            <w:tcW w:w="941" w:type="dxa"/>
            <w:shd w:val="clear" w:color="auto" w:fill="auto"/>
            <w:vAlign w:val="center"/>
          </w:tcPr>
          <w:p w14:paraId="12CE9FAB" w14:textId="0F217ABA" w:rsidR="001B74F7" w:rsidRPr="00B363E0" w:rsidRDefault="00EA598B" w:rsidP="001B74F7">
            <w:pPr>
              <w:jc w:val="right"/>
              <w:rPr>
                <w:rFonts w:ascii="Helvetica" w:hAnsi="Helvetica" w:cs="Arial"/>
                <w:snapToGrid w:val="0"/>
                <w:sz w:val="18"/>
                <w:szCs w:val="18"/>
              </w:rPr>
            </w:pPr>
            <w:r>
              <w:rPr>
                <w:rFonts w:ascii="Helvetica" w:hAnsi="Helvetica" w:cs="Arial"/>
                <w:snapToGrid w:val="0"/>
                <w:sz w:val="18"/>
                <w:szCs w:val="18"/>
              </w:rPr>
              <w:t>6.645,98</w:t>
            </w:r>
          </w:p>
        </w:tc>
        <w:tc>
          <w:tcPr>
            <w:tcW w:w="941" w:type="dxa"/>
            <w:shd w:val="clear" w:color="auto" w:fill="auto"/>
            <w:vAlign w:val="center"/>
          </w:tcPr>
          <w:p w14:paraId="1BD02D01" w14:textId="1C257679" w:rsidR="001B74F7" w:rsidRPr="00B363E0" w:rsidRDefault="00EA598B" w:rsidP="001B74F7">
            <w:pPr>
              <w:jc w:val="right"/>
              <w:rPr>
                <w:rFonts w:ascii="Helvetica" w:hAnsi="Helvetica" w:cs="Arial"/>
                <w:snapToGrid w:val="0"/>
                <w:sz w:val="18"/>
                <w:szCs w:val="18"/>
              </w:rPr>
            </w:pPr>
            <w:r>
              <w:rPr>
                <w:rFonts w:ascii="Helvetica" w:hAnsi="Helvetica" w:cs="Arial"/>
                <w:snapToGrid w:val="0"/>
                <w:sz w:val="18"/>
                <w:szCs w:val="18"/>
              </w:rPr>
              <w:t>7.014,16</w:t>
            </w:r>
          </w:p>
        </w:tc>
        <w:tc>
          <w:tcPr>
            <w:tcW w:w="941" w:type="dxa"/>
            <w:shd w:val="clear" w:color="auto" w:fill="auto"/>
            <w:vAlign w:val="center"/>
          </w:tcPr>
          <w:p w14:paraId="1C5B3697" w14:textId="156F2078" w:rsidR="001B74F7" w:rsidRPr="00210A03" w:rsidRDefault="00EA598B" w:rsidP="001B74F7">
            <w:pPr>
              <w:jc w:val="right"/>
              <w:rPr>
                <w:rFonts w:ascii="Helvetica" w:hAnsi="Helvetica" w:cs="Arial"/>
                <w:snapToGrid w:val="0"/>
                <w:sz w:val="18"/>
                <w:szCs w:val="18"/>
              </w:rPr>
            </w:pPr>
            <w:r>
              <w:rPr>
                <w:rFonts w:ascii="Helvetica" w:hAnsi="Helvetica" w:cs="Arial"/>
                <w:snapToGrid w:val="0"/>
                <w:sz w:val="18"/>
                <w:szCs w:val="18"/>
              </w:rPr>
              <w:t>7.403,63</w:t>
            </w:r>
          </w:p>
        </w:tc>
        <w:tc>
          <w:tcPr>
            <w:tcW w:w="1041" w:type="dxa"/>
            <w:shd w:val="clear" w:color="auto" w:fill="auto"/>
            <w:vAlign w:val="center"/>
          </w:tcPr>
          <w:p w14:paraId="7249ED4F" w14:textId="1B01C1B8" w:rsidR="001B74F7" w:rsidRPr="00210A03" w:rsidRDefault="00EA598B" w:rsidP="001B74F7">
            <w:pPr>
              <w:jc w:val="right"/>
              <w:rPr>
                <w:rFonts w:ascii="Helvetica" w:hAnsi="Helvetica" w:cs="Arial"/>
                <w:snapToGrid w:val="0"/>
                <w:sz w:val="18"/>
                <w:szCs w:val="18"/>
              </w:rPr>
            </w:pPr>
            <w:r>
              <w:rPr>
                <w:rFonts w:ascii="Helvetica" w:hAnsi="Helvetica" w:cs="Arial"/>
                <w:snapToGrid w:val="0"/>
                <w:sz w:val="18"/>
                <w:szCs w:val="18"/>
              </w:rPr>
              <w:t>302.</w:t>
            </w:r>
            <w:r w:rsidR="005076C5">
              <w:rPr>
                <w:rFonts w:ascii="Helvetica" w:hAnsi="Helvetica" w:cs="Arial"/>
                <w:snapToGrid w:val="0"/>
                <w:sz w:val="18"/>
                <w:szCs w:val="18"/>
              </w:rPr>
              <w:t>825,47</w:t>
            </w:r>
          </w:p>
        </w:tc>
        <w:tc>
          <w:tcPr>
            <w:tcW w:w="1214" w:type="dxa"/>
            <w:shd w:val="clear" w:color="auto" w:fill="auto"/>
            <w:vAlign w:val="center"/>
          </w:tcPr>
          <w:p w14:paraId="1921E138" w14:textId="6DCFD9CA" w:rsidR="001B74F7" w:rsidRPr="00210A03" w:rsidRDefault="00EA598B" w:rsidP="001B74F7">
            <w:pPr>
              <w:jc w:val="right"/>
              <w:rPr>
                <w:rFonts w:ascii="Helvetica" w:hAnsi="Helvetica" w:cs="Arial"/>
                <w:snapToGrid w:val="0"/>
                <w:sz w:val="18"/>
                <w:szCs w:val="18"/>
              </w:rPr>
            </w:pPr>
            <w:r>
              <w:rPr>
                <w:rFonts w:ascii="Helvetica" w:hAnsi="Helvetica" w:cs="Arial"/>
                <w:snapToGrid w:val="0"/>
                <w:sz w:val="18"/>
                <w:szCs w:val="18"/>
              </w:rPr>
              <w:t>336.</w:t>
            </w:r>
            <w:r w:rsidR="005076C5">
              <w:rPr>
                <w:rFonts w:ascii="Helvetica" w:hAnsi="Helvetica" w:cs="Arial"/>
                <w:snapToGrid w:val="0"/>
                <w:sz w:val="18"/>
                <w:szCs w:val="18"/>
              </w:rPr>
              <w:t>151,89</w:t>
            </w:r>
          </w:p>
        </w:tc>
      </w:tr>
    </w:tbl>
    <w:p w14:paraId="04516810" w14:textId="09611415" w:rsidR="0074478E" w:rsidRDefault="0074478E" w:rsidP="003D457F">
      <w:pPr>
        <w:widowControl w:val="0"/>
        <w:jc w:val="both"/>
        <w:rPr>
          <w:rFonts w:ascii="Helvetica" w:hAnsi="Helvetica" w:cs="Arial"/>
          <w:snapToGrid w:val="0"/>
        </w:rPr>
      </w:pPr>
    </w:p>
    <w:p w14:paraId="3F2CED02" w14:textId="0DADBAFA" w:rsidR="00B4233B" w:rsidRDefault="00B4233B" w:rsidP="003D457F">
      <w:pPr>
        <w:widowControl w:val="0"/>
        <w:jc w:val="both"/>
        <w:rPr>
          <w:rFonts w:ascii="Helvetica" w:hAnsi="Helvetica" w:cs="Arial"/>
          <w:snapToGrid w:val="0"/>
        </w:rPr>
      </w:pPr>
    </w:p>
    <w:p w14:paraId="5CEACD01" w14:textId="36C78471" w:rsidR="0081765A" w:rsidRDefault="0081765A" w:rsidP="003D457F">
      <w:pPr>
        <w:widowControl w:val="0"/>
        <w:jc w:val="both"/>
        <w:rPr>
          <w:rFonts w:ascii="Helvetica" w:hAnsi="Helvetica" w:cs="Arial"/>
          <w:snapToGrid w:val="0"/>
        </w:rPr>
      </w:pPr>
    </w:p>
    <w:p w14:paraId="4FE37D23" w14:textId="722265FA" w:rsidR="0081765A" w:rsidRPr="00544845" w:rsidRDefault="0081765A" w:rsidP="0081765A">
      <w:pPr>
        <w:widowControl w:val="0"/>
        <w:numPr>
          <w:ilvl w:val="0"/>
          <w:numId w:val="1"/>
        </w:numPr>
        <w:jc w:val="both"/>
        <w:rPr>
          <w:rFonts w:ascii="Helvetica" w:hAnsi="Helvetica" w:cs="Arial"/>
          <w:snapToGrid w:val="0"/>
          <w:sz w:val="22"/>
          <w:szCs w:val="22"/>
        </w:rPr>
      </w:pPr>
      <w:r w:rsidRPr="00544845">
        <w:rPr>
          <w:rFonts w:ascii="Helvetica" w:hAnsi="Helvetica" w:cs="Arial"/>
          <w:snapToGrid w:val="0"/>
          <w:sz w:val="22"/>
          <w:szCs w:val="22"/>
        </w:rPr>
        <w:t>Pasivos financieros a corto plazo</w:t>
      </w:r>
    </w:p>
    <w:p w14:paraId="03563809" w14:textId="77777777" w:rsidR="0081765A" w:rsidRDefault="0081765A" w:rsidP="003D457F">
      <w:pPr>
        <w:widowControl w:val="0"/>
        <w:jc w:val="both"/>
        <w:rPr>
          <w:rFonts w:ascii="Helvetica" w:hAnsi="Helvetica" w:cs="Arial"/>
          <w:snapToGrid w:val="0"/>
        </w:rPr>
      </w:pPr>
    </w:p>
    <w:p w14:paraId="40FFDC72" w14:textId="32B8DB54" w:rsidR="0074478E" w:rsidRDefault="0074478E" w:rsidP="003D457F">
      <w:pPr>
        <w:widowControl w:val="0"/>
        <w:jc w:val="both"/>
        <w:rPr>
          <w:rFonts w:ascii="Helvetica" w:hAnsi="Helvetica" w:cs="Arial"/>
          <w:snapToGrid w:val="0"/>
        </w:rPr>
      </w:pPr>
    </w:p>
    <w:tbl>
      <w:tblPr>
        <w:tblW w:w="6720" w:type="dxa"/>
        <w:tblInd w:w="2205" w:type="dxa"/>
        <w:tblLayout w:type="fixed"/>
        <w:tblCellMar>
          <w:left w:w="70" w:type="dxa"/>
          <w:right w:w="70" w:type="dxa"/>
        </w:tblCellMar>
        <w:tblLook w:val="04A0" w:firstRow="1" w:lastRow="0" w:firstColumn="1" w:lastColumn="0" w:noHBand="0" w:noVBand="1"/>
      </w:tblPr>
      <w:tblGrid>
        <w:gridCol w:w="3430"/>
        <w:gridCol w:w="1743"/>
        <w:gridCol w:w="1547"/>
      </w:tblGrid>
      <w:tr w:rsidR="00064B91" w:rsidRPr="00BF5062" w14:paraId="61066200" w14:textId="77777777" w:rsidTr="00544845">
        <w:trPr>
          <w:trHeight w:val="276"/>
        </w:trPr>
        <w:tc>
          <w:tcPr>
            <w:tcW w:w="3430" w:type="dxa"/>
            <w:shd w:val="clear" w:color="auto" w:fill="A6A6A6" w:themeFill="background1" w:themeFillShade="A6"/>
            <w:vAlign w:val="center"/>
          </w:tcPr>
          <w:p w14:paraId="0F87DA10" w14:textId="77777777" w:rsidR="00064B91" w:rsidRPr="00BF5062" w:rsidRDefault="00064B91" w:rsidP="00333B7B">
            <w:pPr>
              <w:jc w:val="both"/>
              <w:rPr>
                <w:rFonts w:ascii="Arial" w:hAnsi="Arial" w:cs="Arial"/>
                <w:color w:val="FFFFFF" w:themeColor="background1"/>
                <w:sz w:val="22"/>
                <w:szCs w:val="22"/>
                <w:lang w:val="es-ES" w:eastAsia="es-ES"/>
              </w:rPr>
            </w:pPr>
          </w:p>
        </w:tc>
        <w:tc>
          <w:tcPr>
            <w:tcW w:w="1743" w:type="dxa"/>
            <w:shd w:val="clear" w:color="auto" w:fill="A6A6A6" w:themeFill="background1" w:themeFillShade="A6"/>
          </w:tcPr>
          <w:p w14:paraId="0689B507" w14:textId="4F35DF4F" w:rsidR="00064B91" w:rsidRPr="00BF5062" w:rsidRDefault="00064B91" w:rsidP="00333B7B">
            <w:pPr>
              <w:jc w:val="right"/>
              <w:rPr>
                <w:rFonts w:ascii="Arial" w:hAnsi="Arial" w:cs="Arial"/>
                <w:color w:val="FFFFFF" w:themeColor="background1"/>
                <w:sz w:val="22"/>
                <w:szCs w:val="22"/>
                <w:lang w:val="es-ES" w:eastAsia="es-ES"/>
              </w:rPr>
            </w:pPr>
            <w:r>
              <w:rPr>
                <w:rFonts w:ascii="Arial" w:hAnsi="Arial" w:cs="Arial"/>
                <w:color w:val="FFFFFF" w:themeColor="background1"/>
                <w:sz w:val="22"/>
                <w:szCs w:val="22"/>
                <w:lang w:val="es-ES" w:eastAsia="es-ES"/>
              </w:rPr>
              <w:t>2023</w:t>
            </w:r>
          </w:p>
        </w:tc>
        <w:tc>
          <w:tcPr>
            <w:tcW w:w="1547" w:type="dxa"/>
            <w:shd w:val="clear" w:color="auto" w:fill="A6A6A6" w:themeFill="background1" w:themeFillShade="A6"/>
            <w:vAlign w:val="center"/>
          </w:tcPr>
          <w:p w14:paraId="69C563F0" w14:textId="4DE5DE30" w:rsidR="00064B91" w:rsidRPr="00BF5062" w:rsidRDefault="00064B91" w:rsidP="00333B7B">
            <w:pPr>
              <w:jc w:val="right"/>
              <w:rPr>
                <w:rFonts w:ascii="Arial" w:hAnsi="Arial" w:cs="Arial"/>
                <w:color w:val="FFFFFF" w:themeColor="background1"/>
                <w:sz w:val="22"/>
                <w:szCs w:val="22"/>
                <w:lang w:val="es-ES" w:eastAsia="es-ES"/>
              </w:rPr>
            </w:pPr>
            <w:r w:rsidRPr="00BF5062">
              <w:rPr>
                <w:rFonts w:ascii="Arial" w:hAnsi="Arial" w:cs="Arial"/>
                <w:color w:val="FFFFFF" w:themeColor="background1"/>
                <w:sz w:val="22"/>
                <w:szCs w:val="22"/>
                <w:lang w:val="es-ES" w:eastAsia="es-ES"/>
              </w:rPr>
              <w:t>2022</w:t>
            </w:r>
          </w:p>
        </w:tc>
      </w:tr>
      <w:tr w:rsidR="00064B91" w:rsidRPr="00BF5062" w14:paraId="5D285805" w14:textId="77777777" w:rsidTr="00544845">
        <w:trPr>
          <w:trHeight w:val="276"/>
        </w:trPr>
        <w:tc>
          <w:tcPr>
            <w:tcW w:w="3430" w:type="dxa"/>
            <w:shd w:val="clear" w:color="auto" w:fill="FFFFFF" w:themeFill="background1"/>
            <w:vAlign w:val="center"/>
          </w:tcPr>
          <w:p w14:paraId="70DF2B78" w14:textId="49F29FE7" w:rsidR="00064B91" w:rsidRPr="00210A03" w:rsidRDefault="00064B91" w:rsidP="00333B7B">
            <w:pPr>
              <w:jc w:val="both"/>
              <w:rPr>
                <w:rFonts w:ascii="Helvetica" w:hAnsi="Helvetica" w:cs="Arial"/>
                <w:snapToGrid w:val="0"/>
                <w:sz w:val="22"/>
                <w:szCs w:val="22"/>
              </w:rPr>
            </w:pPr>
            <w:r w:rsidRPr="00210A03">
              <w:rPr>
                <w:rFonts w:ascii="Helvetica" w:hAnsi="Helvetica" w:cs="Arial"/>
                <w:snapToGrid w:val="0"/>
                <w:sz w:val="22"/>
                <w:szCs w:val="22"/>
              </w:rPr>
              <w:t>Otras deudas a corto plazo</w:t>
            </w:r>
          </w:p>
        </w:tc>
        <w:tc>
          <w:tcPr>
            <w:tcW w:w="1743" w:type="dxa"/>
            <w:shd w:val="clear" w:color="auto" w:fill="FFFFFF" w:themeFill="background1"/>
          </w:tcPr>
          <w:p w14:paraId="508BD727" w14:textId="37BD5D15" w:rsidR="00064B91" w:rsidRPr="00210A03" w:rsidRDefault="00C62D22" w:rsidP="00333B7B">
            <w:pPr>
              <w:jc w:val="right"/>
              <w:rPr>
                <w:rFonts w:ascii="Helvetica" w:hAnsi="Helvetica" w:cs="Arial"/>
                <w:snapToGrid w:val="0"/>
                <w:sz w:val="22"/>
                <w:szCs w:val="22"/>
              </w:rPr>
            </w:pPr>
            <w:r w:rsidRPr="00C62D22">
              <w:rPr>
                <w:rFonts w:ascii="Helvetica" w:hAnsi="Helvetica" w:cs="Arial"/>
                <w:snapToGrid w:val="0"/>
                <w:sz w:val="22"/>
                <w:szCs w:val="22"/>
              </w:rPr>
              <w:t>1.610.962,32</w:t>
            </w:r>
          </w:p>
        </w:tc>
        <w:tc>
          <w:tcPr>
            <w:tcW w:w="1547" w:type="dxa"/>
            <w:shd w:val="clear" w:color="auto" w:fill="FFFFFF" w:themeFill="background1"/>
            <w:vAlign w:val="center"/>
          </w:tcPr>
          <w:p w14:paraId="3C939B52" w14:textId="6BF27BFF" w:rsidR="00064B91" w:rsidRPr="00210A03" w:rsidRDefault="00064B91" w:rsidP="00333B7B">
            <w:pPr>
              <w:jc w:val="right"/>
              <w:rPr>
                <w:rFonts w:ascii="Helvetica" w:hAnsi="Helvetica" w:cs="Arial"/>
                <w:snapToGrid w:val="0"/>
                <w:sz w:val="22"/>
                <w:szCs w:val="22"/>
              </w:rPr>
            </w:pPr>
            <w:r w:rsidRPr="00210A03">
              <w:rPr>
                <w:rFonts w:ascii="Helvetica" w:hAnsi="Helvetica" w:cs="Arial"/>
                <w:snapToGrid w:val="0"/>
                <w:sz w:val="22"/>
                <w:szCs w:val="22"/>
              </w:rPr>
              <w:t>1</w:t>
            </w:r>
            <w:r>
              <w:rPr>
                <w:rFonts w:ascii="Helvetica" w:hAnsi="Helvetica" w:cs="Arial"/>
                <w:snapToGrid w:val="0"/>
                <w:sz w:val="22"/>
                <w:szCs w:val="22"/>
              </w:rPr>
              <w:t>.</w:t>
            </w:r>
            <w:r w:rsidRPr="00210A03">
              <w:rPr>
                <w:rFonts w:ascii="Helvetica" w:hAnsi="Helvetica" w:cs="Arial"/>
                <w:snapToGrid w:val="0"/>
                <w:sz w:val="22"/>
                <w:szCs w:val="22"/>
              </w:rPr>
              <w:t>084.201,64</w:t>
            </w:r>
          </w:p>
        </w:tc>
      </w:tr>
      <w:tr w:rsidR="00064B91" w:rsidRPr="00BF5062" w14:paraId="1060754B" w14:textId="77777777" w:rsidTr="00544845">
        <w:trPr>
          <w:trHeight w:val="276"/>
        </w:trPr>
        <w:tc>
          <w:tcPr>
            <w:tcW w:w="3430" w:type="dxa"/>
            <w:shd w:val="clear" w:color="auto" w:fill="auto"/>
            <w:vAlign w:val="center"/>
            <w:hideMark/>
          </w:tcPr>
          <w:p w14:paraId="4CEA96C1" w14:textId="6938BD85" w:rsidR="00064B91" w:rsidRPr="00210A03" w:rsidRDefault="00064B91" w:rsidP="00333B7B">
            <w:pPr>
              <w:jc w:val="both"/>
              <w:rPr>
                <w:rFonts w:ascii="Helvetica" w:hAnsi="Helvetica" w:cs="Arial"/>
                <w:snapToGrid w:val="0"/>
                <w:sz w:val="22"/>
                <w:szCs w:val="22"/>
              </w:rPr>
            </w:pPr>
            <w:r w:rsidRPr="00210A03">
              <w:rPr>
                <w:rFonts w:ascii="Helvetica" w:hAnsi="Helvetica" w:cs="Arial"/>
                <w:snapToGrid w:val="0"/>
                <w:sz w:val="22"/>
                <w:szCs w:val="22"/>
              </w:rPr>
              <w:t>Beneficiarios-Acreedores</w:t>
            </w:r>
          </w:p>
        </w:tc>
        <w:tc>
          <w:tcPr>
            <w:tcW w:w="1743" w:type="dxa"/>
          </w:tcPr>
          <w:p w14:paraId="1CDE8AFC" w14:textId="6F10853D" w:rsidR="00064B91" w:rsidRPr="00210A03" w:rsidRDefault="00DE75A2" w:rsidP="00333B7B">
            <w:pPr>
              <w:jc w:val="right"/>
              <w:rPr>
                <w:rFonts w:ascii="Helvetica" w:hAnsi="Helvetica" w:cs="Arial"/>
                <w:snapToGrid w:val="0"/>
                <w:sz w:val="22"/>
                <w:szCs w:val="22"/>
              </w:rPr>
            </w:pPr>
            <w:r>
              <w:rPr>
                <w:rFonts w:ascii="Helvetica" w:hAnsi="Helvetica" w:cs="Arial"/>
                <w:snapToGrid w:val="0"/>
                <w:sz w:val="22"/>
                <w:szCs w:val="22"/>
              </w:rPr>
              <w:t>3.259,07</w:t>
            </w:r>
          </w:p>
        </w:tc>
        <w:tc>
          <w:tcPr>
            <w:tcW w:w="1547" w:type="dxa"/>
            <w:shd w:val="clear" w:color="auto" w:fill="auto"/>
            <w:vAlign w:val="center"/>
            <w:hideMark/>
          </w:tcPr>
          <w:p w14:paraId="5EA65483" w14:textId="1FC9D434" w:rsidR="00064B91" w:rsidRPr="00210A03" w:rsidRDefault="00064B91" w:rsidP="00333B7B">
            <w:pPr>
              <w:jc w:val="right"/>
              <w:rPr>
                <w:rFonts w:ascii="Helvetica" w:hAnsi="Helvetica" w:cs="Arial"/>
                <w:snapToGrid w:val="0"/>
                <w:sz w:val="22"/>
                <w:szCs w:val="22"/>
              </w:rPr>
            </w:pPr>
            <w:r w:rsidRPr="00210A03">
              <w:rPr>
                <w:rFonts w:ascii="Helvetica" w:hAnsi="Helvetica" w:cs="Arial"/>
                <w:snapToGrid w:val="0"/>
                <w:sz w:val="22"/>
                <w:szCs w:val="22"/>
              </w:rPr>
              <w:t>3.236,66</w:t>
            </w:r>
          </w:p>
        </w:tc>
      </w:tr>
      <w:tr w:rsidR="00064B91" w:rsidRPr="00BF5062" w14:paraId="7FF3CD35" w14:textId="77777777" w:rsidTr="00544845">
        <w:trPr>
          <w:trHeight w:val="276"/>
        </w:trPr>
        <w:tc>
          <w:tcPr>
            <w:tcW w:w="3430" w:type="dxa"/>
            <w:shd w:val="clear" w:color="auto" w:fill="auto"/>
            <w:vAlign w:val="center"/>
            <w:hideMark/>
          </w:tcPr>
          <w:p w14:paraId="5F806C2D" w14:textId="77777777" w:rsidR="00064B91" w:rsidRPr="00210A03" w:rsidRDefault="00064B91" w:rsidP="00333B7B">
            <w:pPr>
              <w:jc w:val="both"/>
              <w:rPr>
                <w:rFonts w:ascii="Helvetica" w:hAnsi="Helvetica" w:cs="Arial"/>
                <w:snapToGrid w:val="0"/>
                <w:sz w:val="22"/>
                <w:szCs w:val="22"/>
              </w:rPr>
            </w:pPr>
            <w:r w:rsidRPr="00210A03">
              <w:rPr>
                <w:rFonts w:ascii="Helvetica" w:hAnsi="Helvetica" w:cs="Arial"/>
                <w:snapToGrid w:val="0"/>
                <w:sz w:val="22"/>
                <w:szCs w:val="22"/>
              </w:rPr>
              <w:t>Proveedores</w:t>
            </w:r>
          </w:p>
        </w:tc>
        <w:tc>
          <w:tcPr>
            <w:tcW w:w="1743" w:type="dxa"/>
          </w:tcPr>
          <w:p w14:paraId="6A8BE01A" w14:textId="15ABFD74" w:rsidR="00064B91" w:rsidRPr="00210A03" w:rsidRDefault="00DE75A2" w:rsidP="00333B7B">
            <w:pPr>
              <w:jc w:val="right"/>
              <w:rPr>
                <w:rFonts w:ascii="Helvetica" w:hAnsi="Helvetica" w:cs="Arial"/>
                <w:snapToGrid w:val="0"/>
                <w:sz w:val="22"/>
                <w:szCs w:val="22"/>
              </w:rPr>
            </w:pPr>
            <w:r>
              <w:rPr>
                <w:rFonts w:ascii="Helvetica" w:hAnsi="Helvetica" w:cs="Arial"/>
                <w:snapToGrid w:val="0"/>
                <w:sz w:val="22"/>
                <w:szCs w:val="22"/>
              </w:rPr>
              <w:t>4.438,20</w:t>
            </w:r>
          </w:p>
        </w:tc>
        <w:tc>
          <w:tcPr>
            <w:tcW w:w="1547" w:type="dxa"/>
            <w:shd w:val="clear" w:color="auto" w:fill="auto"/>
            <w:vAlign w:val="center"/>
            <w:hideMark/>
          </w:tcPr>
          <w:p w14:paraId="5CC2E173" w14:textId="2086B2F3" w:rsidR="00064B91" w:rsidRPr="00210A03" w:rsidRDefault="00064B91" w:rsidP="00333B7B">
            <w:pPr>
              <w:jc w:val="right"/>
              <w:rPr>
                <w:rFonts w:ascii="Helvetica" w:hAnsi="Helvetica" w:cs="Arial"/>
                <w:snapToGrid w:val="0"/>
                <w:sz w:val="22"/>
                <w:szCs w:val="22"/>
              </w:rPr>
            </w:pPr>
            <w:r w:rsidRPr="00210A03">
              <w:rPr>
                <w:rFonts w:ascii="Helvetica" w:hAnsi="Helvetica" w:cs="Arial"/>
                <w:snapToGrid w:val="0"/>
                <w:sz w:val="22"/>
                <w:szCs w:val="22"/>
              </w:rPr>
              <w:t>856,00</w:t>
            </w:r>
          </w:p>
        </w:tc>
      </w:tr>
      <w:tr w:rsidR="00064B91" w:rsidRPr="00765F57" w14:paraId="3CAA8801" w14:textId="77777777" w:rsidTr="00544845">
        <w:trPr>
          <w:trHeight w:val="276"/>
        </w:trPr>
        <w:tc>
          <w:tcPr>
            <w:tcW w:w="3430" w:type="dxa"/>
            <w:shd w:val="clear" w:color="auto" w:fill="auto"/>
            <w:vAlign w:val="center"/>
          </w:tcPr>
          <w:p w14:paraId="00FB953C" w14:textId="553A1982" w:rsidR="00064B91" w:rsidRPr="0066739E" w:rsidRDefault="00064B91" w:rsidP="0081765A">
            <w:pPr>
              <w:jc w:val="both"/>
              <w:rPr>
                <w:rFonts w:ascii="Helvetica" w:hAnsi="Helvetica" w:cs="Arial"/>
                <w:snapToGrid w:val="0"/>
                <w:sz w:val="22"/>
                <w:szCs w:val="22"/>
              </w:rPr>
            </w:pPr>
            <w:r w:rsidRPr="0066739E">
              <w:rPr>
                <w:rFonts w:ascii="Helvetica" w:hAnsi="Helvetica" w:cs="Arial"/>
                <w:snapToGrid w:val="0"/>
                <w:sz w:val="22"/>
                <w:szCs w:val="22"/>
              </w:rPr>
              <w:t>Otros acreedores</w:t>
            </w:r>
          </w:p>
        </w:tc>
        <w:tc>
          <w:tcPr>
            <w:tcW w:w="1743" w:type="dxa"/>
          </w:tcPr>
          <w:p w14:paraId="7D714EDF" w14:textId="0F1F47AF" w:rsidR="00064B91" w:rsidRPr="0066739E" w:rsidRDefault="00712A70" w:rsidP="0081765A">
            <w:pPr>
              <w:jc w:val="right"/>
              <w:rPr>
                <w:rFonts w:ascii="Helvetica" w:hAnsi="Helvetica" w:cs="Arial"/>
                <w:snapToGrid w:val="0"/>
                <w:sz w:val="22"/>
                <w:szCs w:val="22"/>
              </w:rPr>
            </w:pPr>
            <w:r>
              <w:rPr>
                <w:rFonts w:ascii="Helvetica" w:hAnsi="Helvetica" w:cs="Arial"/>
                <w:snapToGrid w:val="0"/>
                <w:sz w:val="22"/>
                <w:szCs w:val="22"/>
              </w:rPr>
              <w:t>129.374,23</w:t>
            </w:r>
          </w:p>
        </w:tc>
        <w:tc>
          <w:tcPr>
            <w:tcW w:w="1547" w:type="dxa"/>
            <w:shd w:val="clear" w:color="auto" w:fill="auto"/>
            <w:vAlign w:val="center"/>
          </w:tcPr>
          <w:p w14:paraId="4E98D8A4" w14:textId="13213EC2" w:rsidR="00064B91" w:rsidRPr="0066739E" w:rsidRDefault="00064B91" w:rsidP="0081765A">
            <w:pPr>
              <w:jc w:val="right"/>
              <w:rPr>
                <w:rFonts w:ascii="Helvetica" w:hAnsi="Helvetica" w:cs="Arial"/>
                <w:snapToGrid w:val="0"/>
                <w:sz w:val="22"/>
                <w:szCs w:val="22"/>
              </w:rPr>
            </w:pPr>
            <w:r w:rsidRPr="0066739E">
              <w:rPr>
                <w:rFonts w:ascii="Helvetica" w:hAnsi="Helvetica" w:cs="Arial"/>
                <w:snapToGrid w:val="0"/>
                <w:sz w:val="22"/>
                <w:szCs w:val="22"/>
              </w:rPr>
              <w:t>147.073,25</w:t>
            </w:r>
          </w:p>
        </w:tc>
      </w:tr>
      <w:tr w:rsidR="00064B91" w:rsidRPr="0079709D" w14:paraId="0BD0062B" w14:textId="77777777" w:rsidTr="00544845">
        <w:trPr>
          <w:trHeight w:val="276"/>
        </w:trPr>
        <w:tc>
          <w:tcPr>
            <w:tcW w:w="3430" w:type="dxa"/>
            <w:tcBorders>
              <w:top w:val="single" w:sz="4" w:space="0" w:color="auto"/>
            </w:tcBorders>
            <w:shd w:val="clear" w:color="auto" w:fill="auto"/>
            <w:vAlign w:val="center"/>
            <w:hideMark/>
          </w:tcPr>
          <w:p w14:paraId="4714546D" w14:textId="1399F4D2" w:rsidR="00064B91" w:rsidRPr="0066739E" w:rsidRDefault="00064B91" w:rsidP="0081765A">
            <w:pPr>
              <w:jc w:val="both"/>
              <w:rPr>
                <w:rFonts w:ascii="Helvetica" w:hAnsi="Helvetica" w:cs="Arial"/>
                <w:strike/>
                <w:snapToGrid w:val="0"/>
                <w:sz w:val="22"/>
                <w:szCs w:val="22"/>
              </w:rPr>
            </w:pPr>
            <w:r w:rsidRPr="0066739E">
              <w:rPr>
                <w:rFonts w:ascii="Helvetica" w:hAnsi="Helvetica" w:cs="Arial"/>
                <w:snapToGrid w:val="0"/>
                <w:sz w:val="22"/>
                <w:szCs w:val="22"/>
              </w:rPr>
              <w:t>TOTAL</w:t>
            </w:r>
          </w:p>
        </w:tc>
        <w:tc>
          <w:tcPr>
            <w:tcW w:w="1743" w:type="dxa"/>
            <w:tcBorders>
              <w:top w:val="single" w:sz="4" w:space="0" w:color="auto"/>
            </w:tcBorders>
          </w:tcPr>
          <w:p w14:paraId="34A27544" w14:textId="366A26DA" w:rsidR="00064B91" w:rsidRPr="0066739E" w:rsidRDefault="00544845" w:rsidP="0081765A">
            <w:pPr>
              <w:jc w:val="right"/>
              <w:rPr>
                <w:rFonts w:ascii="Helvetica" w:hAnsi="Helvetica" w:cs="Arial"/>
                <w:snapToGrid w:val="0"/>
                <w:sz w:val="22"/>
                <w:szCs w:val="22"/>
              </w:rPr>
            </w:pPr>
            <w:r>
              <w:rPr>
                <w:rFonts w:ascii="Helvetica" w:hAnsi="Helvetica" w:cs="Arial"/>
                <w:snapToGrid w:val="0"/>
                <w:sz w:val="22"/>
                <w:szCs w:val="22"/>
              </w:rPr>
              <w:t>1.</w:t>
            </w:r>
            <w:r w:rsidR="00712A70">
              <w:rPr>
                <w:rFonts w:ascii="Helvetica" w:hAnsi="Helvetica" w:cs="Arial"/>
                <w:snapToGrid w:val="0"/>
                <w:sz w:val="22"/>
                <w:szCs w:val="22"/>
              </w:rPr>
              <w:t>748.033,82</w:t>
            </w:r>
          </w:p>
        </w:tc>
        <w:tc>
          <w:tcPr>
            <w:tcW w:w="1547" w:type="dxa"/>
            <w:tcBorders>
              <w:top w:val="single" w:sz="4" w:space="0" w:color="auto"/>
            </w:tcBorders>
            <w:shd w:val="clear" w:color="auto" w:fill="auto"/>
            <w:vAlign w:val="center"/>
            <w:hideMark/>
          </w:tcPr>
          <w:p w14:paraId="71F7C245" w14:textId="7EEBBC44" w:rsidR="00064B91" w:rsidRPr="0066739E" w:rsidRDefault="00064B91" w:rsidP="0081765A">
            <w:pPr>
              <w:jc w:val="right"/>
              <w:rPr>
                <w:rFonts w:ascii="Helvetica" w:hAnsi="Helvetica" w:cs="Arial"/>
                <w:strike/>
                <w:snapToGrid w:val="0"/>
                <w:sz w:val="22"/>
                <w:szCs w:val="22"/>
              </w:rPr>
            </w:pPr>
            <w:r w:rsidRPr="0066739E">
              <w:rPr>
                <w:rFonts w:ascii="Helvetica" w:hAnsi="Helvetica" w:cs="Arial"/>
                <w:snapToGrid w:val="0"/>
                <w:sz w:val="22"/>
                <w:szCs w:val="22"/>
              </w:rPr>
              <w:t>1.235.367,55</w:t>
            </w:r>
          </w:p>
        </w:tc>
      </w:tr>
      <w:tr w:rsidR="00064B91" w:rsidRPr="00BF5062" w14:paraId="3A0B2CC4" w14:textId="77777777" w:rsidTr="00544845">
        <w:trPr>
          <w:trHeight w:val="276"/>
        </w:trPr>
        <w:tc>
          <w:tcPr>
            <w:tcW w:w="3430" w:type="dxa"/>
            <w:shd w:val="clear" w:color="auto" w:fill="auto"/>
            <w:vAlign w:val="center"/>
          </w:tcPr>
          <w:p w14:paraId="468944EF" w14:textId="6AAAA4A9" w:rsidR="00064B91" w:rsidRPr="0079709D" w:rsidRDefault="00064B91" w:rsidP="0081765A">
            <w:pPr>
              <w:jc w:val="both"/>
              <w:rPr>
                <w:rFonts w:ascii="Helvetica" w:hAnsi="Helvetica" w:cs="Arial"/>
                <w:snapToGrid w:val="0"/>
                <w:sz w:val="22"/>
                <w:szCs w:val="22"/>
                <w:highlight w:val="green"/>
              </w:rPr>
            </w:pPr>
          </w:p>
        </w:tc>
        <w:tc>
          <w:tcPr>
            <w:tcW w:w="1743" w:type="dxa"/>
          </w:tcPr>
          <w:p w14:paraId="68AC960D" w14:textId="77777777" w:rsidR="00064B91" w:rsidRPr="0079709D" w:rsidRDefault="00064B91" w:rsidP="0081765A">
            <w:pPr>
              <w:jc w:val="right"/>
              <w:rPr>
                <w:rFonts w:ascii="Helvetica" w:hAnsi="Helvetica" w:cs="Arial"/>
                <w:snapToGrid w:val="0"/>
                <w:sz w:val="22"/>
                <w:szCs w:val="22"/>
                <w:highlight w:val="green"/>
              </w:rPr>
            </w:pPr>
          </w:p>
        </w:tc>
        <w:tc>
          <w:tcPr>
            <w:tcW w:w="1547" w:type="dxa"/>
            <w:shd w:val="clear" w:color="auto" w:fill="auto"/>
            <w:vAlign w:val="center"/>
          </w:tcPr>
          <w:p w14:paraId="1B267033" w14:textId="57796F38" w:rsidR="00064B91" w:rsidRPr="0079709D" w:rsidRDefault="00064B91" w:rsidP="0081765A">
            <w:pPr>
              <w:jc w:val="right"/>
              <w:rPr>
                <w:rFonts w:ascii="Helvetica" w:hAnsi="Helvetica" w:cs="Arial"/>
                <w:snapToGrid w:val="0"/>
                <w:sz w:val="22"/>
                <w:szCs w:val="22"/>
                <w:highlight w:val="green"/>
              </w:rPr>
            </w:pPr>
          </w:p>
        </w:tc>
      </w:tr>
    </w:tbl>
    <w:p w14:paraId="476FE418" w14:textId="66DED02C" w:rsidR="00C939AB" w:rsidRPr="00285D2C" w:rsidRDefault="00C939AB" w:rsidP="52F35982">
      <w:pPr>
        <w:widowControl w:val="0"/>
        <w:ind w:firstLine="708"/>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No existen líneas de descuento al cierre del ejercicio. Existe una póliza de crédito de </w:t>
      </w:r>
      <w:proofErr w:type="spellStart"/>
      <w:r w:rsidRPr="52F35982">
        <w:rPr>
          <w:rFonts w:ascii="Helvetica" w:hAnsi="Helvetica" w:cs="Arial"/>
          <w:snapToGrid w:val="0"/>
          <w:sz w:val="22"/>
          <w:szCs w:val="22"/>
          <w:lang w:val="es-ES"/>
        </w:rPr>
        <w:t>Bancofar</w:t>
      </w:r>
      <w:proofErr w:type="spellEnd"/>
      <w:r w:rsidRPr="52F35982">
        <w:rPr>
          <w:rFonts w:ascii="Helvetica" w:hAnsi="Helvetica" w:cs="Arial"/>
          <w:snapToGrid w:val="0"/>
          <w:sz w:val="22"/>
          <w:szCs w:val="22"/>
          <w:lang w:val="es-ES"/>
        </w:rPr>
        <w:t xml:space="preserve"> para anticipar los pagos del Servicio Canario de salud a los titulares de farmacia por un importe total de </w:t>
      </w:r>
      <w:r w:rsidR="00B363E0" w:rsidRPr="52F35982">
        <w:rPr>
          <w:rFonts w:ascii="Helvetica" w:hAnsi="Helvetica" w:cs="Arial"/>
          <w:snapToGrid w:val="0"/>
          <w:sz w:val="22"/>
          <w:szCs w:val="22"/>
          <w:lang w:val="es-ES"/>
        </w:rPr>
        <w:t>2</w:t>
      </w:r>
      <w:r w:rsidRPr="52F35982">
        <w:rPr>
          <w:rFonts w:ascii="Helvetica" w:hAnsi="Helvetica" w:cs="Arial"/>
          <w:snapToGrid w:val="0"/>
          <w:sz w:val="22"/>
          <w:szCs w:val="22"/>
          <w:lang w:val="es-ES"/>
        </w:rPr>
        <w:t>3.000.000 euros, cuyo saldo al cierre del ejercicio está disponible en su totalidad.</w:t>
      </w:r>
    </w:p>
    <w:p w14:paraId="2A8E34E0" w14:textId="77777777" w:rsidR="00C939AB" w:rsidRDefault="00C939AB" w:rsidP="00C939AB">
      <w:pPr>
        <w:widowControl w:val="0"/>
        <w:jc w:val="both"/>
        <w:rPr>
          <w:rFonts w:ascii="Helvetica" w:hAnsi="Helvetica" w:cs="Arial"/>
          <w:snapToGrid w:val="0"/>
          <w:sz w:val="22"/>
          <w:szCs w:val="22"/>
        </w:rPr>
      </w:pPr>
    </w:p>
    <w:p w14:paraId="2C8F4C25" w14:textId="77777777" w:rsidR="00C939AB" w:rsidRDefault="00C939AB" w:rsidP="00C939AB">
      <w:pPr>
        <w:widowControl w:val="0"/>
        <w:jc w:val="both"/>
        <w:rPr>
          <w:rFonts w:ascii="Helvetica" w:hAnsi="Helvetica" w:cs="Arial"/>
          <w:snapToGrid w:val="0"/>
          <w:sz w:val="22"/>
          <w:szCs w:val="22"/>
        </w:rPr>
      </w:pPr>
    </w:p>
    <w:p w14:paraId="7450F080" w14:textId="77777777" w:rsidR="00064B91" w:rsidRDefault="00064B91" w:rsidP="00C939AB">
      <w:pPr>
        <w:widowControl w:val="0"/>
        <w:jc w:val="both"/>
        <w:rPr>
          <w:rFonts w:ascii="Helvetica" w:hAnsi="Helvetica" w:cs="Arial"/>
          <w:snapToGrid w:val="0"/>
          <w:sz w:val="22"/>
          <w:szCs w:val="22"/>
        </w:rPr>
      </w:pPr>
    </w:p>
    <w:p w14:paraId="1068E7F5" w14:textId="77777777" w:rsidR="00C939AB" w:rsidRPr="00542797" w:rsidRDefault="00C939AB" w:rsidP="0081765A">
      <w:pPr>
        <w:widowControl w:val="0"/>
        <w:numPr>
          <w:ilvl w:val="0"/>
          <w:numId w:val="1"/>
        </w:numPr>
        <w:jc w:val="both"/>
        <w:rPr>
          <w:rFonts w:ascii="Helvetica" w:hAnsi="Helvetica" w:cs="Arial"/>
          <w:snapToGrid w:val="0"/>
          <w:sz w:val="22"/>
          <w:szCs w:val="22"/>
        </w:rPr>
      </w:pPr>
      <w:r w:rsidRPr="00542797">
        <w:rPr>
          <w:rFonts w:ascii="Helvetica" w:hAnsi="Helvetica" w:cs="Arial"/>
          <w:snapToGrid w:val="0"/>
          <w:sz w:val="22"/>
          <w:szCs w:val="22"/>
        </w:rPr>
        <w:t>Préstamos pendientes de pago al cierre del ejercicio:</w:t>
      </w:r>
    </w:p>
    <w:p w14:paraId="2397648B" w14:textId="77777777" w:rsidR="00C939AB" w:rsidRPr="00542797" w:rsidRDefault="00C939AB" w:rsidP="00C939AB">
      <w:pPr>
        <w:widowControl w:val="0"/>
        <w:jc w:val="both"/>
        <w:rPr>
          <w:rFonts w:ascii="Helvetica" w:hAnsi="Helvetica" w:cs="Arial"/>
          <w:snapToGrid w:val="0"/>
          <w:sz w:val="22"/>
          <w:szCs w:val="22"/>
        </w:rPr>
      </w:pPr>
    </w:p>
    <w:p w14:paraId="01F8E75D" w14:textId="45C797BF" w:rsidR="00C939AB" w:rsidRDefault="00C939AB" w:rsidP="00C939AB">
      <w:pPr>
        <w:widowControl w:val="0"/>
        <w:tabs>
          <w:tab w:val="left" w:pos="993"/>
        </w:tabs>
        <w:jc w:val="both"/>
        <w:rPr>
          <w:rFonts w:ascii="Helvetica" w:hAnsi="Helvetica" w:cs="Arial"/>
          <w:snapToGrid w:val="0"/>
          <w:sz w:val="22"/>
          <w:szCs w:val="22"/>
        </w:rPr>
      </w:pPr>
      <w:r w:rsidRPr="00542797">
        <w:rPr>
          <w:rFonts w:ascii="Helvetica" w:hAnsi="Helvetica" w:cs="Arial"/>
          <w:snapToGrid w:val="0"/>
          <w:sz w:val="22"/>
          <w:szCs w:val="22"/>
        </w:rPr>
        <w:tab/>
        <w:t>No existen impagos sobre los préstamos pendientes de pago.</w:t>
      </w:r>
    </w:p>
    <w:p w14:paraId="151550A2" w14:textId="3304BD0F" w:rsidR="00C939AB" w:rsidRDefault="00C939AB" w:rsidP="00C939AB">
      <w:pPr>
        <w:widowControl w:val="0"/>
        <w:tabs>
          <w:tab w:val="left" w:pos="993"/>
        </w:tabs>
        <w:jc w:val="both"/>
        <w:rPr>
          <w:rFonts w:ascii="Helvetica" w:hAnsi="Helvetica" w:cs="Arial"/>
          <w:snapToGrid w:val="0"/>
          <w:sz w:val="22"/>
          <w:szCs w:val="22"/>
        </w:rPr>
      </w:pPr>
    </w:p>
    <w:p w14:paraId="28AFB3C7" w14:textId="77777777" w:rsidR="004C01F3" w:rsidRDefault="004C01F3" w:rsidP="00C939AB">
      <w:pPr>
        <w:widowControl w:val="0"/>
        <w:tabs>
          <w:tab w:val="left" w:pos="993"/>
        </w:tabs>
        <w:jc w:val="both"/>
        <w:rPr>
          <w:rFonts w:ascii="Helvetica" w:hAnsi="Helvetica" w:cs="Arial"/>
          <w:snapToGrid w:val="0"/>
          <w:sz w:val="22"/>
          <w:szCs w:val="22"/>
        </w:rPr>
      </w:pPr>
    </w:p>
    <w:p w14:paraId="03ED3FC5" w14:textId="77777777" w:rsidR="004C01F3" w:rsidRDefault="004C01F3" w:rsidP="00C939AB">
      <w:pPr>
        <w:widowControl w:val="0"/>
        <w:tabs>
          <w:tab w:val="left" w:pos="993"/>
        </w:tabs>
        <w:jc w:val="both"/>
        <w:rPr>
          <w:rFonts w:ascii="Helvetica" w:hAnsi="Helvetica" w:cs="Arial"/>
          <w:snapToGrid w:val="0"/>
          <w:sz w:val="22"/>
          <w:szCs w:val="22"/>
        </w:rPr>
      </w:pPr>
    </w:p>
    <w:p w14:paraId="7CFD9425" w14:textId="77777777" w:rsidR="004C01F3" w:rsidRDefault="004C01F3" w:rsidP="00C939AB">
      <w:pPr>
        <w:widowControl w:val="0"/>
        <w:tabs>
          <w:tab w:val="left" w:pos="993"/>
        </w:tabs>
        <w:jc w:val="both"/>
        <w:rPr>
          <w:rFonts w:ascii="Helvetica" w:hAnsi="Helvetica" w:cs="Arial"/>
          <w:snapToGrid w:val="0"/>
          <w:sz w:val="22"/>
          <w:szCs w:val="22"/>
        </w:rPr>
      </w:pPr>
    </w:p>
    <w:p w14:paraId="7770F838" w14:textId="77777777" w:rsidR="004C01F3" w:rsidRDefault="004C01F3" w:rsidP="00C939AB">
      <w:pPr>
        <w:widowControl w:val="0"/>
        <w:tabs>
          <w:tab w:val="left" w:pos="993"/>
        </w:tabs>
        <w:jc w:val="both"/>
        <w:rPr>
          <w:rFonts w:ascii="Helvetica" w:hAnsi="Helvetica" w:cs="Arial"/>
          <w:snapToGrid w:val="0"/>
          <w:sz w:val="22"/>
          <w:szCs w:val="22"/>
        </w:rPr>
      </w:pPr>
    </w:p>
    <w:p w14:paraId="5461C5DA" w14:textId="77777777" w:rsidR="004C01F3" w:rsidRDefault="004C01F3" w:rsidP="00C939AB">
      <w:pPr>
        <w:widowControl w:val="0"/>
        <w:tabs>
          <w:tab w:val="left" w:pos="993"/>
        </w:tabs>
        <w:jc w:val="both"/>
        <w:rPr>
          <w:rFonts w:ascii="Helvetica" w:hAnsi="Helvetica" w:cs="Arial"/>
          <w:snapToGrid w:val="0"/>
          <w:sz w:val="22"/>
          <w:szCs w:val="22"/>
        </w:rPr>
      </w:pPr>
    </w:p>
    <w:p w14:paraId="0E6B949A" w14:textId="77777777" w:rsidR="00F40A8E" w:rsidRDefault="00F40A8E" w:rsidP="00C939AB">
      <w:pPr>
        <w:widowControl w:val="0"/>
        <w:tabs>
          <w:tab w:val="left" w:pos="993"/>
        </w:tabs>
        <w:jc w:val="both"/>
        <w:rPr>
          <w:rFonts w:ascii="Helvetica" w:hAnsi="Helvetica" w:cs="Arial"/>
          <w:snapToGrid w:val="0"/>
          <w:sz w:val="22"/>
          <w:szCs w:val="22"/>
        </w:rPr>
      </w:pPr>
    </w:p>
    <w:p w14:paraId="3A2D03F6" w14:textId="77777777" w:rsidR="0066739E" w:rsidRDefault="0066739E" w:rsidP="00C939AB">
      <w:pPr>
        <w:widowControl w:val="0"/>
        <w:tabs>
          <w:tab w:val="left" w:pos="993"/>
        </w:tabs>
        <w:jc w:val="both"/>
        <w:rPr>
          <w:rFonts w:ascii="Helvetica" w:hAnsi="Helvetica" w:cs="Arial"/>
          <w:snapToGrid w:val="0"/>
          <w:sz w:val="22"/>
          <w:szCs w:val="22"/>
        </w:rPr>
      </w:pPr>
    </w:p>
    <w:p w14:paraId="36334711" w14:textId="033918E2" w:rsidR="00C939AB" w:rsidRPr="002D1491" w:rsidRDefault="0079709D" w:rsidP="00C939AB">
      <w:pPr>
        <w:pStyle w:val="Prrafodelista"/>
        <w:widowControl w:val="0"/>
        <w:numPr>
          <w:ilvl w:val="0"/>
          <w:numId w:val="10"/>
        </w:numPr>
        <w:rPr>
          <w:rFonts w:ascii="Helvetica" w:hAnsi="Helvetica" w:cs="Arial"/>
          <w:b/>
          <w:snapToGrid w:val="0"/>
          <w:sz w:val="24"/>
          <w:u w:val="single"/>
        </w:rPr>
      </w:pPr>
      <w:r w:rsidRPr="0079709D">
        <w:rPr>
          <w:rFonts w:ascii="Helvetica" w:hAnsi="Helvetica" w:cs="Arial"/>
          <w:b/>
          <w:snapToGrid w:val="0"/>
          <w:sz w:val="24"/>
        </w:rPr>
        <w:lastRenderedPageBreak/>
        <w:t xml:space="preserve"> </w:t>
      </w:r>
      <w:r w:rsidR="00C939AB" w:rsidRPr="002D1491">
        <w:rPr>
          <w:rFonts w:ascii="Helvetica" w:hAnsi="Helvetica" w:cs="Arial"/>
          <w:b/>
          <w:snapToGrid w:val="0"/>
          <w:sz w:val="24"/>
          <w:u w:val="single"/>
        </w:rPr>
        <w:t>FONDOS PROPIOS</w:t>
      </w:r>
    </w:p>
    <w:p w14:paraId="683A1B22" w14:textId="155E91F6" w:rsidR="00C939AB" w:rsidRDefault="00C939AB" w:rsidP="00C939AB">
      <w:pPr>
        <w:widowControl w:val="0"/>
        <w:jc w:val="both"/>
        <w:rPr>
          <w:rFonts w:ascii="Helvetica" w:hAnsi="Helvetica" w:cs="Arial"/>
          <w:snapToGrid w:val="0"/>
        </w:rPr>
      </w:pPr>
    </w:p>
    <w:p w14:paraId="68124E8D" w14:textId="215C5C4E" w:rsidR="00B4233B" w:rsidRDefault="00B4233B" w:rsidP="00C939AB">
      <w:pPr>
        <w:widowControl w:val="0"/>
        <w:jc w:val="both"/>
        <w:rPr>
          <w:rFonts w:ascii="Helvetica" w:hAnsi="Helvetica" w:cs="Arial"/>
          <w:snapToGrid w:val="0"/>
        </w:rPr>
      </w:pPr>
    </w:p>
    <w:p w14:paraId="16A4A35B" w14:textId="08FDBAA2" w:rsidR="00B4233B" w:rsidRDefault="00B4233B" w:rsidP="0071516F">
      <w:pPr>
        <w:widowControl w:val="0"/>
        <w:ind w:firstLine="708"/>
        <w:jc w:val="both"/>
        <w:rPr>
          <w:rFonts w:ascii="Helvetica" w:hAnsi="Helvetica" w:cs="Arial"/>
          <w:snapToGrid w:val="0"/>
          <w:sz w:val="22"/>
          <w:szCs w:val="22"/>
        </w:rPr>
      </w:pPr>
      <w:r w:rsidRPr="00285D2C">
        <w:rPr>
          <w:rFonts w:ascii="Helvetica" w:hAnsi="Helvetica" w:cs="Arial"/>
          <w:snapToGrid w:val="0"/>
          <w:sz w:val="22"/>
          <w:szCs w:val="22"/>
        </w:rPr>
        <w:t xml:space="preserve">Los fondos sociales ascienden a </w:t>
      </w:r>
      <w:r w:rsidRPr="00AB4F95">
        <w:rPr>
          <w:rFonts w:ascii="Helvetica" w:hAnsi="Helvetica" w:cs="Arial"/>
          <w:snapToGrid w:val="0"/>
          <w:sz w:val="22"/>
          <w:szCs w:val="22"/>
        </w:rPr>
        <w:t>1.072.671,31 y</w:t>
      </w:r>
      <w:r>
        <w:rPr>
          <w:rFonts w:ascii="Helvetica" w:hAnsi="Helvetica" w:cs="Arial"/>
          <w:snapToGrid w:val="0"/>
          <w:sz w:val="22"/>
          <w:szCs w:val="22"/>
        </w:rPr>
        <w:t xml:space="preserve"> </w:t>
      </w:r>
      <w:r w:rsidRPr="00285D2C">
        <w:rPr>
          <w:rFonts w:ascii="Helvetica" w:hAnsi="Helvetica" w:cs="Arial"/>
          <w:snapToGrid w:val="0"/>
          <w:sz w:val="22"/>
          <w:szCs w:val="22"/>
        </w:rPr>
        <w:t>en el ejercicio no se han realizado aportaciones al mismo.</w:t>
      </w:r>
    </w:p>
    <w:p w14:paraId="60830002" w14:textId="77777777" w:rsidR="00C5121D" w:rsidRDefault="00C5121D" w:rsidP="00B4233B">
      <w:pPr>
        <w:widowControl w:val="0"/>
        <w:ind w:firstLine="284"/>
        <w:jc w:val="both"/>
        <w:rPr>
          <w:rFonts w:ascii="Helvetica" w:hAnsi="Helvetica" w:cs="Arial"/>
          <w:snapToGrid w:val="0"/>
          <w:sz w:val="22"/>
          <w:szCs w:val="22"/>
        </w:rPr>
      </w:pPr>
    </w:p>
    <w:p w14:paraId="6F4DD115" w14:textId="175B0E0A" w:rsidR="00B4233B" w:rsidRDefault="00B4233B" w:rsidP="00C939AB">
      <w:pPr>
        <w:widowControl w:val="0"/>
        <w:jc w:val="both"/>
        <w:rPr>
          <w:rFonts w:ascii="Helvetica" w:hAnsi="Helvetica" w:cs="Arial"/>
          <w:snapToGrid w:val="0"/>
        </w:rPr>
      </w:pPr>
    </w:p>
    <w:p w14:paraId="182FDDE4" w14:textId="77777777" w:rsidR="00C939AB" w:rsidRPr="00285D2C" w:rsidRDefault="00C939AB" w:rsidP="00C939AB">
      <w:pPr>
        <w:widowControl w:val="0"/>
        <w:ind w:left="720"/>
        <w:jc w:val="both"/>
        <w:rPr>
          <w:rFonts w:ascii="Helvetica" w:hAnsi="Helvetica" w:cs="Arial"/>
          <w:snapToGrid w:val="0"/>
          <w:sz w:val="22"/>
          <w:szCs w:val="22"/>
        </w:rPr>
      </w:pPr>
    </w:p>
    <w:tbl>
      <w:tblPr>
        <w:tblStyle w:val="Tablaconcuadrc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7"/>
        <w:gridCol w:w="1623"/>
        <w:gridCol w:w="1623"/>
        <w:gridCol w:w="1623"/>
        <w:gridCol w:w="1604"/>
      </w:tblGrid>
      <w:tr w:rsidR="00B4233B" w:rsidRPr="00E014CA" w14:paraId="4D966818" w14:textId="77777777" w:rsidTr="0074047D">
        <w:tc>
          <w:tcPr>
            <w:tcW w:w="3407" w:type="dxa"/>
            <w:shd w:val="clear" w:color="auto" w:fill="A6A6A6" w:themeFill="background1" w:themeFillShade="A6"/>
          </w:tcPr>
          <w:p w14:paraId="0F3395B7"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FONDOS PROPIOS</w:t>
            </w:r>
          </w:p>
        </w:tc>
        <w:tc>
          <w:tcPr>
            <w:tcW w:w="1623" w:type="dxa"/>
            <w:shd w:val="clear" w:color="auto" w:fill="A6A6A6" w:themeFill="background1" w:themeFillShade="A6"/>
          </w:tcPr>
          <w:p w14:paraId="490348C0"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31/12/2021</w:t>
            </w:r>
          </w:p>
        </w:tc>
        <w:tc>
          <w:tcPr>
            <w:tcW w:w="1623" w:type="dxa"/>
            <w:shd w:val="clear" w:color="auto" w:fill="A6A6A6" w:themeFill="background1" w:themeFillShade="A6"/>
          </w:tcPr>
          <w:p w14:paraId="1E0ABB3A"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ALTAS</w:t>
            </w:r>
          </w:p>
        </w:tc>
        <w:tc>
          <w:tcPr>
            <w:tcW w:w="1623" w:type="dxa"/>
            <w:shd w:val="clear" w:color="auto" w:fill="A6A6A6" w:themeFill="background1" w:themeFillShade="A6"/>
          </w:tcPr>
          <w:p w14:paraId="1CBD72DE"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BAJAS</w:t>
            </w:r>
          </w:p>
        </w:tc>
        <w:tc>
          <w:tcPr>
            <w:tcW w:w="1604" w:type="dxa"/>
            <w:shd w:val="clear" w:color="auto" w:fill="A6A6A6" w:themeFill="background1" w:themeFillShade="A6"/>
          </w:tcPr>
          <w:p w14:paraId="2AEC7D7A" w14:textId="77777777" w:rsidR="00B4233B" w:rsidRPr="00E014CA" w:rsidRDefault="00B4233B" w:rsidP="00B4233B">
            <w:pPr>
              <w:widowControl w:val="0"/>
              <w:rPr>
                <w:rFonts w:ascii="Helvetica" w:hAnsi="Helvetica" w:cs="Arial"/>
                <w:color w:val="FFFFFF" w:themeColor="background1"/>
                <w:sz w:val="22"/>
                <w:szCs w:val="22"/>
              </w:rPr>
            </w:pPr>
            <w:r w:rsidRPr="00E014CA">
              <w:rPr>
                <w:rFonts w:ascii="Helvetica" w:hAnsi="Helvetica" w:cs="Arial"/>
                <w:color w:val="FFFFFF" w:themeColor="background1"/>
                <w:sz w:val="22"/>
                <w:szCs w:val="22"/>
              </w:rPr>
              <w:t>31/12/2022</w:t>
            </w:r>
          </w:p>
        </w:tc>
      </w:tr>
      <w:tr w:rsidR="00B4233B" w:rsidRPr="00E014CA" w14:paraId="06F5A6F8" w14:textId="77777777" w:rsidTr="00B4233B">
        <w:tc>
          <w:tcPr>
            <w:tcW w:w="3407" w:type="dxa"/>
            <w:shd w:val="clear" w:color="auto" w:fill="auto"/>
          </w:tcPr>
          <w:p w14:paraId="1E243218" w14:textId="5CF56351" w:rsidR="00B4233B" w:rsidRPr="00E014CA" w:rsidRDefault="00E272C3" w:rsidP="00B4233B">
            <w:pPr>
              <w:widowControl w:val="0"/>
              <w:rPr>
                <w:rFonts w:ascii="Helvetica" w:hAnsi="Helvetica" w:cs="Arial"/>
                <w:sz w:val="22"/>
                <w:szCs w:val="22"/>
              </w:rPr>
            </w:pPr>
            <w:r>
              <w:rPr>
                <w:rFonts w:ascii="Helvetica" w:hAnsi="Helvetica" w:cs="Arial"/>
                <w:sz w:val="22"/>
                <w:szCs w:val="22"/>
              </w:rPr>
              <w:t>Fondo social</w:t>
            </w:r>
          </w:p>
        </w:tc>
        <w:tc>
          <w:tcPr>
            <w:tcW w:w="1623" w:type="dxa"/>
          </w:tcPr>
          <w:p w14:paraId="6DA2803B"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1.072.671,31</w:t>
            </w:r>
          </w:p>
        </w:tc>
        <w:tc>
          <w:tcPr>
            <w:tcW w:w="1623" w:type="dxa"/>
          </w:tcPr>
          <w:p w14:paraId="0E1E5C82" w14:textId="77777777" w:rsidR="00B4233B" w:rsidRPr="00E014CA" w:rsidRDefault="00B4233B" w:rsidP="0079709D">
            <w:pPr>
              <w:widowControl w:val="0"/>
              <w:jc w:val="right"/>
              <w:rPr>
                <w:rFonts w:ascii="Helvetica" w:hAnsi="Helvetica" w:cs="Arial"/>
                <w:color w:val="000000"/>
                <w:sz w:val="22"/>
                <w:szCs w:val="22"/>
              </w:rPr>
            </w:pPr>
          </w:p>
        </w:tc>
        <w:tc>
          <w:tcPr>
            <w:tcW w:w="1623" w:type="dxa"/>
          </w:tcPr>
          <w:p w14:paraId="3DCFB17B" w14:textId="77777777" w:rsidR="00B4233B" w:rsidRPr="00E014CA" w:rsidRDefault="00B4233B" w:rsidP="0079709D">
            <w:pPr>
              <w:widowControl w:val="0"/>
              <w:jc w:val="right"/>
              <w:rPr>
                <w:rFonts w:ascii="Helvetica" w:hAnsi="Helvetica" w:cs="Arial"/>
                <w:color w:val="000000"/>
                <w:sz w:val="22"/>
                <w:szCs w:val="22"/>
              </w:rPr>
            </w:pPr>
          </w:p>
        </w:tc>
        <w:tc>
          <w:tcPr>
            <w:tcW w:w="1604" w:type="dxa"/>
          </w:tcPr>
          <w:p w14:paraId="63D895BF" w14:textId="77777777" w:rsidR="00B4233B" w:rsidRPr="00E014CA" w:rsidRDefault="00B4233B" w:rsidP="0079709D">
            <w:pPr>
              <w:widowControl w:val="0"/>
              <w:jc w:val="right"/>
              <w:rPr>
                <w:rFonts w:ascii="Helvetica" w:hAnsi="Helvetica" w:cs="Arial"/>
                <w:color w:val="000000"/>
                <w:sz w:val="22"/>
                <w:szCs w:val="22"/>
              </w:rPr>
            </w:pPr>
            <w:r>
              <w:rPr>
                <w:rFonts w:ascii="Helvetica" w:hAnsi="Helvetica" w:cs="Arial"/>
                <w:color w:val="000000"/>
                <w:sz w:val="22"/>
                <w:szCs w:val="22"/>
              </w:rPr>
              <w:t>1.072.671,31</w:t>
            </w:r>
          </w:p>
        </w:tc>
      </w:tr>
      <w:tr w:rsidR="00B4233B" w:rsidRPr="00E014CA" w14:paraId="7B07D22A" w14:textId="77777777" w:rsidTr="00B4233B">
        <w:tc>
          <w:tcPr>
            <w:tcW w:w="3407" w:type="dxa"/>
            <w:shd w:val="clear" w:color="auto" w:fill="auto"/>
          </w:tcPr>
          <w:p w14:paraId="19131EC2" w14:textId="01B72CB3" w:rsidR="00B4233B" w:rsidRPr="00E014CA" w:rsidRDefault="00E272C3" w:rsidP="00B4233B">
            <w:pPr>
              <w:widowControl w:val="0"/>
              <w:rPr>
                <w:rFonts w:ascii="Helvetica" w:hAnsi="Helvetica" w:cs="Arial"/>
                <w:sz w:val="22"/>
                <w:szCs w:val="22"/>
              </w:rPr>
            </w:pPr>
            <w:r>
              <w:rPr>
                <w:rFonts w:ascii="Helvetica" w:hAnsi="Helvetica" w:cs="Arial"/>
                <w:sz w:val="22"/>
                <w:szCs w:val="22"/>
              </w:rPr>
              <w:t>Reserva voluntaria</w:t>
            </w:r>
          </w:p>
        </w:tc>
        <w:tc>
          <w:tcPr>
            <w:tcW w:w="1623" w:type="dxa"/>
          </w:tcPr>
          <w:p w14:paraId="0D8FC7D4"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126.685,82</w:t>
            </w:r>
          </w:p>
        </w:tc>
        <w:tc>
          <w:tcPr>
            <w:tcW w:w="1623" w:type="dxa"/>
          </w:tcPr>
          <w:p w14:paraId="5FF1D134"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1.844.014,46</w:t>
            </w:r>
          </w:p>
        </w:tc>
        <w:tc>
          <w:tcPr>
            <w:tcW w:w="1623" w:type="dxa"/>
          </w:tcPr>
          <w:p w14:paraId="5AF392C7"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16.887,61</w:t>
            </w:r>
          </w:p>
        </w:tc>
        <w:tc>
          <w:tcPr>
            <w:tcW w:w="1604" w:type="dxa"/>
          </w:tcPr>
          <w:p w14:paraId="4D52C2CB"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1.953.812,67</w:t>
            </w:r>
          </w:p>
        </w:tc>
      </w:tr>
      <w:tr w:rsidR="00B4233B" w:rsidRPr="00E014CA" w14:paraId="58DA82E1" w14:textId="77777777" w:rsidTr="00B4233B">
        <w:tc>
          <w:tcPr>
            <w:tcW w:w="3407" w:type="dxa"/>
            <w:tcBorders>
              <w:bottom w:val="single" w:sz="4" w:space="0" w:color="auto"/>
            </w:tcBorders>
            <w:shd w:val="clear" w:color="auto" w:fill="auto"/>
          </w:tcPr>
          <w:p w14:paraId="76168F17" w14:textId="5E0231E9" w:rsidR="00B4233B" w:rsidRPr="00E014CA" w:rsidRDefault="00E272C3" w:rsidP="00B4233B">
            <w:pPr>
              <w:widowControl w:val="0"/>
              <w:rPr>
                <w:rFonts w:ascii="Helvetica" w:hAnsi="Helvetica" w:cs="Arial"/>
                <w:sz w:val="22"/>
                <w:szCs w:val="22"/>
              </w:rPr>
            </w:pPr>
            <w:r>
              <w:rPr>
                <w:rFonts w:ascii="Helvetica" w:hAnsi="Helvetica" w:cs="Arial"/>
                <w:sz w:val="22"/>
                <w:szCs w:val="22"/>
              </w:rPr>
              <w:t>Excedente del ejercicio</w:t>
            </w:r>
          </w:p>
        </w:tc>
        <w:tc>
          <w:tcPr>
            <w:tcW w:w="1623" w:type="dxa"/>
            <w:tcBorders>
              <w:bottom w:val="single" w:sz="4" w:space="0" w:color="auto"/>
            </w:tcBorders>
          </w:tcPr>
          <w:p w14:paraId="5A7C4CAE"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1.807.504,08</w:t>
            </w:r>
          </w:p>
        </w:tc>
        <w:tc>
          <w:tcPr>
            <w:tcW w:w="1623" w:type="dxa"/>
            <w:tcBorders>
              <w:bottom w:val="single" w:sz="4" w:space="0" w:color="auto"/>
            </w:tcBorders>
          </w:tcPr>
          <w:p w14:paraId="6D969BA1" w14:textId="77777777" w:rsidR="00B4233B" w:rsidRPr="00E014CA" w:rsidRDefault="00B4233B" w:rsidP="0079709D">
            <w:pPr>
              <w:widowControl w:val="0"/>
              <w:jc w:val="right"/>
              <w:rPr>
                <w:rFonts w:ascii="Helvetica" w:hAnsi="Helvetica" w:cs="Arial"/>
                <w:color w:val="000000"/>
                <w:sz w:val="22"/>
                <w:szCs w:val="22"/>
              </w:rPr>
            </w:pPr>
          </w:p>
        </w:tc>
        <w:tc>
          <w:tcPr>
            <w:tcW w:w="1623" w:type="dxa"/>
            <w:tcBorders>
              <w:bottom w:val="single" w:sz="4" w:space="0" w:color="auto"/>
            </w:tcBorders>
          </w:tcPr>
          <w:p w14:paraId="45DD6952" w14:textId="77777777" w:rsidR="00B4233B" w:rsidRPr="00E014CA" w:rsidRDefault="00B4233B" w:rsidP="0079709D">
            <w:pPr>
              <w:widowControl w:val="0"/>
              <w:jc w:val="right"/>
              <w:rPr>
                <w:rFonts w:ascii="Helvetica" w:hAnsi="Helvetica" w:cs="Arial"/>
                <w:color w:val="000000"/>
                <w:sz w:val="22"/>
                <w:szCs w:val="22"/>
              </w:rPr>
            </w:pPr>
            <w:r w:rsidRPr="00E014CA">
              <w:rPr>
                <w:rFonts w:ascii="Helvetica" w:hAnsi="Helvetica" w:cs="Arial"/>
                <w:color w:val="000000"/>
                <w:sz w:val="22"/>
                <w:szCs w:val="22"/>
              </w:rPr>
              <w:t>1.807.504,08</w:t>
            </w:r>
          </w:p>
        </w:tc>
        <w:tc>
          <w:tcPr>
            <w:tcW w:w="1604" w:type="dxa"/>
            <w:tcBorders>
              <w:bottom w:val="single" w:sz="4" w:space="0" w:color="auto"/>
            </w:tcBorders>
          </w:tcPr>
          <w:p w14:paraId="5A1E561D" w14:textId="4BEAB8C2" w:rsidR="00B4233B" w:rsidRPr="00E014CA" w:rsidRDefault="00B4233B" w:rsidP="0079709D">
            <w:pPr>
              <w:widowControl w:val="0"/>
              <w:jc w:val="right"/>
              <w:rPr>
                <w:rFonts w:ascii="Helvetica" w:hAnsi="Helvetica" w:cs="Arial"/>
                <w:color w:val="000000"/>
                <w:sz w:val="22"/>
                <w:szCs w:val="22"/>
              </w:rPr>
            </w:pPr>
          </w:p>
        </w:tc>
      </w:tr>
      <w:tr w:rsidR="00B4233B" w:rsidRPr="00E014CA" w14:paraId="65A1D1A9" w14:textId="77777777" w:rsidTr="00B4233B">
        <w:tc>
          <w:tcPr>
            <w:tcW w:w="3407" w:type="dxa"/>
            <w:tcBorders>
              <w:top w:val="single" w:sz="4" w:space="0" w:color="auto"/>
            </w:tcBorders>
            <w:shd w:val="clear" w:color="auto" w:fill="auto"/>
          </w:tcPr>
          <w:p w14:paraId="51DBE49A" w14:textId="77777777" w:rsidR="00B4233B" w:rsidRPr="00E014CA" w:rsidRDefault="00B4233B" w:rsidP="00B4233B">
            <w:pPr>
              <w:widowControl w:val="0"/>
              <w:rPr>
                <w:rFonts w:ascii="Helvetica" w:hAnsi="Helvetica" w:cs="Arial"/>
                <w:sz w:val="22"/>
                <w:szCs w:val="22"/>
              </w:rPr>
            </w:pPr>
          </w:p>
        </w:tc>
        <w:tc>
          <w:tcPr>
            <w:tcW w:w="1623" w:type="dxa"/>
            <w:tcBorders>
              <w:top w:val="single" w:sz="4" w:space="0" w:color="auto"/>
            </w:tcBorders>
          </w:tcPr>
          <w:p w14:paraId="7BDDD33D" w14:textId="77777777" w:rsidR="00B4233B" w:rsidRPr="00E014CA" w:rsidRDefault="00B4233B" w:rsidP="0079709D">
            <w:pPr>
              <w:widowControl w:val="0"/>
              <w:jc w:val="right"/>
              <w:rPr>
                <w:rFonts w:ascii="Helvetica" w:hAnsi="Helvetica" w:cs="Arial"/>
                <w:color w:val="000000"/>
                <w:sz w:val="22"/>
                <w:szCs w:val="22"/>
              </w:rPr>
            </w:pPr>
            <w:r>
              <w:rPr>
                <w:rFonts w:ascii="Helvetica" w:hAnsi="Helvetica" w:cs="Arial"/>
                <w:color w:val="000000"/>
                <w:sz w:val="22"/>
                <w:szCs w:val="22"/>
              </w:rPr>
              <w:t>3.006.861,21</w:t>
            </w:r>
          </w:p>
        </w:tc>
        <w:tc>
          <w:tcPr>
            <w:tcW w:w="1623" w:type="dxa"/>
            <w:tcBorders>
              <w:top w:val="single" w:sz="4" w:space="0" w:color="auto"/>
            </w:tcBorders>
          </w:tcPr>
          <w:p w14:paraId="07FDCF90" w14:textId="77777777" w:rsidR="00B4233B" w:rsidRPr="00E014CA" w:rsidRDefault="00B4233B" w:rsidP="0079709D">
            <w:pPr>
              <w:widowControl w:val="0"/>
              <w:jc w:val="right"/>
              <w:rPr>
                <w:rFonts w:ascii="Helvetica" w:hAnsi="Helvetica" w:cs="Arial"/>
                <w:color w:val="000000"/>
                <w:sz w:val="22"/>
                <w:szCs w:val="22"/>
              </w:rPr>
            </w:pPr>
          </w:p>
        </w:tc>
        <w:tc>
          <w:tcPr>
            <w:tcW w:w="1623" w:type="dxa"/>
            <w:tcBorders>
              <w:top w:val="single" w:sz="4" w:space="0" w:color="auto"/>
            </w:tcBorders>
          </w:tcPr>
          <w:p w14:paraId="2F10794B" w14:textId="77777777" w:rsidR="00B4233B" w:rsidRPr="00E014CA" w:rsidRDefault="00B4233B" w:rsidP="0079709D">
            <w:pPr>
              <w:widowControl w:val="0"/>
              <w:jc w:val="right"/>
              <w:rPr>
                <w:rFonts w:ascii="Helvetica" w:hAnsi="Helvetica" w:cs="Arial"/>
                <w:color w:val="000000"/>
                <w:sz w:val="22"/>
                <w:szCs w:val="22"/>
              </w:rPr>
            </w:pPr>
          </w:p>
        </w:tc>
        <w:tc>
          <w:tcPr>
            <w:tcW w:w="1604" w:type="dxa"/>
            <w:tcBorders>
              <w:top w:val="single" w:sz="4" w:space="0" w:color="auto"/>
            </w:tcBorders>
          </w:tcPr>
          <w:p w14:paraId="2609EBA5" w14:textId="677266C2" w:rsidR="00B4233B" w:rsidRPr="00E014CA" w:rsidRDefault="00C5121D" w:rsidP="0079709D">
            <w:pPr>
              <w:widowControl w:val="0"/>
              <w:jc w:val="right"/>
              <w:rPr>
                <w:rFonts w:ascii="Helvetica" w:hAnsi="Helvetica" w:cs="Arial"/>
                <w:color w:val="000000"/>
                <w:sz w:val="22"/>
                <w:szCs w:val="22"/>
              </w:rPr>
            </w:pPr>
            <w:r>
              <w:rPr>
                <w:rFonts w:ascii="Helvetica" w:hAnsi="Helvetica" w:cs="Arial"/>
                <w:color w:val="000000"/>
                <w:sz w:val="22"/>
                <w:szCs w:val="22"/>
              </w:rPr>
              <w:t>3.026.483,98</w:t>
            </w:r>
          </w:p>
        </w:tc>
      </w:tr>
    </w:tbl>
    <w:p w14:paraId="2F099E5A" w14:textId="1F0CA383" w:rsidR="00B4233B" w:rsidRDefault="00B4233B" w:rsidP="00C939AB">
      <w:pPr>
        <w:widowControl w:val="0"/>
        <w:ind w:firstLine="284"/>
        <w:jc w:val="both"/>
        <w:rPr>
          <w:rFonts w:ascii="Helvetica" w:hAnsi="Helvetica" w:cs="Arial"/>
          <w:snapToGrid w:val="0"/>
          <w:sz w:val="22"/>
          <w:szCs w:val="22"/>
        </w:rPr>
      </w:pPr>
    </w:p>
    <w:tbl>
      <w:tblPr>
        <w:tblStyle w:val="Tablaconcuadrcula"/>
        <w:tblpPr w:leftFromText="141" w:rightFromText="141" w:vertAnchor="text" w:horzAnchor="margin" w:tblpY="35"/>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7"/>
        <w:gridCol w:w="1623"/>
        <w:gridCol w:w="1623"/>
        <w:gridCol w:w="1623"/>
        <w:gridCol w:w="1604"/>
      </w:tblGrid>
      <w:tr w:rsidR="00064B91" w:rsidRPr="00C5121D" w14:paraId="1A64B755" w14:textId="77777777" w:rsidTr="00064B91">
        <w:tc>
          <w:tcPr>
            <w:tcW w:w="3407" w:type="dxa"/>
            <w:shd w:val="clear" w:color="auto" w:fill="A6A6A6" w:themeFill="background1" w:themeFillShade="A6"/>
          </w:tcPr>
          <w:p w14:paraId="58F9263B" w14:textId="77777777" w:rsidR="00064B91" w:rsidRPr="00C5121D" w:rsidRDefault="00064B91" w:rsidP="00064B91">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FONDOS PROPIOS</w:t>
            </w:r>
          </w:p>
        </w:tc>
        <w:tc>
          <w:tcPr>
            <w:tcW w:w="1623" w:type="dxa"/>
            <w:shd w:val="clear" w:color="auto" w:fill="A6A6A6" w:themeFill="background1" w:themeFillShade="A6"/>
          </w:tcPr>
          <w:p w14:paraId="693C954D" w14:textId="2BAB47E1" w:rsidR="00064B91" w:rsidRPr="00C5121D" w:rsidRDefault="00064B91" w:rsidP="00064B91">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31/12/202</w:t>
            </w:r>
            <w:r>
              <w:rPr>
                <w:rFonts w:ascii="Helvetica" w:hAnsi="Helvetica" w:cs="Arial"/>
                <w:color w:val="FFFFFF" w:themeColor="background1"/>
                <w:sz w:val="22"/>
                <w:szCs w:val="22"/>
              </w:rPr>
              <w:t>2</w:t>
            </w:r>
          </w:p>
        </w:tc>
        <w:tc>
          <w:tcPr>
            <w:tcW w:w="1623" w:type="dxa"/>
            <w:shd w:val="clear" w:color="auto" w:fill="A6A6A6" w:themeFill="background1" w:themeFillShade="A6"/>
          </w:tcPr>
          <w:p w14:paraId="54388C14" w14:textId="77777777" w:rsidR="00064B91" w:rsidRPr="00C5121D" w:rsidRDefault="00064B91" w:rsidP="00064B91">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ALTAS</w:t>
            </w:r>
          </w:p>
        </w:tc>
        <w:tc>
          <w:tcPr>
            <w:tcW w:w="1623" w:type="dxa"/>
            <w:shd w:val="clear" w:color="auto" w:fill="A6A6A6" w:themeFill="background1" w:themeFillShade="A6"/>
          </w:tcPr>
          <w:p w14:paraId="1862C4B1" w14:textId="77777777" w:rsidR="00064B91" w:rsidRPr="00C5121D" w:rsidRDefault="00064B91" w:rsidP="00064B91">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BAJAS</w:t>
            </w:r>
          </w:p>
        </w:tc>
        <w:tc>
          <w:tcPr>
            <w:tcW w:w="1604" w:type="dxa"/>
            <w:shd w:val="clear" w:color="auto" w:fill="A6A6A6" w:themeFill="background1" w:themeFillShade="A6"/>
          </w:tcPr>
          <w:p w14:paraId="20208395" w14:textId="1862C37F" w:rsidR="00064B91" w:rsidRPr="00C5121D" w:rsidRDefault="00064B91" w:rsidP="00064B91">
            <w:pPr>
              <w:widowControl w:val="0"/>
              <w:rPr>
                <w:rFonts w:ascii="Helvetica" w:hAnsi="Helvetica" w:cs="Arial"/>
                <w:color w:val="FFFFFF" w:themeColor="background1"/>
                <w:sz w:val="22"/>
                <w:szCs w:val="22"/>
              </w:rPr>
            </w:pPr>
            <w:r w:rsidRPr="00C5121D">
              <w:rPr>
                <w:rFonts w:ascii="Helvetica" w:hAnsi="Helvetica" w:cs="Arial"/>
                <w:color w:val="FFFFFF" w:themeColor="background1"/>
                <w:sz w:val="22"/>
                <w:szCs w:val="22"/>
              </w:rPr>
              <w:t>31/12/202</w:t>
            </w:r>
            <w:r>
              <w:rPr>
                <w:rFonts w:ascii="Helvetica" w:hAnsi="Helvetica" w:cs="Arial"/>
                <w:color w:val="FFFFFF" w:themeColor="background1"/>
                <w:sz w:val="22"/>
                <w:szCs w:val="22"/>
              </w:rPr>
              <w:t>3</w:t>
            </w:r>
          </w:p>
        </w:tc>
      </w:tr>
      <w:tr w:rsidR="00064B91" w:rsidRPr="00C5121D" w14:paraId="13CB285B" w14:textId="77777777" w:rsidTr="00064B91">
        <w:tc>
          <w:tcPr>
            <w:tcW w:w="3407" w:type="dxa"/>
            <w:shd w:val="clear" w:color="auto" w:fill="auto"/>
          </w:tcPr>
          <w:p w14:paraId="24DA074E" w14:textId="77777777" w:rsidR="00064B91" w:rsidRPr="00C5121D" w:rsidRDefault="00064B91" w:rsidP="00064B91">
            <w:pPr>
              <w:widowControl w:val="0"/>
              <w:rPr>
                <w:rFonts w:ascii="Helvetica" w:hAnsi="Helvetica" w:cs="Arial"/>
                <w:sz w:val="22"/>
                <w:szCs w:val="22"/>
              </w:rPr>
            </w:pPr>
            <w:r>
              <w:rPr>
                <w:rFonts w:ascii="Helvetica" w:hAnsi="Helvetica" w:cs="Arial"/>
                <w:sz w:val="22"/>
                <w:szCs w:val="22"/>
              </w:rPr>
              <w:t>Fondo social</w:t>
            </w:r>
          </w:p>
        </w:tc>
        <w:tc>
          <w:tcPr>
            <w:tcW w:w="1623" w:type="dxa"/>
          </w:tcPr>
          <w:p w14:paraId="5B57037E" w14:textId="7BAF9326"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1.072.671,31</w:t>
            </w:r>
          </w:p>
        </w:tc>
        <w:tc>
          <w:tcPr>
            <w:tcW w:w="1623" w:type="dxa"/>
          </w:tcPr>
          <w:p w14:paraId="342DCF8B" w14:textId="77777777" w:rsidR="00064B91" w:rsidRPr="00C5121D" w:rsidRDefault="00064B91" w:rsidP="00064B91">
            <w:pPr>
              <w:widowControl w:val="0"/>
              <w:jc w:val="right"/>
              <w:rPr>
                <w:rFonts w:ascii="Helvetica" w:hAnsi="Helvetica" w:cs="Arial"/>
                <w:color w:val="000000"/>
                <w:sz w:val="22"/>
                <w:szCs w:val="22"/>
              </w:rPr>
            </w:pPr>
          </w:p>
        </w:tc>
        <w:tc>
          <w:tcPr>
            <w:tcW w:w="1623" w:type="dxa"/>
          </w:tcPr>
          <w:p w14:paraId="5C7FC802" w14:textId="77777777" w:rsidR="00064B91" w:rsidRPr="00C5121D" w:rsidRDefault="00064B91" w:rsidP="00064B91">
            <w:pPr>
              <w:widowControl w:val="0"/>
              <w:jc w:val="right"/>
              <w:rPr>
                <w:rFonts w:ascii="Helvetica" w:hAnsi="Helvetica" w:cs="Arial"/>
                <w:color w:val="000000"/>
                <w:sz w:val="22"/>
                <w:szCs w:val="22"/>
              </w:rPr>
            </w:pPr>
          </w:p>
        </w:tc>
        <w:tc>
          <w:tcPr>
            <w:tcW w:w="1604" w:type="dxa"/>
          </w:tcPr>
          <w:p w14:paraId="2D28DDA1" w14:textId="6853D635"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1.072.671.31</w:t>
            </w:r>
          </w:p>
        </w:tc>
      </w:tr>
      <w:tr w:rsidR="00064B91" w:rsidRPr="00C5121D" w14:paraId="1A22F40D" w14:textId="77777777" w:rsidTr="00064B91">
        <w:tc>
          <w:tcPr>
            <w:tcW w:w="3407" w:type="dxa"/>
            <w:shd w:val="clear" w:color="auto" w:fill="auto"/>
          </w:tcPr>
          <w:p w14:paraId="73D7EDBE" w14:textId="77777777" w:rsidR="00064B91" w:rsidRPr="00C5121D" w:rsidRDefault="00064B91" w:rsidP="00064B91">
            <w:pPr>
              <w:widowControl w:val="0"/>
              <w:rPr>
                <w:rFonts w:ascii="Helvetica" w:hAnsi="Helvetica" w:cs="Arial"/>
                <w:sz w:val="22"/>
                <w:szCs w:val="22"/>
              </w:rPr>
            </w:pPr>
            <w:r>
              <w:rPr>
                <w:rFonts w:ascii="Helvetica" w:hAnsi="Helvetica" w:cs="Arial"/>
                <w:sz w:val="22"/>
                <w:szCs w:val="22"/>
              </w:rPr>
              <w:t>Reserva voluntaria</w:t>
            </w:r>
          </w:p>
        </w:tc>
        <w:tc>
          <w:tcPr>
            <w:tcW w:w="1623" w:type="dxa"/>
          </w:tcPr>
          <w:p w14:paraId="3DC88530" w14:textId="1733BB6C"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1.953.812,67</w:t>
            </w:r>
          </w:p>
        </w:tc>
        <w:tc>
          <w:tcPr>
            <w:tcW w:w="1623" w:type="dxa"/>
          </w:tcPr>
          <w:p w14:paraId="50AA6352" w14:textId="69422DEF"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300.451,46</w:t>
            </w:r>
          </w:p>
        </w:tc>
        <w:tc>
          <w:tcPr>
            <w:tcW w:w="1623" w:type="dxa"/>
          </w:tcPr>
          <w:p w14:paraId="33B1154F" w14:textId="77777777" w:rsidR="00064B91" w:rsidRPr="00C5121D" w:rsidRDefault="00064B91" w:rsidP="00064B91">
            <w:pPr>
              <w:widowControl w:val="0"/>
              <w:jc w:val="right"/>
              <w:rPr>
                <w:rFonts w:ascii="Helvetica" w:hAnsi="Helvetica" w:cs="Arial"/>
                <w:color w:val="000000"/>
                <w:sz w:val="22"/>
                <w:szCs w:val="22"/>
              </w:rPr>
            </w:pPr>
          </w:p>
        </w:tc>
        <w:tc>
          <w:tcPr>
            <w:tcW w:w="1604" w:type="dxa"/>
          </w:tcPr>
          <w:p w14:paraId="2B8B4D58" w14:textId="3C7C7563"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2.254.264,13</w:t>
            </w:r>
          </w:p>
        </w:tc>
      </w:tr>
      <w:tr w:rsidR="00AB4F95" w:rsidRPr="00C5121D" w14:paraId="3804D5E6" w14:textId="77777777" w:rsidTr="00064B91">
        <w:tc>
          <w:tcPr>
            <w:tcW w:w="3407" w:type="dxa"/>
            <w:shd w:val="clear" w:color="auto" w:fill="auto"/>
          </w:tcPr>
          <w:p w14:paraId="60F03D49" w14:textId="5CFFB7E0" w:rsidR="00AB4F95" w:rsidRDefault="00AB4F95" w:rsidP="00064B91">
            <w:pPr>
              <w:widowControl w:val="0"/>
              <w:rPr>
                <w:rFonts w:ascii="Helvetica" w:hAnsi="Helvetica" w:cs="Arial"/>
                <w:sz w:val="22"/>
                <w:szCs w:val="22"/>
              </w:rPr>
            </w:pPr>
            <w:r>
              <w:rPr>
                <w:rFonts w:ascii="Helvetica" w:hAnsi="Helvetica" w:cs="Arial"/>
                <w:sz w:val="22"/>
                <w:szCs w:val="22"/>
              </w:rPr>
              <w:t>Reserva de Capitalización</w:t>
            </w:r>
          </w:p>
        </w:tc>
        <w:tc>
          <w:tcPr>
            <w:tcW w:w="1623" w:type="dxa"/>
          </w:tcPr>
          <w:p w14:paraId="7B6C09C2" w14:textId="77777777" w:rsidR="00AB4F95" w:rsidRDefault="00AB4F95" w:rsidP="00064B91">
            <w:pPr>
              <w:widowControl w:val="0"/>
              <w:jc w:val="right"/>
              <w:rPr>
                <w:rFonts w:ascii="Helvetica" w:hAnsi="Helvetica" w:cs="Arial"/>
                <w:color w:val="000000"/>
                <w:sz w:val="22"/>
                <w:szCs w:val="22"/>
              </w:rPr>
            </w:pPr>
          </w:p>
        </w:tc>
        <w:tc>
          <w:tcPr>
            <w:tcW w:w="1623" w:type="dxa"/>
          </w:tcPr>
          <w:p w14:paraId="7ABF5B6C" w14:textId="35DF4C08" w:rsidR="00AB4F95"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7.697,38</w:t>
            </w:r>
          </w:p>
        </w:tc>
        <w:tc>
          <w:tcPr>
            <w:tcW w:w="1623" w:type="dxa"/>
          </w:tcPr>
          <w:p w14:paraId="1A23397E" w14:textId="77777777" w:rsidR="00AB4F95" w:rsidRPr="00C5121D" w:rsidRDefault="00AB4F95" w:rsidP="00064B91">
            <w:pPr>
              <w:widowControl w:val="0"/>
              <w:jc w:val="right"/>
              <w:rPr>
                <w:rFonts w:ascii="Helvetica" w:hAnsi="Helvetica" w:cs="Arial"/>
                <w:color w:val="000000"/>
                <w:sz w:val="22"/>
                <w:szCs w:val="22"/>
              </w:rPr>
            </w:pPr>
          </w:p>
        </w:tc>
        <w:tc>
          <w:tcPr>
            <w:tcW w:w="1604" w:type="dxa"/>
          </w:tcPr>
          <w:p w14:paraId="546168F8" w14:textId="28D59D14" w:rsidR="00AB4F95"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7.697,38</w:t>
            </w:r>
          </w:p>
        </w:tc>
      </w:tr>
      <w:tr w:rsidR="00064B91" w:rsidRPr="00C5121D" w14:paraId="4C6009EC" w14:textId="77777777" w:rsidTr="00064B91">
        <w:tc>
          <w:tcPr>
            <w:tcW w:w="3407" w:type="dxa"/>
            <w:tcBorders>
              <w:bottom w:val="single" w:sz="4" w:space="0" w:color="auto"/>
            </w:tcBorders>
            <w:shd w:val="clear" w:color="auto" w:fill="auto"/>
          </w:tcPr>
          <w:p w14:paraId="49F94A59" w14:textId="77777777" w:rsidR="00064B91" w:rsidRPr="00C5121D" w:rsidRDefault="00064B91" w:rsidP="00064B91">
            <w:pPr>
              <w:widowControl w:val="0"/>
              <w:rPr>
                <w:rFonts w:ascii="Helvetica" w:hAnsi="Helvetica" w:cs="Arial"/>
                <w:sz w:val="22"/>
                <w:szCs w:val="22"/>
              </w:rPr>
            </w:pPr>
            <w:r>
              <w:rPr>
                <w:rFonts w:ascii="Helvetica" w:hAnsi="Helvetica" w:cs="Arial"/>
                <w:sz w:val="22"/>
                <w:szCs w:val="22"/>
              </w:rPr>
              <w:t>Excedente del ejercicio</w:t>
            </w:r>
          </w:p>
        </w:tc>
        <w:tc>
          <w:tcPr>
            <w:tcW w:w="1623" w:type="dxa"/>
            <w:tcBorders>
              <w:bottom w:val="single" w:sz="4" w:space="0" w:color="auto"/>
            </w:tcBorders>
          </w:tcPr>
          <w:p w14:paraId="7BA617F0" w14:textId="2064848E"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308.148,84</w:t>
            </w:r>
          </w:p>
        </w:tc>
        <w:tc>
          <w:tcPr>
            <w:tcW w:w="1623" w:type="dxa"/>
            <w:tcBorders>
              <w:bottom w:val="single" w:sz="4" w:space="0" w:color="auto"/>
            </w:tcBorders>
          </w:tcPr>
          <w:p w14:paraId="2DF149B3" w14:textId="77777777" w:rsidR="00064B91" w:rsidRPr="00C5121D" w:rsidRDefault="00064B91" w:rsidP="00064B91">
            <w:pPr>
              <w:widowControl w:val="0"/>
              <w:jc w:val="right"/>
              <w:rPr>
                <w:rFonts w:ascii="Helvetica" w:hAnsi="Helvetica" w:cs="Arial"/>
                <w:color w:val="000000"/>
                <w:sz w:val="22"/>
                <w:szCs w:val="22"/>
              </w:rPr>
            </w:pPr>
          </w:p>
        </w:tc>
        <w:tc>
          <w:tcPr>
            <w:tcW w:w="1623" w:type="dxa"/>
            <w:tcBorders>
              <w:bottom w:val="single" w:sz="4" w:space="0" w:color="auto"/>
            </w:tcBorders>
          </w:tcPr>
          <w:p w14:paraId="1CA52714" w14:textId="43C60FA8"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308.148,84</w:t>
            </w:r>
          </w:p>
        </w:tc>
        <w:tc>
          <w:tcPr>
            <w:tcW w:w="1604" w:type="dxa"/>
            <w:tcBorders>
              <w:bottom w:val="single" w:sz="4" w:space="0" w:color="auto"/>
            </w:tcBorders>
          </w:tcPr>
          <w:p w14:paraId="06D8F5F2" w14:textId="77777777" w:rsidR="00064B91" w:rsidRPr="00C5121D" w:rsidRDefault="00064B91" w:rsidP="00064B91">
            <w:pPr>
              <w:widowControl w:val="0"/>
              <w:jc w:val="right"/>
              <w:rPr>
                <w:rFonts w:ascii="Helvetica" w:hAnsi="Helvetica" w:cs="Arial"/>
                <w:color w:val="000000"/>
                <w:sz w:val="22"/>
                <w:szCs w:val="22"/>
              </w:rPr>
            </w:pPr>
          </w:p>
        </w:tc>
      </w:tr>
      <w:tr w:rsidR="00064B91" w:rsidRPr="00E014CA" w14:paraId="57EF2E27" w14:textId="77777777" w:rsidTr="00064B91">
        <w:tc>
          <w:tcPr>
            <w:tcW w:w="3407" w:type="dxa"/>
            <w:tcBorders>
              <w:top w:val="single" w:sz="4" w:space="0" w:color="auto"/>
            </w:tcBorders>
            <w:shd w:val="clear" w:color="auto" w:fill="auto"/>
          </w:tcPr>
          <w:p w14:paraId="1B6987BE" w14:textId="77777777" w:rsidR="00064B91" w:rsidRPr="00C5121D" w:rsidRDefault="00064B91" w:rsidP="00064B91">
            <w:pPr>
              <w:widowControl w:val="0"/>
              <w:rPr>
                <w:rFonts w:ascii="Helvetica" w:hAnsi="Helvetica" w:cs="Arial"/>
                <w:sz w:val="22"/>
                <w:szCs w:val="22"/>
              </w:rPr>
            </w:pPr>
          </w:p>
        </w:tc>
        <w:tc>
          <w:tcPr>
            <w:tcW w:w="1623" w:type="dxa"/>
            <w:tcBorders>
              <w:top w:val="single" w:sz="4" w:space="0" w:color="auto"/>
            </w:tcBorders>
          </w:tcPr>
          <w:p w14:paraId="3A8931CE" w14:textId="4A87D499"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3.026.483,98</w:t>
            </w:r>
          </w:p>
        </w:tc>
        <w:tc>
          <w:tcPr>
            <w:tcW w:w="1623" w:type="dxa"/>
            <w:tcBorders>
              <w:top w:val="single" w:sz="4" w:space="0" w:color="auto"/>
            </w:tcBorders>
          </w:tcPr>
          <w:p w14:paraId="3C488500" w14:textId="77777777" w:rsidR="00064B91" w:rsidRPr="00C5121D" w:rsidRDefault="00064B91" w:rsidP="00064B91">
            <w:pPr>
              <w:widowControl w:val="0"/>
              <w:jc w:val="right"/>
              <w:rPr>
                <w:rFonts w:ascii="Helvetica" w:hAnsi="Helvetica" w:cs="Arial"/>
                <w:color w:val="000000"/>
                <w:sz w:val="22"/>
                <w:szCs w:val="22"/>
              </w:rPr>
            </w:pPr>
          </w:p>
        </w:tc>
        <w:tc>
          <w:tcPr>
            <w:tcW w:w="1623" w:type="dxa"/>
            <w:tcBorders>
              <w:top w:val="single" w:sz="4" w:space="0" w:color="auto"/>
            </w:tcBorders>
          </w:tcPr>
          <w:p w14:paraId="452330AF" w14:textId="77777777" w:rsidR="00064B91" w:rsidRPr="00C5121D" w:rsidRDefault="00064B91" w:rsidP="00064B91">
            <w:pPr>
              <w:widowControl w:val="0"/>
              <w:jc w:val="right"/>
              <w:rPr>
                <w:rFonts w:ascii="Helvetica" w:hAnsi="Helvetica" w:cs="Arial"/>
                <w:color w:val="000000"/>
                <w:sz w:val="22"/>
                <w:szCs w:val="22"/>
              </w:rPr>
            </w:pPr>
          </w:p>
        </w:tc>
        <w:tc>
          <w:tcPr>
            <w:tcW w:w="1604" w:type="dxa"/>
            <w:tcBorders>
              <w:top w:val="single" w:sz="4" w:space="0" w:color="auto"/>
            </w:tcBorders>
          </w:tcPr>
          <w:p w14:paraId="720F81B0" w14:textId="369D62A6" w:rsidR="00064B91" w:rsidRPr="00C5121D" w:rsidRDefault="00AB4F95" w:rsidP="00064B91">
            <w:pPr>
              <w:widowControl w:val="0"/>
              <w:jc w:val="right"/>
              <w:rPr>
                <w:rFonts w:ascii="Helvetica" w:hAnsi="Helvetica" w:cs="Arial"/>
                <w:color w:val="000000"/>
                <w:sz w:val="22"/>
                <w:szCs w:val="22"/>
              </w:rPr>
            </w:pPr>
            <w:r>
              <w:rPr>
                <w:rFonts w:ascii="Helvetica" w:hAnsi="Helvetica" w:cs="Arial"/>
                <w:color w:val="000000"/>
                <w:sz w:val="22"/>
                <w:szCs w:val="22"/>
              </w:rPr>
              <w:t>3.334.632,82</w:t>
            </w:r>
          </w:p>
        </w:tc>
      </w:tr>
    </w:tbl>
    <w:p w14:paraId="6691D996" w14:textId="0455334D" w:rsidR="001A20AB" w:rsidRDefault="001A20AB" w:rsidP="003D457F">
      <w:pPr>
        <w:widowControl w:val="0"/>
        <w:jc w:val="both"/>
        <w:rPr>
          <w:rFonts w:ascii="Helvetica" w:hAnsi="Helvetica" w:cs="Arial"/>
          <w:color w:val="000000"/>
          <w:sz w:val="22"/>
          <w:szCs w:val="22"/>
        </w:rPr>
      </w:pPr>
    </w:p>
    <w:p w14:paraId="49FB91E1" w14:textId="77777777" w:rsidR="00064B91" w:rsidRDefault="00064B91" w:rsidP="003D457F">
      <w:pPr>
        <w:widowControl w:val="0"/>
        <w:jc w:val="both"/>
        <w:rPr>
          <w:rFonts w:ascii="Helvetica" w:hAnsi="Helvetica" w:cs="Arial"/>
          <w:color w:val="000000"/>
          <w:sz w:val="22"/>
          <w:szCs w:val="22"/>
        </w:rPr>
      </w:pPr>
    </w:p>
    <w:p w14:paraId="72FF5C9E" w14:textId="77777777" w:rsidR="00064B91" w:rsidRDefault="00064B91" w:rsidP="003D457F">
      <w:pPr>
        <w:widowControl w:val="0"/>
        <w:jc w:val="both"/>
        <w:rPr>
          <w:rFonts w:ascii="Helvetica" w:hAnsi="Helvetica" w:cs="Arial"/>
          <w:color w:val="000000"/>
          <w:sz w:val="22"/>
          <w:szCs w:val="22"/>
        </w:rPr>
      </w:pPr>
    </w:p>
    <w:p w14:paraId="0E22068E" w14:textId="3A65E78F" w:rsidR="006B56D7" w:rsidRPr="00E45105" w:rsidRDefault="00EF7A11" w:rsidP="003D457F">
      <w:pPr>
        <w:widowControl w:val="0"/>
        <w:jc w:val="both"/>
        <w:rPr>
          <w:rFonts w:ascii="Helvetica" w:hAnsi="Helvetica"/>
          <w:lang w:val="es-ES" w:eastAsia="es-ES"/>
        </w:rPr>
      </w:pPr>
      <w:r w:rsidRPr="00E45105">
        <w:rPr>
          <w:rFonts w:ascii="Helvetica" w:hAnsi="Helvetica" w:cs="Arial"/>
          <w:snapToGrid w:val="0"/>
        </w:rPr>
        <w:fldChar w:fldCharType="begin"/>
      </w:r>
      <w:r w:rsidRPr="00E45105">
        <w:rPr>
          <w:rFonts w:ascii="Helvetica" w:hAnsi="Helvetica" w:cs="Arial"/>
          <w:snapToGrid w:val="0"/>
        </w:rPr>
        <w:instrText xml:space="preserve"> INCLUDETEXT  </w:instrText>
      </w:r>
      <w:r w:rsidRPr="00E45105">
        <w:rPr>
          <w:rFonts w:ascii="Helvetica" w:hAnsi="Helvetica" w:cs="Arial"/>
          <w:snapToGrid w:val="0"/>
        </w:rPr>
        <w:fldChar w:fldCharType="begin"/>
      </w:r>
      <w:r w:rsidRPr="00E45105">
        <w:rPr>
          <w:rFonts w:ascii="Helvetica" w:hAnsi="Helvetica" w:cs="Arial"/>
          <w:snapToGrid w:val="0"/>
        </w:rPr>
        <w:instrText xml:space="preserve"> DOCPROPERTY Aportaciones_no_dinerarias_al_fondo_social_(RTF) \* MERGEFORMAT </w:instrText>
      </w:r>
      <w:r w:rsidRPr="00E45105">
        <w:rPr>
          <w:rFonts w:ascii="Helvetica" w:hAnsi="Helvetica" w:cs="Arial"/>
          <w:snapToGrid w:val="0"/>
        </w:rPr>
        <w:fldChar w:fldCharType="separate"/>
      </w:r>
      <w:r w:rsidR="00CF73AA" w:rsidRPr="00E45105">
        <w:rPr>
          <w:rFonts w:ascii="Helvetica" w:hAnsi="Helvetica" w:cs="Arial"/>
          <w:b/>
          <w:bCs/>
          <w:snapToGrid w:val="0"/>
          <w:lang w:val="es-ES"/>
        </w:rPr>
        <w:instrText>C:\Users\</w:instrText>
      </w:r>
      <w:r w:rsidR="00CF73AA" w:rsidRPr="00E45105">
        <w:rPr>
          <w:rFonts w:ascii="Helvetica" w:hAnsi="Helvetica" w:cs="Arial"/>
          <w:snapToGrid w:val="0"/>
        </w:rPr>
        <w:instrText>MALENY\AppData\Local\Temp\$0029500066.RTF</w:instrText>
      </w:r>
      <w:r w:rsidRPr="00E45105">
        <w:rPr>
          <w:rFonts w:ascii="Helvetica" w:hAnsi="Helvetica" w:cs="Arial"/>
          <w:snapToGrid w:val="0"/>
        </w:rPr>
        <w:fldChar w:fldCharType="end"/>
      </w:r>
      <w:r w:rsidRPr="00E45105">
        <w:rPr>
          <w:rFonts w:ascii="Helvetica" w:hAnsi="Helvetica" w:cs="Arial"/>
          <w:snapToGrid w:val="0"/>
        </w:rPr>
        <w:instrText xml:space="preserve"> </w:instrText>
      </w:r>
      <w:r w:rsidR="003D457F" w:rsidRPr="00E45105">
        <w:rPr>
          <w:rFonts w:ascii="Helvetica" w:hAnsi="Helvetica" w:cs="Arial"/>
          <w:snapToGrid w:val="0"/>
        </w:rPr>
        <w:instrText xml:space="preserve"> \* MERGEFORMAT </w:instrText>
      </w:r>
      <w:r w:rsidRPr="00E45105">
        <w:rPr>
          <w:rFonts w:ascii="Helvetica" w:hAnsi="Helvetica" w:cs="Arial"/>
          <w:snapToGrid w:val="0"/>
        </w:rPr>
        <w:fldChar w:fldCharType="separate"/>
      </w:r>
    </w:p>
    <w:p w14:paraId="3163ECC8" w14:textId="1B462C15" w:rsidR="00D054F9" w:rsidRPr="00E45105" w:rsidRDefault="00EF7A11" w:rsidP="00555E66">
      <w:pPr>
        <w:pStyle w:val="Prrafodelista"/>
        <w:widowControl w:val="0"/>
        <w:numPr>
          <w:ilvl w:val="0"/>
          <w:numId w:val="10"/>
        </w:numPr>
        <w:ind w:left="426" w:hanging="426"/>
        <w:rPr>
          <w:rFonts w:ascii="Helvetica" w:hAnsi="Helvetica" w:cs="Arial"/>
          <w:b/>
          <w:snapToGrid w:val="0"/>
          <w:sz w:val="24"/>
          <w:u w:val="single"/>
        </w:rPr>
      </w:pPr>
      <w:r w:rsidRPr="00E45105">
        <w:rPr>
          <w:rFonts w:ascii="Helvetica" w:hAnsi="Helvetica" w:cs="Arial"/>
          <w:snapToGrid w:val="0"/>
        </w:rPr>
        <w:fldChar w:fldCharType="end"/>
      </w:r>
      <w:r w:rsidR="00D054F9" w:rsidRPr="00E45105">
        <w:rPr>
          <w:rFonts w:ascii="Helvetica" w:hAnsi="Helvetica" w:cs="Arial"/>
          <w:b/>
          <w:snapToGrid w:val="0"/>
          <w:sz w:val="24"/>
          <w:u w:val="single"/>
        </w:rPr>
        <w:t>SITUACIÓN FISCAL</w:t>
      </w:r>
    </w:p>
    <w:p w14:paraId="617F7C36" w14:textId="77777777" w:rsidR="00D054F9" w:rsidRPr="009644BA" w:rsidRDefault="00D054F9" w:rsidP="003D457F">
      <w:pPr>
        <w:widowControl w:val="0"/>
        <w:jc w:val="both"/>
        <w:rPr>
          <w:rFonts w:ascii="Helvetica" w:hAnsi="Helvetica" w:cs="Arial"/>
          <w:b/>
          <w:snapToGrid w:val="0"/>
          <w:u w:val="single"/>
        </w:rPr>
      </w:pPr>
    </w:p>
    <w:p w14:paraId="630A60D1" w14:textId="2034EC5E" w:rsidR="00DF2B92" w:rsidRDefault="00DF2B92" w:rsidP="00DF2B92">
      <w:pPr>
        <w:autoSpaceDE w:val="0"/>
        <w:autoSpaceDN w:val="0"/>
        <w:adjustRightInd w:val="0"/>
        <w:ind w:firstLine="426"/>
        <w:rPr>
          <w:rFonts w:ascii="Garamond" w:hAnsi="Garamond" w:cs="Garamond"/>
          <w:b/>
          <w:bCs/>
          <w:color w:val="FFFFFF"/>
          <w:sz w:val="26"/>
          <w:szCs w:val="26"/>
          <w:lang w:val="es-ES" w:eastAsia="es-ES"/>
        </w:rPr>
      </w:pPr>
      <w:r>
        <w:rPr>
          <w:rFonts w:ascii="Helvetica" w:hAnsi="Helvetica" w:cs="Arial"/>
          <w:snapToGrid w:val="0"/>
          <w:sz w:val="22"/>
          <w:szCs w:val="22"/>
        </w:rPr>
        <w:t>Se detalla la liquidación del Impuesto de sociedades de los últimos dos ejercicios</w:t>
      </w:r>
      <w:r w:rsidRPr="00965D54">
        <w:rPr>
          <w:rFonts w:ascii="Garamond" w:hAnsi="Garamond" w:cs="Garamond"/>
          <w:b/>
          <w:bCs/>
          <w:color w:val="FFFFFF"/>
          <w:sz w:val="26"/>
          <w:szCs w:val="26"/>
          <w:lang w:val="es-ES" w:eastAsia="es-ES"/>
        </w:rPr>
        <w:t xml:space="preserve"> </w:t>
      </w:r>
      <w:r w:rsidR="00965D54" w:rsidRPr="00965D54">
        <w:rPr>
          <w:rFonts w:ascii="Garamond" w:hAnsi="Garamond" w:cs="Garamond"/>
          <w:b/>
          <w:bCs/>
          <w:color w:val="FFFFFF"/>
          <w:sz w:val="26"/>
          <w:szCs w:val="26"/>
          <w:lang w:val="es-ES" w:eastAsia="es-ES"/>
        </w:rPr>
        <w:t>ROPUE</w:t>
      </w:r>
    </w:p>
    <w:p w14:paraId="0F21BA8E" w14:textId="1BFE9814" w:rsidR="00DF2B92" w:rsidRPr="00965D54" w:rsidRDefault="00DF2B92" w:rsidP="00965D54">
      <w:pPr>
        <w:autoSpaceDE w:val="0"/>
        <w:autoSpaceDN w:val="0"/>
        <w:adjustRightInd w:val="0"/>
        <w:rPr>
          <w:rFonts w:ascii="Garamond" w:hAnsi="Garamond" w:cs="Garamond"/>
          <w:b/>
          <w:bCs/>
          <w:color w:val="FFFFFF"/>
          <w:sz w:val="26"/>
          <w:szCs w:val="26"/>
          <w:lang w:val="es-ES" w:eastAsia="es-ES"/>
        </w:rPr>
      </w:pPr>
      <w:r>
        <w:rPr>
          <w:rFonts w:ascii="Garamond" w:hAnsi="Garamond" w:cs="Garamond"/>
          <w:b/>
          <w:bCs/>
          <w:color w:val="FFFFFF"/>
          <w:sz w:val="26"/>
          <w:szCs w:val="26"/>
          <w:lang w:val="es-ES" w:eastAsia="es-E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6"/>
        <w:gridCol w:w="1697"/>
        <w:gridCol w:w="1697"/>
      </w:tblGrid>
      <w:tr w:rsidR="00DF2B92" w:rsidRPr="001838F6" w14:paraId="19BBA9E1" w14:textId="77777777" w:rsidTr="52F35982">
        <w:trPr>
          <w:trHeight w:val="340"/>
          <w:jc w:val="center"/>
        </w:trPr>
        <w:tc>
          <w:tcPr>
            <w:tcW w:w="6196" w:type="dxa"/>
            <w:shd w:val="clear" w:color="auto" w:fill="808080" w:themeFill="background1" w:themeFillShade="80"/>
          </w:tcPr>
          <w:p w14:paraId="20312C96" w14:textId="77777777" w:rsidR="00DF2B92" w:rsidRPr="001838F6" w:rsidRDefault="00DF2B92" w:rsidP="0031027E">
            <w:pPr>
              <w:widowControl w:val="0"/>
              <w:rPr>
                <w:rFonts w:ascii="Helvetica" w:hAnsi="Helvetica" w:cs="Arial"/>
                <w:snapToGrid w:val="0"/>
                <w:color w:val="FFFFFF" w:themeColor="background1"/>
                <w:sz w:val="22"/>
                <w:szCs w:val="22"/>
              </w:rPr>
            </w:pPr>
          </w:p>
        </w:tc>
        <w:tc>
          <w:tcPr>
            <w:tcW w:w="1697" w:type="dxa"/>
            <w:shd w:val="clear" w:color="auto" w:fill="808080" w:themeFill="background1" w:themeFillShade="80"/>
          </w:tcPr>
          <w:p w14:paraId="504BE17A" w14:textId="2D920ABB" w:rsidR="00DF2B92" w:rsidRPr="001838F6" w:rsidRDefault="00DF2B92" w:rsidP="0031027E">
            <w:pPr>
              <w:widowControl w:val="0"/>
              <w:jc w:val="right"/>
              <w:rPr>
                <w:rFonts w:ascii="Helvetica" w:hAnsi="Helvetica" w:cs="Arial"/>
                <w:b/>
                <w:bCs/>
                <w:snapToGrid w:val="0"/>
                <w:color w:val="FFFFFF" w:themeColor="background1"/>
                <w:sz w:val="22"/>
                <w:szCs w:val="22"/>
              </w:rPr>
            </w:pPr>
            <w:r>
              <w:rPr>
                <w:rFonts w:ascii="Helvetica" w:hAnsi="Helvetica" w:cs="Arial"/>
                <w:b/>
                <w:bCs/>
                <w:snapToGrid w:val="0"/>
                <w:color w:val="FFFFFF" w:themeColor="background1"/>
                <w:sz w:val="22"/>
                <w:szCs w:val="22"/>
              </w:rPr>
              <w:t>2023</w:t>
            </w:r>
          </w:p>
        </w:tc>
        <w:tc>
          <w:tcPr>
            <w:tcW w:w="1697" w:type="dxa"/>
            <w:shd w:val="clear" w:color="auto" w:fill="808080" w:themeFill="background1" w:themeFillShade="80"/>
          </w:tcPr>
          <w:p w14:paraId="1988373C" w14:textId="6DFE4FE4" w:rsidR="00DF2B92" w:rsidRPr="001838F6" w:rsidRDefault="00DF2B92" w:rsidP="0031027E">
            <w:pPr>
              <w:widowControl w:val="0"/>
              <w:jc w:val="right"/>
              <w:rPr>
                <w:rFonts w:ascii="Helvetica" w:hAnsi="Helvetica" w:cs="Arial"/>
                <w:b/>
                <w:bCs/>
                <w:snapToGrid w:val="0"/>
                <w:color w:val="FFFFFF" w:themeColor="background1"/>
                <w:sz w:val="22"/>
                <w:szCs w:val="22"/>
              </w:rPr>
            </w:pPr>
            <w:r w:rsidRPr="001838F6">
              <w:rPr>
                <w:rFonts w:ascii="Helvetica" w:hAnsi="Helvetica" w:cs="Arial"/>
                <w:b/>
                <w:bCs/>
                <w:snapToGrid w:val="0"/>
                <w:color w:val="FFFFFF" w:themeColor="background1"/>
                <w:sz w:val="22"/>
                <w:szCs w:val="22"/>
              </w:rPr>
              <w:t>2022</w:t>
            </w:r>
          </w:p>
        </w:tc>
      </w:tr>
      <w:tr w:rsidR="00DF2B92" w:rsidRPr="00E20FD6" w14:paraId="5196427A" w14:textId="77777777" w:rsidTr="52F35982">
        <w:trPr>
          <w:trHeight w:val="340"/>
          <w:jc w:val="center"/>
        </w:trPr>
        <w:tc>
          <w:tcPr>
            <w:tcW w:w="6196" w:type="dxa"/>
          </w:tcPr>
          <w:p w14:paraId="4F70CF3D"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 xml:space="preserve">Resultado </w:t>
            </w:r>
            <w:r>
              <w:rPr>
                <w:rFonts w:ascii="Helvetica" w:hAnsi="Helvetica" w:cs="Arial"/>
                <w:snapToGrid w:val="0"/>
                <w:sz w:val="22"/>
                <w:szCs w:val="22"/>
              </w:rPr>
              <w:t>del ejercicio</w:t>
            </w:r>
            <w:r w:rsidRPr="00E20FD6">
              <w:rPr>
                <w:rFonts w:ascii="Helvetica" w:hAnsi="Helvetica" w:cs="Arial"/>
                <w:snapToGrid w:val="0"/>
                <w:sz w:val="22"/>
                <w:szCs w:val="22"/>
              </w:rPr>
              <w:t xml:space="preserve"> antes de IS</w:t>
            </w:r>
          </w:p>
        </w:tc>
        <w:tc>
          <w:tcPr>
            <w:tcW w:w="1697" w:type="dxa"/>
          </w:tcPr>
          <w:p w14:paraId="04F3B000" w14:textId="69CB69B7"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-51.586,05</w:t>
            </w:r>
          </w:p>
        </w:tc>
        <w:tc>
          <w:tcPr>
            <w:tcW w:w="1697" w:type="dxa"/>
          </w:tcPr>
          <w:p w14:paraId="35CB4156" w14:textId="0A15E4B5"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308.148,84</w:t>
            </w:r>
          </w:p>
        </w:tc>
      </w:tr>
      <w:tr w:rsidR="00DF2B92" w:rsidRPr="00E20FD6" w14:paraId="10E5B624" w14:textId="77777777" w:rsidTr="52F35982">
        <w:trPr>
          <w:trHeight w:val="340"/>
          <w:jc w:val="center"/>
        </w:trPr>
        <w:tc>
          <w:tcPr>
            <w:tcW w:w="6196" w:type="dxa"/>
          </w:tcPr>
          <w:p w14:paraId="0C81320B"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Diferencias permanentes</w:t>
            </w:r>
          </w:p>
        </w:tc>
        <w:tc>
          <w:tcPr>
            <w:tcW w:w="1697" w:type="dxa"/>
          </w:tcPr>
          <w:p w14:paraId="6DCCCE67" w14:textId="77777777" w:rsidR="00DF2B92" w:rsidRPr="00E20FD6" w:rsidRDefault="00DF2B92" w:rsidP="0031027E">
            <w:pPr>
              <w:widowControl w:val="0"/>
              <w:jc w:val="right"/>
              <w:rPr>
                <w:rFonts w:ascii="Helvetica" w:hAnsi="Helvetica" w:cs="Arial"/>
                <w:snapToGrid w:val="0"/>
                <w:sz w:val="22"/>
                <w:szCs w:val="22"/>
              </w:rPr>
            </w:pPr>
          </w:p>
        </w:tc>
        <w:tc>
          <w:tcPr>
            <w:tcW w:w="1697" w:type="dxa"/>
          </w:tcPr>
          <w:p w14:paraId="53697CCD" w14:textId="13B3A4FA" w:rsidR="00DF2B92" w:rsidRPr="00E20FD6" w:rsidRDefault="00DF2B92" w:rsidP="0031027E">
            <w:pPr>
              <w:widowControl w:val="0"/>
              <w:jc w:val="right"/>
              <w:rPr>
                <w:rFonts w:ascii="Helvetica" w:hAnsi="Helvetica" w:cs="Arial"/>
                <w:snapToGrid w:val="0"/>
                <w:sz w:val="22"/>
                <w:szCs w:val="22"/>
              </w:rPr>
            </w:pPr>
          </w:p>
        </w:tc>
      </w:tr>
      <w:tr w:rsidR="00DF2B92" w:rsidRPr="00E20FD6" w14:paraId="631373A4" w14:textId="77777777" w:rsidTr="52F35982">
        <w:trPr>
          <w:trHeight w:val="340"/>
          <w:jc w:val="center"/>
        </w:trPr>
        <w:tc>
          <w:tcPr>
            <w:tcW w:w="6196" w:type="dxa"/>
          </w:tcPr>
          <w:p w14:paraId="57894B9C" w14:textId="77777777" w:rsidR="00DF2B92" w:rsidRPr="00E20FD6" w:rsidRDefault="00DF2B92" w:rsidP="0031027E">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Gastos por Impuesto sobre Sociedades</w:t>
            </w:r>
          </w:p>
        </w:tc>
        <w:tc>
          <w:tcPr>
            <w:tcW w:w="1697" w:type="dxa"/>
          </w:tcPr>
          <w:p w14:paraId="47EB011D" w14:textId="117694D5"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4.995,10</w:t>
            </w:r>
          </w:p>
        </w:tc>
        <w:tc>
          <w:tcPr>
            <w:tcW w:w="1697" w:type="dxa"/>
          </w:tcPr>
          <w:p w14:paraId="492672EB" w14:textId="65173F79"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-67.055,68</w:t>
            </w:r>
          </w:p>
        </w:tc>
      </w:tr>
      <w:tr w:rsidR="00DF2B92" w:rsidRPr="00E20FD6" w14:paraId="46372F2D" w14:textId="77777777" w:rsidTr="52F35982">
        <w:trPr>
          <w:trHeight w:val="340"/>
          <w:jc w:val="center"/>
        </w:trPr>
        <w:tc>
          <w:tcPr>
            <w:tcW w:w="6196" w:type="dxa"/>
          </w:tcPr>
          <w:p w14:paraId="7C484559" w14:textId="77777777" w:rsidR="00DF2B92" w:rsidRPr="00E20FD6" w:rsidRDefault="00DF2B92" w:rsidP="0031027E">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Gastos no deducibles</w:t>
            </w:r>
          </w:p>
        </w:tc>
        <w:tc>
          <w:tcPr>
            <w:tcW w:w="1697" w:type="dxa"/>
          </w:tcPr>
          <w:p w14:paraId="33E788F8" w14:textId="233198C8"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3.259,07</w:t>
            </w:r>
          </w:p>
        </w:tc>
        <w:tc>
          <w:tcPr>
            <w:tcW w:w="1697" w:type="dxa"/>
          </w:tcPr>
          <w:p w14:paraId="7B996150" w14:textId="1D968E8D"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6.418,89</w:t>
            </w:r>
          </w:p>
        </w:tc>
      </w:tr>
      <w:tr w:rsidR="00DF2B92" w:rsidRPr="00E20FD6" w14:paraId="16FA8AD0" w14:textId="77777777" w:rsidTr="52F35982">
        <w:trPr>
          <w:trHeight w:val="340"/>
          <w:jc w:val="center"/>
        </w:trPr>
        <w:tc>
          <w:tcPr>
            <w:tcW w:w="6196" w:type="dxa"/>
          </w:tcPr>
          <w:p w14:paraId="4E19A797" w14:textId="77777777" w:rsidR="00DF2B92" w:rsidRPr="00E20FD6" w:rsidRDefault="00DF2B92" w:rsidP="52F35982">
            <w:pPr>
              <w:pStyle w:val="Prrafodelista"/>
              <w:widowControl w:val="0"/>
              <w:numPr>
                <w:ilvl w:val="0"/>
                <w:numId w:val="6"/>
              </w:numPr>
              <w:rPr>
                <w:rFonts w:ascii="Helvetica" w:hAnsi="Helvetica" w:cs="Arial"/>
                <w:snapToGrid w:val="0"/>
                <w:sz w:val="22"/>
                <w:szCs w:val="22"/>
                <w:lang w:val="es-ES"/>
              </w:rPr>
            </w:pPr>
            <w:r w:rsidRPr="52F35982">
              <w:rPr>
                <w:rFonts w:ascii="Helvetica" w:hAnsi="Helvetica" w:cs="Arial"/>
                <w:snapToGrid w:val="0"/>
                <w:sz w:val="22"/>
                <w:szCs w:val="22"/>
                <w:lang w:val="es-ES"/>
              </w:rPr>
              <w:t xml:space="preserve">Régimen entidades </w:t>
            </w:r>
            <w:proofErr w:type="spellStart"/>
            <w:r w:rsidRPr="52F35982">
              <w:rPr>
                <w:rFonts w:ascii="Helvetica" w:hAnsi="Helvetica" w:cs="Arial"/>
                <w:snapToGrid w:val="0"/>
                <w:sz w:val="22"/>
                <w:szCs w:val="22"/>
                <w:lang w:val="es-ES"/>
              </w:rPr>
              <w:t>parc</w:t>
            </w:r>
            <w:proofErr w:type="spellEnd"/>
            <w:r w:rsidRPr="52F35982">
              <w:rPr>
                <w:rFonts w:ascii="Helvetica" w:hAnsi="Helvetica" w:cs="Arial"/>
                <w:snapToGrid w:val="0"/>
                <w:sz w:val="22"/>
                <w:szCs w:val="22"/>
                <w:lang w:val="es-ES"/>
              </w:rPr>
              <w:t>. Exentas (</w:t>
            </w:r>
            <w:proofErr w:type="spellStart"/>
            <w:r w:rsidRPr="52F35982">
              <w:rPr>
                <w:rFonts w:ascii="Helvetica" w:hAnsi="Helvetica" w:cs="Arial"/>
                <w:snapToGrid w:val="0"/>
                <w:sz w:val="22"/>
                <w:szCs w:val="22"/>
                <w:lang w:val="es-ES"/>
              </w:rPr>
              <w:t>Gtos</w:t>
            </w:r>
            <w:proofErr w:type="spellEnd"/>
            <w:r w:rsidRPr="52F35982">
              <w:rPr>
                <w:rFonts w:ascii="Helvetica" w:hAnsi="Helvetica" w:cs="Arial"/>
                <w:snapToGrid w:val="0"/>
                <w:sz w:val="22"/>
                <w:szCs w:val="22"/>
                <w:lang w:val="es-ES"/>
              </w:rPr>
              <w:t xml:space="preserve"> exentos</w:t>
            </w:r>
          </w:p>
        </w:tc>
        <w:tc>
          <w:tcPr>
            <w:tcW w:w="1697" w:type="dxa"/>
          </w:tcPr>
          <w:p w14:paraId="11F9963F" w14:textId="647E8536"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2.202.779,09</w:t>
            </w:r>
          </w:p>
        </w:tc>
        <w:tc>
          <w:tcPr>
            <w:tcW w:w="1697" w:type="dxa"/>
          </w:tcPr>
          <w:p w14:paraId="493F2851" w14:textId="547E7273"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2.018.759,60</w:t>
            </w:r>
          </w:p>
        </w:tc>
      </w:tr>
      <w:tr w:rsidR="00DF2B92" w:rsidRPr="00E20FD6" w14:paraId="7C4A24EE" w14:textId="77777777" w:rsidTr="52F35982">
        <w:trPr>
          <w:trHeight w:val="340"/>
          <w:jc w:val="center"/>
        </w:trPr>
        <w:tc>
          <w:tcPr>
            <w:tcW w:w="6196" w:type="dxa"/>
          </w:tcPr>
          <w:p w14:paraId="24AC09CF" w14:textId="77777777" w:rsidR="00DF2B92" w:rsidRPr="00E20FD6" w:rsidRDefault="00DF2B92" w:rsidP="52F35982">
            <w:pPr>
              <w:pStyle w:val="Prrafodelista"/>
              <w:widowControl w:val="0"/>
              <w:numPr>
                <w:ilvl w:val="0"/>
                <w:numId w:val="6"/>
              </w:numPr>
              <w:rPr>
                <w:rFonts w:ascii="Helvetica" w:hAnsi="Helvetica" w:cs="Arial"/>
                <w:snapToGrid w:val="0"/>
                <w:sz w:val="22"/>
                <w:szCs w:val="22"/>
                <w:lang w:val="es-ES"/>
              </w:rPr>
            </w:pPr>
            <w:r w:rsidRPr="52F35982">
              <w:rPr>
                <w:rFonts w:ascii="Helvetica" w:hAnsi="Helvetica" w:cs="Arial"/>
                <w:snapToGrid w:val="0"/>
                <w:sz w:val="22"/>
                <w:szCs w:val="22"/>
                <w:lang w:val="es-ES"/>
              </w:rPr>
              <w:t xml:space="preserve">Régimen entidades </w:t>
            </w:r>
            <w:proofErr w:type="spellStart"/>
            <w:r w:rsidRPr="52F35982">
              <w:rPr>
                <w:rFonts w:ascii="Helvetica" w:hAnsi="Helvetica" w:cs="Arial"/>
                <w:snapToGrid w:val="0"/>
                <w:sz w:val="22"/>
                <w:szCs w:val="22"/>
                <w:lang w:val="es-ES"/>
              </w:rPr>
              <w:t>parc</w:t>
            </w:r>
            <w:proofErr w:type="spellEnd"/>
            <w:r w:rsidRPr="52F35982">
              <w:rPr>
                <w:rFonts w:ascii="Helvetica" w:hAnsi="Helvetica" w:cs="Arial"/>
                <w:snapToGrid w:val="0"/>
                <w:sz w:val="22"/>
                <w:szCs w:val="22"/>
                <w:lang w:val="es-ES"/>
              </w:rPr>
              <w:t>. Exentas (Ing. exentos)</w:t>
            </w:r>
          </w:p>
        </w:tc>
        <w:tc>
          <w:tcPr>
            <w:tcW w:w="1697" w:type="dxa"/>
          </w:tcPr>
          <w:p w14:paraId="09E450EA" w14:textId="53FDB58A"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-2.132.677,51</w:t>
            </w:r>
          </w:p>
        </w:tc>
        <w:tc>
          <w:tcPr>
            <w:tcW w:w="1697" w:type="dxa"/>
          </w:tcPr>
          <w:p w14:paraId="7700FF2C" w14:textId="2F05BB04"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-2.189.297,84</w:t>
            </w:r>
          </w:p>
        </w:tc>
      </w:tr>
      <w:tr w:rsidR="00DF2B92" w:rsidRPr="00E20FD6" w14:paraId="53748AF8" w14:textId="77777777" w:rsidTr="52F35982">
        <w:trPr>
          <w:trHeight w:val="340"/>
          <w:jc w:val="center"/>
        </w:trPr>
        <w:tc>
          <w:tcPr>
            <w:tcW w:w="6196" w:type="dxa"/>
          </w:tcPr>
          <w:p w14:paraId="4377B8AB"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Base Imponible previa</w:t>
            </w:r>
          </w:p>
        </w:tc>
        <w:tc>
          <w:tcPr>
            <w:tcW w:w="1697" w:type="dxa"/>
          </w:tcPr>
          <w:p w14:paraId="13DC2221" w14:textId="716BAC84"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26.769,70</w:t>
            </w:r>
          </w:p>
        </w:tc>
        <w:tc>
          <w:tcPr>
            <w:tcW w:w="1697" w:type="dxa"/>
          </w:tcPr>
          <w:p w14:paraId="62F45BD9" w14:textId="1700C6ED"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76.973,81</w:t>
            </w:r>
          </w:p>
        </w:tc>
      </w:tr>
      <w:tr w:rsidR="00DF2B92" w:rsidRPr="00E20FD6" w14:paraId="6B743F3D" w14:textId="77777777" w:rsidTr="52F35982">
        <w:trPr>
          <w:trHeight w:val="340"/>
          <w:jc w:val="center"/>
        </w:trPr>
        <w:tc>
          <w:tcPr>
            <w:tcW w:w="6196" w:type="dxa"/>
          </w:tcPr>
          <w:p w14:paraId="39041E97"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Reducciones por dotación de reservas</w:t>
            </w:r>
          </w:p>
        </w:tc>
        <w:tc>
          <w:tcPr>
            <w:tcW w:w="1697" w:type="dxa"/>
          </w:tcPr>
          <w:p w14:paraId="0C718D53" w14:textId="77777777" w:rsidR="00DF2B92" w:rsidRPr="00E20FD6" w:rsidRDefault="00DF2B92" w:rsidP="0031027E">
            <w:pPr>
              <w:widowControl w:val="0"/>
              <w:jc w:val="right"/>
              <w:rPr>
                <w:rFonts w:ascii="Helvetica" w:hAnsi="Helvetica" w:cs="Arial"/>
                <w:i/>
                <w:iCs/>
                <w:snapToGrid w:val="0"/>
                <w:sz w:val="22"/>
                <w:szCs w:val="22"/>
              </w:rPr>
            </w:pPr>
          </w:p>
        </w:tc>
        <w:tc>
          <w:tcPr>
            <w:tcW w:w="1697" w:type="dxa"/>
          </w:tcPr>
          <w:p w14:paraId="6E16602B" w14:textId="7F161005" w:rsidR="00DF2B92" w:rsidRPr="00E20FD6" w:rsidRDefault="00DF2B92" w:rsidP="0031027E">
            <w:pPr>
              <w:widowControl w:val="0"/>
              <w:jc w:val="right"/>
              <w:rPr>
                <w:rFonts w:ascii="Helvetica" w:hAnsi="Helvetica" w:cs="Arial"/>
                <w:i/>
                <w:iCs/>
                <w:snapToGrid w:val="0"/>
                <w:sz w:val="22"/>
                <w:szCs w:val="22"/>
              </w:rPr>
            </w:pPr>
          </w:p>
        </w:tc>
      </w:tr>
      <w:tr w:rsidR="00DF2B92" w:rsidRPr="00E20FD6" w14:paraId="60A44432" w14:textId="77777777" w:rsidTr="52F35982">
        <w:trPr>
          <w:trHeight w:val="340"/>
          <w:jc w:val="center"/>
        </w:trPr>
        <w:tc>
          <w:tcPr>
            <w:tcW w:w="6196" w:type="dxa"/>
          </w:tcPr>
          <w:p w14:paraId="65AAFD78" w14:textId="77777777" w:rsidR="00DF2B92" w:rsidRPr="00E20FD6" w:rsidRDefault="00DF2B92" w:rsidP="0031027E">
            <w:pPr>
              <w:pStyle w:val="Prrafodelista"/>
              <w:widowControl w:val="0"/>
              <w:numPr>
                <w:ilvl w:val="0"/>
                <w:numId w:val="6"/>
              </w:numPr>
              <w:rPr>
                <w:rFonts w:ascii="Helvetica" w:hAnsi="Helvetica" w:cs="Arial"/>
                <w:snapToGrid w:val="0"/>
                <w:sz w:val="22"/>
                <w:szCs w:val="22"/>
              </w:rPr>
            </w:pPr>
            <w:r w:rsidRPr="00E20FD6">
              <w:rPr>
                <w:rFonts w:ascii="Helvetica" w:hAnsi="Helvetica" w:cs="Arial"/>
                <w:snapToGrid w:val="0"/>
                <w:sz w:val="22"/>
                <w:szCs w:val="22"/>
              </w:rPr>
              <w:t>Reserva de capitalización 2021</w:t>
            </w:r>
          </w:p>
        </w:tc>
        <w:tc>
          <w:tcPr>
            <w:tcW w:w="1697" w:type="dxa"/>
          </w:tcPr>
          <w:p w14:paraId="7D294D9A" w14:textId="390A8A48"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-2.676,97</w:t>
            </w:r>
          </w:p>
        </w:tc>
        <w:tc>
          <w:tcPr>
            <w:tcW w:w="1697" w:type="dxa"/>
          </w:tcPr>
          <w:p w14:paraId="6BCADD9A" w14:textId="7B476637"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-7.697,38</w:t>
            </w:r>
          </w:p>
        </w:tc>
      </w:tr>
      <w:tr w:rsidR="00DF2B92" w:rsidRPr="00E20FD6" w14:paraId="42C33D9A" w14:textId="77777777" w:rsidTr="52F35982">
        <w:trPr>
          <w:trHeight w:val="340"/>
          <w:jc w:val="center"/>
        </w:trPr>
        <w:tc>
          <w:tcPr>
            <w:tcW w:w="6196" w:type="dxa"/>
          </w:tcPr>
          <w:p w14:paraId="18D917B2"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Base Imponible</w:t>
            </w:r>
          </w:p>
        </w:tc>
        <w:tc>
          <w:tcPr>
            <w:tcW w:w="1697" w:type="dxa"/>
          </w:tcPr>
          <w:p w14:paraId="09D0AC85" w14:textId="546B65C5"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24.092,73</w:t>
            </w:r>
          </w:p>
        </w:tc>
        <w:tc>
          <w:tcPr>
            <w:tcW w:w="1697" w:type="dxa"/>
          </w:tcPr>
          <w:p w14:paraId="5B6EBFDC" w14:textId="34931671"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69.276,43</w:t>
            </w:r>
          </w:p>
        </w:tc>
      </w:tr>
      <w:tr w:rsidR="00DF2B92" w:rsidRPr="00E20FD6" w14:paraId="4B1B9356" w14:textId="77777777" w:rsidTr="52F35982">
        <w:trPr>
          <w:trHeight w:val="340"/>
          <w:jc w:val="center"/>
        </w:trPr>
        <w:tc>
          <w:tcPr>
            <w:tcW w:w="6196" w:type="dxa"/>
          </w:tcPr>
          <w:p w14:paraId="571F1F40"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Tipo de gravamen</w:t>
            </w:r>
          </w:p>
        </w:tc>
        <w:tc>
          <w:tcPr>
            <w:tcW w:w="1697" w:type="dxa"/>
          </w:tcPr>
          <w:p w14:paraId="64E17060" w14:textId="1C24F0AA"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25%</w:t>
            </w:r>
          </w:p>
        </w:tc>
        <w:tc>
          <w:tcPr>
            <w:tcW w:w="1697" w:type="dxa"/>
          </w:tcPr>
          <w:p w14:paraId="5FFEC013" w14:textId="25771806"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25%</w:t>
            </w:r>
          </w:p>
        </w:tc>
      </w:tr>
      <w:tr w:rsidR="00DF2B92" w:rsidRPr="00E20FD6" w14:paraId="54A13183" w14:textId="77777777" w:rsidTr="52F35982">
        <w:trPr>
          <w:trHeight w:val="340"/>
          <w:jc w:val="center"/>
        </w:trPr>
        <w:tc>
          <w:tcPr>
            <w:tcW w:w="6196" w:type="dxa"/>
          </w:tcPr>
          <w:p w14:paraId="7BF01C6F"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Cuota íntegra</w:t>
            </w:r>
          </w:p>
        </w:tc>
        <w:tc>
          <w:tcPr>
            <w:tcW w:w="1697" w:type="dxa"/>
          </w:tcPr>
          <w:p w14:paraId="352448F4" w14:textId="0A7296ED"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6.023,18</w:t>
            </w:r>
          </w:p>
        </w:tc>
        <w:tc>
          <w:tcPr>
            <w:tcW w:w="1697" w:type="dxa"/>
          </w:tcPr>
          <w:p w14:paraId="457FD87E" w14:textId="37A0F6AE"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17.319,11</w:t>
            </w:r>
          </w:p>
        </w:tc>
      </w:tr>
      <w:tr w:rsidR="00DF2B92" w:rsidRPr="00E20FD6" w14:paraId="77B41FFC" w14:textId="77777777" w:rsidTr="52F35982">
        <w:trPr>
          <w:trHeight w:val="340"/>
          <w:jc w:val="center"/>
        </w:trPr>
        <w:tc>
          <w:tcPr>
            <w:tcW w:w="6196" w:type="dxa"/>
          </w:tcPr>
          <w:p w14:paraId="46F56354"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Deducción por inversión en Canarias</w:t>
            </w:r>
          </w:p>
        </w:tc>
        <w:tc>
          <w:tcPr>
            <w:tcW w:w="1697" w:type="dxa"/>
          </w:tcPr>
          <w:p w14:paraId="0ABB7E25" w14:textId="701B9761"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-4.039,67</w:t>
            </w:r>
          </w:p>
        </w:tc>
        <w:tc>
          <w:tcPr>
            <w:tcW w:w="1697" w:type="dxa"/>
          </w:tcPr>
          <w:p w14:paraId="4EF06734" w14:textId="4C0F8704"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-8.659,56</w:t>
            </w:r>
          </w:p>
        </w:tc>
      </w:tr>
      <w:tr w:rsidR="00DF2B92" w:rsidRPr="00E20FD6" w14:paraId="5FCF7E1F" w14:textId="77777777" w:rsidTr="52F35982">
        <w:trPr>
          <w:trHeight w:val="340"/>
          <w:jc w:val="center"/>
        </w:trPr>
        <w:tc>
          <w:tcPr>
            <w:tcW w:w="6196" w:type="dxa"/>
          </w:tcPr>
          <w:p w14:paraId="543C0E8A"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Deducción por donativos</w:t>
            </w:r>
          </w:p>
        </w:tc>
        <w:tc>
          <w:tcPr>
            <w:tcW w:w="1697" w:type="dxa"/>
          </w:tcPr>
          <w:p w14:paraId="03B040FC" w14:textId="69AAA38C"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0</w:t>
            </w:r>
          </w:p>
        </w:tc>
        <w:tc>
          <w:tcPr>
            <w:tcW w:w="1697" w:type="dxa"/>
          </w:tcPr>
          <w:p w14:paraId="1F06B80D" w14:textId="55E3152D" w:rsidR="00DF2B92" w:rsidRPr="00E20FD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-974,15</w:t>
            </w:r>
          </w:p>
        </w:tc>
      </w:tr>
      <w:tr w:rsidR="00DF2B92" w:rsidRPr="001838F6" w14:paraId="348F3A65" w14:textId="77777777" w:rsidTr="52F35982">
        <w:trPr>
          <w:trHeight w:val="340"/>
          <w:jc w:val="center"/>
        </w:trPr>
        <w:tc>
          <w:tcPr>
            <w:tcW w:w="6196" w:type="dxa"/>
          </w:tcPr>
          <w:p w14:paraId="36265C54" w14:textId="77777777" w:rsidR="00DF2B92" w:rsidRPr="00E20FD6" w:rsidRDefault="00DF2B92" w:rsidP="0031027E">
            <w:pPr>
              <w:widowControl w:val="0"/>
              <w:rPr>
                <w:rFonts w:ascii="Helvetica" w:hAnsi="Helvetica" w:cs="Arial"/>
                <w:snapToGrid w:val="0"/>
                <w:sz w:val="22"/>
                <w:szCs w:val="22"/>
              </w:rPr>
            </w:pPr>
            <w:r w:rsidRPr="00E20FD6">
              <w:rPr>
                <w:rFonts w:ascii="Helvetica" w:hAnsi="Helvetica" w:cs="Arial"/>
                <w:snapToGrid w:val="0"/>
                <w:sz w:val="22"/>
                <w:szCs w:val="22"/>
              </w:rPr>
              <w:t>Retenciones e ingresos a cuenta</w:t>
            </w:r>
          </w:p>
        </w:tc>
        <w:tc>
          <w:tcPr>
            <w:tcW w:w="1697" w:type="dxa"/>
          </w:tcPr>
          <w:p w14:paraId="3CD4E831" w14:textId="160B5060" w:rsidR="00DF2B92" w:rsidRPr="00E20FD6" w:rsidRDefault="00DF2B92" w:rsidP="0031027E">
            <w:pPr>
              <w:widowControl w:val="0"/>
              <w:jc w:val="right"/>
              <w:rPr>
                <w:rFonts w:ascii="Helvetica" w:hAnsi="Helvetica" w:cs="Arial"/>
                <w:snapToGrid w:val="0"/>
                <w:sz w:val="22"/>
                <w:szCs w:val="22"/>
              </w:rPr>
            </w:pPr>
            <w:r>
              <w:rPr>
                <w:rFonts w:ascii="Helvetica" w:hAnsi="Helvetica" w:cs="Arial"/>
                <w:snapToGrid w:val="0"/>
                <w:sz w:val="22"/>
                <w:szCs w:val="22"/>
              </w:rPr>
              <w:t>-7.570,84</w:t>
            </w:r>
          </w:p>
        </w:tc>
        <w:tc>
          <w:tcPr>
            <w:tcW w:w="1697" w:type="dxa"/>
          </w:tcPr>
          <w:p w14:paraId="78B0E006" w14:textId="1BB9AAA9" w:rsidR="00DF2B92" w:rsidRPr="001838F6" w:rsidRDefault="00DF2B92" w:rsidP="0031027E">
            <w:pPr>
              <w:widowControl w:val="0"/>
              <w:jc w:val="right"/>
              <w:rPr>
                <w:rFonts w:ascii="Helvetica" w:hAnsi="Helvetica" w:cs="Arial"/>
                <w:snapToGrid w:val="0"/>
                <w:sz w:val="22"/>
                <w:szCs w:val="22"/>
              </w:rPr>
            </w:pPr>
            <w:r w:rsidRPr="00E20FD6">
              <w:rPr>
                <w:rFonts w:ascii="Helvetica" w:hAnsi="Helvetica" w:cs="Arial"/>
                <w:snapToGrid w:val="0"/>
                <w:sz w:val="22"/>
                <w:szCs w:val="22"/>
              </w:rPr>
              <w:t>-8.292,63</w:t>
            </w:r>
          </w:p>
        </w:tc>
      </w:tr>
      <w:tr w:rsidR="00DF2B92" w:rsidRPr="001838F6" w14:paraId="4550751D" w14:textId="77777777" w:rsidTr="52F35982">
        <w:trPr>
          <w:trHeight w:val="340"/>
          <w:jc w:val="center"/>
        </w:trPr>
        <w:tc>
          <w:tcPr>
            <w:tcW w:w="6196" w:type="dxa"/>
            <w:shd w:val="clear" w:color="auto" w:fill="808080" w:themeFill="background1" w:themeFillShade="80"/>
          </w:tcPr>
          <w:p w14:paraId="75C0040A" w14:textId="77777777" w:rsidR="00DF2B92" w:rsidRPr="001838F6" w:rsidRDefault="00DF2B92" w:rsidP="0031027E">
            <w:pPr>
              <w:widowControl w:val="0"/>
              <w:rPr>
                <w:rFonts w:ascii="Helvetica" w:hAnsi="Helvetica" w:cs="Arial"/>
                <w:b/>
                <w:bCs/>
                <w:snapToGrid w:val="0"/>
                <w:color w:val="FFFFFF" w:themeColor="background1"/>
                <w:sz w:val="22"/>
                <w:szCs w:val="22"/>
              </w:rPr>
            </w:pPr>
            <w:r w:rsidRPr="001838F6">
              <w:rPr>
                <w:rFonts w:ascii="Helvetica" w:hAnsi="Helvetica" w:cs="Arial"/>
                <w:b/>
                <w:bCs/>
                <w:snapToGrid w:val="0"/>
                <w:color w:val="FFFFFF" w:themeColor="background1"/>
                <w:sz w:val="22"/>
                <w:szCs w:val="22"/>
              </w:rPr>
              <w:t>Cuota del ejercicio</w:t>
            </w:r>
          </w:p>
        </w:tc>
        <w:tc>
          <w:tcPr>
            <w:tcW w:w="1697" w:type="dxa"/>
            <w:shd w:val="clear" w:color="auto" w:fill="808080" w:themeFill="background1" w:themeFillShade="80"/>
          </w:tcPr>
          <w:p w14:paraId="798CCD42" w14:textId="646B229A" w:rsidR="00DF2B92" w:rsidRPr="00B12BA5" w:rsidRDefault="00DF2B92" w:rsidP="0031027E">
            <w:pPr>
              <w:widowControl w:val="0"/>
              <w:jc w:val="right"/>
              <w:rPr>
                <w:rFonts w:ascii="Helvetica" w:hAnsi="Helvetica" w:cs="Arial"/>
                <w:b/>
                <w:bCs/>
                <w:snapToGrid w:val="0"/>
                <w:color w:val="FFFFFF" w:themeColor="background1"/>
                <w:sz w:val="22"/>
                <w:szCs w:val="22"/>
              </w:rPr>
            </w:pPr>
            <w:r>
              <w:rPr>
                <w:rFonts w:ascii="Helvetica" w:hAnsi="Helvetica" w:cs="Arial"/>
                <w:b/>
                <w:bCs/>
                <w:snapToGrid w:val="0"/>
                <w:color w:val="FFFFFF" w:themeColor="background1"/>
                <w:sz w:val="22"/>
                <w:szCs w:val="22"/>
              </w:rPr>
              <w:t>-5.587,33</w:t>
            </w:r>
          </w:p>
        </w:tc>
        <w:tc>
          <w:tcPr>
            <w:tcW w:w="1697" w:type="dxa"/>
            <w:shd w:val="clear" w:color="auto" w:fill="808080" w:themeFill="background1" w:themeFillShade="80"/>
          </w:tcPr>
          <w:p w14:paraId="6267DB2F" w14:textId="4EDC6EA0" w:rsidR="00DF2B92" w:rsidRPr="001838F6" w:rsidRDefault="00DF2B92" w:rsidP="0031027E">
            <w:pPr>
              <w:widowControl w:val="0"/>
              <w:jc w:val="right"/>
              <w:rPr>
                <w:rFonts w:ascii="Helvetica" w:hAnsi="Helvetica" w:cs="Arial"/>
                <w:b/>
                <w:bCs/>
                <w:snapToGrid w:val="0"/>
                <w:color w:val="FFFFFF" w:themeColor="background1"/>
                <w:sz w:val="22"/>
                <w:szCs w:val="22"/>
              </w:rPr>
            </w:pPr>
            <w:r w:rsidRPr="00B12BA5">
              <w:rPr>
                <w:rFonts w:ascii="Helvetica" w:hAnsi="Helvetica" w:cs="Arial"/>
                <w:b/>
                <w:bCs/>
                <w:snapToGrid w:val="0"/>
                <w:color w:val="FFFFFF" w:themeColor="background1"/>
                <w:sz w:val="22"/>
                <w:szCs w:val="22"/>
              </w:rPr>
              <w:t>-607,23</w:t>
            </w:r>
          </w:p>
        </w:tc>
      </w:tr>
    </w:tbl>
    <w:p w14:paraId="5519412C" w14:textId="77777777" w:rsidR="00B34D81" w:rsidRDefault="00B34D81" w:rsidP="00B34D81">
      <w:pPr>
        <w:autoSpaceDE w:val="0"/>
        <w:autoSpaceDN w:val="0"/>
        <w:adjustRightInd w:val="0"/>
        <w:jc w:val="both"/>
        <w:rPr>
          <w:rFonts w:ascii="Helvetica" w:hAnsi="Helvetica" w:cs="Arial"/>
          <w:snapToGrid w:val="0"/>
          <w:sz w:val="22"/>
          <w:szCs w:val="22"/>
          <w:u w:val="single"/>
        </w:rPr>
      </w:pPr>
    </w:p>
    <w:p w14:paraId="4A4C1562" w14:textId="77777777" w:rsidR="00B34D81" w:rsidRDefault="00B34D81" w:rsidP="00B34D81">
      <w:pPr>
        <w:autoSpaceDE w:val="0"/>
        <w:autoSpaceDN w:val="0"/>
        <w:adjustRightInd w:val="0"/>
        <w:jc w:val="both"/>
        <w:rPr>
          <w:rFonts w:ascii="Helvetica" w:hAnsi="Helvetica" w:cs="Arial"/>
          <w:snapToGrid w:val="0"/>
          <w:sz w:val="22"/>
          <w:szCs w:val="22"/>
          <w:u w:val="single"/>
        </w:rPr>
      </w:pPr>
    </w:p>
    <w:p w14:paraId="36366849" w14:textId="77777777" w:rsidR="00B34D81" w:rsidRDefault="00B34D81" w:rsidP="00B34D81">
      <w:pPr>
        <w:autoSpaceDE w:val="0"/>
        <w:autoSpaceDN w:val="0"/>
        <w:adjustRightInd w:val="0"/>
        <w:jc w:val="both"/>
        <w:rPr>
          <w:rFonts w:ascii="Helvetica" w:hAnsi="Helvetica" w:cs="Arial"/>
          <w:snapToGrid w:val="0"/>
          <w:sz w:val="22"/>
          <w:szCs w:val="22"/>
          <w:u w:val="single"/>
        </w:rPr>
      </w:pPr>
    </w:p>
    <w:p w14:paraId="2FB4B66E" w14:textId="1B1A2565" w:rsidR="00965D54" w:rsidRPr="00965D54" w:rsidRDefault="00965D54" w:rsidP="00965D54">
      <w:pPr>
        <w:numPr>
          <w:ilvl w:val="0"/>
          <w:numId w:val="24"/>
        </w:numPr>
        <w:autoSpaceDE w:val="0"/>
        <w:autoSpaceDN w:val="0"/>
        <w:adjustRightInd w:val="0"/>
        <w:jc w:val="both"/>
        <w:rPr>
          <w:rFonts w:ascii="Helvetica" w:hAnsi="Helvetica" w:cs="Arial"/>
          <w:snapToGrid w:val="0"/>
          <w:sz w:val="22"/>
          <w:szCs w:val="22"/>
          <w:u w:val="single"/>
        </w:rPr>
      </w:pPr>
      <w:r w:rsidRPr="00965D54">
        <w:rPr>
          <w:rFonts w:ascii="Helvetica" w:hAnsi="Helvetica" w:cs="Arial"/>
          <w:snapToGrid w:val="0"/>
          <w:sz w:val="22"/>
          <w:szCs w:val="22"/>
          <w:u w:val="single"/>
        </w:rPr>
        <w:lastRenderedPageBreak/>
        <w:t xml:space="preserve">Gasto por Impuesto sobre Sociedades y otros gastos no deducibles </w:t>
      </w:r>
    </w:p>
    <w:p w14:paraId="42C75574" w14:textId="77777777" w:rsidR="00965D54" w:rsidRPr="00965D54" w:rsidRDefault="00965D54" w:rsidP="00965D54">
      <w:pPr>
        <w:autoSpaceDE w:val="0"/>
        <w:autoSpaceDN w:val="0"/>
        <w:adjustRightInd w:val="0"/>
        <w:rPr>
          <w:rFonts w:ascii="Garamond" w:hAnsi="Garamond" w:cs="Garamond"/>
          <w:color w:val="000000"/>
          <w:sz w:val="26"/>
          <w:szCs w:val="26"/>
          <w:lang w:val="es-ES" w:eastAsia="es-ES"/>
        </w:rPr>
      </w:pPr>
    </w:p>
    <w:p w14:paraId="026CF30C"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El artículo 15 de la LIS establece que, entre otros, “No tendrán la consideración de gastos</w:t>
      </w:r>
      <w:r>
        <w:rPr>
          <w:rFonts w:ascii="Helvetica" w:hAnsi="Helvetica" w:cs="Arial"/>
          <w:snapToGrid w:val="0"/>
          <w:sz w:val="22"/>
          <w:szCs w:val="22"/>
        </w:rPr>
        <w:t xml:space="preserve"> f</w:t>
      </w:r>
      <w:r w:rsidRPr="00965D54">
        <w:rPr>
          <w:rFonts w:ascii="Helvetica" w:hAnsi="Helvetica" w:cs="Arial"/>
          <w:snapToGrid w:val="0"/>
          <w:sz w:val="22"/>
          <w:szCs w:val="22"/>
        </w:rPr>
        <w:t>iscalmente deducibles:</w:t>
      </w:r>
    </w:p>
    <w:p w14:paraId="5FAC4F49" w14:textId="77777777" w:rsidR="00965D54" w:rsidRDefault="00965D54" w:rsidP="00965D54">
      <w:pPr>
        <w:autoSpaceDE w:val="0"/>
        <w:autoSpaceDN w:val="0"/>
        <w:adjustRightInd w:val="0"/>
        <w:jc w:val="both"/>
        <w:rPr>
          <w:rFonts w:ascii="Helvetica" w:hAnsi="Helvetica" w:cs="Arial"/>
          <w:snapToGrid w:val="0"/>
          <w:sz w:val="22"/>
          <w:szCs w:val="22"/>
        </w:rPr>
      </w:pPr>
    </w:p>
    <w:p w14:paraId="6C7191CF"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b) Los derivados de la contabilización del Impuesto sobre Sociedades. No tendrán la consideración</w:t>
      </w:r>
      <w:r>
        <w:rPr>
          <w:rFonts w:ascii="Helvetica" w:hAnsi="Helvetica" w:cs="Arial"/>
          <w:snapToGrid w:val="0"/>
          <w:sz w:val="22"/>
          <w:szCs w:val="22"/>
        </w:rPr>
        <w:t xml:space="preserve"> </w:t>
      </w:r>
      <w:r w:rsidRPr="00965D54">
        <w:rPr>
          <w:rFonts w:ascii="Helvetica" w:hAnsi="Helvetica" w:cs="Arial"/>
          <w:snapToGrid w:val="0"/>
          <w:sz w:val="22"/>
          <w:szCs w:val="22"/>
        </w:rPr>
        <w:t>de ingresos los procedentes de dicha contabilización.</w:t>
      </w:r>
    </w:p>
    <w:p w14:paraId="493D4ED2" w14:textId="77777777" w:rsidR="00965D54" w:rsidRDefault="00965D54" w:rsidP="00965D54">
      <w:pPr>
        <w:autoSpaceDE w:val="0"/>
        <w:autoSpaceDN w:val="0"/>
        <w:adjustRightInd w:val="0"/>
        <w:jc w:val="both"/>
        <w:rPr>
          <w:rFonts w:ascii="Helvetica" w:hAnsi="Helvetica" w:cs="Arial"/>
          <w:snapToGrid w:val="0"/>
          <w:sz w:val="22"/>
          <w:szCs w:val="22"/>
        </w:rPr>
      </w:pPr>
    </w:p>
    <w:p w14:paraId="3AA011AB"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e) Los donativos y liberalidades.” </w:t>
      </w:r>
    </w:p>
    <w:p w14:paraId="41EA71FD" w14:textId="77777777" w:rsidR="00965D54" w:rsidRDefault="00965D54" w:rsidP="00965D54">
      <w:pPr>
        <w:autoSpaceDE w:val="0"/>
        <w:autoSpaceDN w:val="0"/>
        <w:adjustRightInd w:val="0"/>
        <w:jc w:val="both"/>
        <w:rPr>
          <w:rFonts w:ascii="Helvetica" w:hAnsi="Helvetica" w:cs="Arial"/>
          <w:snapToGrid w:val="0"/>
          <w:sz w:val="22"/>
          <w:szCs w:val="22"/>
        </w:rPr>
      </w:pPr>
    </w:p>
    <w:p w14:paraId="006C9BB2" w14:textId="2BDF8FE5"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Por aplicación de lo dispuesto en el apartado b) se ha practicado un ajuste extracontable positivo por importe de 4.995,10 euros, como consecuencia de la contabilización del gasto por impuesto del ejercicio, por el apartado e) se practica un ajuste extracontable positivo por importe de 3.259,07 euros por un donativo realizado Farmacéuticos Canarios Solidarios registrado en la cuenta (650). </w:t>
      </w:r>
    </w:p>
    <w:p w14:paraId="2AC72A87"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619DBC8D" w14:textId="77777777" w:rsidR="00965D54" w:rsidRPr="00965D54" w:rsidRDefault="00965D54" w:rsidP="00965D54">
      <w:pPr>
        <w:numPr>
          <w:ilvl w:val="0"/>
          <w:numId w:val="24"/>
        </w:numPr>
        <w:autoSpaceDE w:val="0"/>
        <w:autoSpaceDN w:val="0"/>
        <w:adjustRightInd w:val="0"/>
        <w:jc w:val="both"/>
        <w:rPr>
          <w:rFonts w:ascii="Helvetica" w:hAnsi="Helvetica" w:cs="Arial"/>
          <w:snapToGrid w:val="0"/>
          <w:sz w:val="22"/>
          <w:szCs w:val="22"/>
          <w:u w:val="single"/>
        </w:rPr>
      </w:pPr>
      <w:r w:rsidRPr="00965D54">
        <w:rPr>
          <w:rFonts w:ascii="Helvetica" w:hAnsi="Helvetica" w:cs="Arial"/>
          <w:snapToGrid w:val="0"/>
          <w:sz w:val="22"/>
          <w:szCs w:val="22"/>
          <w:u w:val="single"/>
        </w:rPr>
        <w:t xml:space="preserve">Régimen de entidades parcialmente exentas </w:t>
      </w:r>
    </w:p>
    <w:p w14:paraId="7B575299"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6008BA08" w14:textId="5DF807EF" w:rsidR="00965D54" w:rsidRP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Regulado en el Capítulo XIV del título VII de la Ley del Impuesto sobre Sociedades, en el artículo</w:t>
      </w:r>
      <w:r>
        <w:rPr>
          <w:rFonts w:ascii="Helvetica" w:hAnsi="Helvetica" w:cs="Arial"/>
          <w:snapToGrid w:val="0"/>
          <w:sz w:val="22"/>
          <w:szCs w:val="22"/>
        </w:rPr>
        <w:t xml:space="preserve"> </w:t>
      </w:r>
      <w:r w:rsidRPr="00965D54">
        <w:rPr>
          <w:rFonts w:ascii="Helvetica" w:hAnsi="Helvetica" w:cs="Arial"/>
          <w:snapToGrid w:val="0"/>
          <w:sz w:val="22"/>
          <w:szCs w:val="22"/>
        </w:rPr>
        <w:t>110, estarán exentas las rentas que procedan de la realización de actividades que constituyan su</w:t>
      </w:r>
      <w:r>
        <w:rPr>
          <w:rFonts w:ascii="Helvetica" w:hAnsi="Helvetica" w:cs="Arial"/>
          <w:snapToGrid w:val="0"/>
          <w:sz w:val="22"/>
          <w:szCs w:val="22"/>
        </w:rPr>
        <w:t xml:space="preserve"> </w:t>
      </w:r>
      <w:r w:rsidRPr="00965D54">
        <w:rPr>
          <w:rFonts w:ascii="Helvetica" w:hAnsi="Helvetica" w:cs="Arial"/>
          <w:snapToGrid w:val="0"/>
          <w:sz w:val="22"/>
          <w:szCs w:val="22"/>
        </w:rPr>
        <w:t>objeto, siempre que no tengan la consideración de actividades económicas, y en particular, estarán</w:t>
      </w:r>
      <w:r>
        <w:rPr>
          <w:rFonts w:ascii="Helvetica" w:hAnsi="Helvetica" w:cs="Arial"/>
          <w:snapToGrid w:val="0"/>
          <w:sz w:val="22"/>
          <w:szCs w:val="22"/>
        </w:rPr>
        <w:t xml:space="preserve"> </w:t>
      </w:r>
      <w:r w:rsidRPr="00965D54">
        <w:rPr>
          <w:rFonts w:ascii="Helvetica" w:hAnsi="Helvetica" w:cs="Arial"/>
          <w:snapToGrid w:val="0"/>
          <w:sz w:val="22"/>
          <w:szCs w:val="22"/>
        </w:rPr>
        <w:t>exentas las cuotas satisfechas por los colegiados, siempre que no se correspondan con el derecho</w:t>
      </w:r>
      <w:r>
        <w:rPr>
          <w:rFonts w:ascii="Helvetica" w:hAnsi="Helvetica" w:cs="Arial"/>
          <w:snapToGrid w:val="0"/>
          <w:sz w:val="22"/>
          <w:szCs w:val="22"/>
        </w:rPr>
        <w:t xml:space="preserve"> </w:t>
      </w:r>
      <w:r w:rsidRPr="00965D54">
        <w:rPr>
          <w:rFonts w:ascii="Helvetica" w:hAnsi="Helvetica" w:cs="Arial"/>
          <w:snapToGrid w:val="0"/>
          <w:sz w:val="22"/>
          <w:szCs w:val="22"/>
        </w:rPr>
        <w:t xml:space="preserve">a percibir una prestación derivada de una actividad económica. </w:t>
      </w:r>
    </w:p>
    <w:p w14:paraId="084FE449"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En este caso, y siguiendo con el criterio de ejercicios anteriores, se consideran rentas exentas la totalidad de las cuotas colegiales, si bien se plantea la duda de si la cuota variable por servicios de facturación y liquidación de recetas podría tener la consideración de rendimientos de una actividad económica, por retribuir servicios prestados a asociados para su interés particular, si bien, insistimos, se mantiene el criterio de ejercicios anteriores por entender que esta cuota se fija con criterios de solidaridad colegial. Por lo que los ingresos exentos del Impuesto sobre Sociedades ascienden a 2.132.677,51 euros, debiendo realizar un ajuste negativo por dicho importe.  </w:t>
      </w:r>
    </w:p>
    <w:p w14:paraId="112938E9" w14:textId="77777777" w:rsidR="00965D54" w:rsidRDefault="00965D54" w:rsidP="00965D54">
      <w:pPr>
        <w:autoSpaceDE w:val="0"/>
        <w:autoSpaceDN w:val="0"/>
        <w:adjustRightInd w:val="0"/>
        <w:jc w:val="both"/>
        <w:rPr>
          <w:rFonts w:ascii="Helvetica" w:hAnsi="Helvetica" w:cs="Arial"/>
          <w:snapToGrid w:val="0"/>
          <w:sz w:val="22"/>
          <w:szCs w:val="22"/>
        </w:rPr>
      </w:pPr>
    </w:p>
    <w:p w14:paraId="3DD0AA80" w14:textId="7BF56B7B"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Los ingresos exentos representan un 79,21% sobre el total de los ingresos. </w:t>
      </w:r>
    </w:p>
    <w:p w14:paraId="1D9D555D"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0929C612" w14:textId="77777777" w:rsidR="00965D54" w:rsidRDefault="00965D54" w:rsidP="52F35982">
      <w:pPr>
        <w:autoSpaceDE w:val="0"/>
        <w:autoSpaceDN w:val="0"/>
        <w:adjustRightInd w:val="0"/>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En cuanto a los gastos, únicamente se han considerado como no exentos, por estar directamente relacionados con actividades económicas los registrados en las cuentas contables 600, 607.3 y 610. Adicionalmente se consideran vinculados a ingresos procedentes de actividades económicas un 10% de los gastos de sueldos y salarios. </w:t>
      </w:r>
    </w:p>
    <w:p w14:paraId="2AE8DB4F"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22A064A7"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Teniendo en cuenta lo anterior, se ha practicado un ajuste extracontable positivo por importe de 2.202.779,09 euros. </w:t>
      </w:r>
    </w:p>
    <w:p w14:paraId="5597C260"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7E421269" w14:textId="77777777" w:rsidR="00965D54" w:rsidRPr="00965D54" w:rsidRDefault="00965D54" w:rsidP="00965D54">
      <w:pPr>
        <w:numPr>
          <w:ilvl w:val="0"/>
          <w:numId w:val="24"/>
        </w:numPr>
        <w:autoSpaceDE w:val="0"/>
        <w:autoSpaceDN w:val="0"/>
        <w:adjustRightInd w:val="0"/>
        <w:jc w:val="both"/>
        <w:rPr>
          <w:rFonts w:ascii="Helvetica" w:hAnsi="Helvetica" w:cs="Arial"/>
          <w:snapToGrid w:val="0"/>
          <w:sz w:val="22"/>
          <w:szCs w:val="22"/>
          <w:u w:val="single"/>
        </w:rPr>
      </w:pPr>
      <w:r w:rsidRPr="00965D54">
        <w:rPr>
          <w:rFonts w:ascii="Helvetica" w:hAnsi="Helvetica" w:cs="Arial"/>
          <w:snapToGrid w:val="0"/>
          <w:sz w:val="22"/>
          <w:szCs w:val="22"/>
          <w:u w:val="single"/>
        </w:rPr>
        <w:t xml:space="preserve">Reserva de capitalización </w:t>
      </w:r>
    </w:p>
    <w:p w14:paraId="47C94BBE" w14:textId="77777777" w:rsidR="00965D54" w:rsidRPr="00965D54" w:rsidRDefault="00965D54" w:rsidP="00965D54">
      <w:pPr>
        <w:autoSpaceDE w:val="0"/>
        <w:autoSpaceDN w:val="0"/>
        <w:adjustRightInd w:val="0"/>
        <w:jc w:val="both"/>
        <w:rPr>
          <w:rFonts w:ascii="Garamond" w:hAnsi="Garamond" w:cs="Garamond"/>
          <w:sz w:val="26"/>
          <w:szCs w:val="26"/>
          <w:lang w:val="es-ES" w:eastAsia="es-ES"/>
        </w:rPr>
      </w:pPr>
    </w:p>
    <w:p w14:paraId="106B8CC5" w14:textId="77777777" w:rsidR="00965D54" w:rsidRP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El artículo 25 de la LIS regula la Reserva de capitalización. Este incentivo fiscal consiste en la posibilidad que tienen los sujetos pasivos del Impuesto sobre Sociedades de practicar una reducción en la base imponible del 10% del importe del incremento de sus fondos propios. </w:t>
      </w:r>
    </w:p>
    <w:p w14:paraId="090425C1"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Los requisitos para su aplicación serán que el importe del incremento de los fondos propios se mantenga durante 5 años, y se dote una reserva por el importe de la reducción que deberá figurar en el balance con absoluta separación y título apropiado y será indisponible durante el plazo mencionado. </w:t>
      </w:r>
    </w:p>
    <w:p w14:paraId="0AC2F1FB"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7F291BD3"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En ningún caso, la reducción citada podrá superar el importe del 10% de la base imponible positiva del período previa a esta reducción y a la compensación de bases imponibles negativas. </w:t>
      </w:r>
    </w:p>
    <w:p w14:paraId="242F3836"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671D6F20"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lastRenderedPageBreak/>
        <w:t xml:space="preserve">En 2023 se incrementaron las reservas voluntarias en 300.451,46 euros, y la reserva de capitalización en 7.697,38 euros, por lo que la dotación de la reserva de capitalización del ejercicio es de 30.814,84 euros. En la liquidación de este ejercicio se aplicará el límite de la base imponible, por importe de 2.676,97 euros. </w:t>
      </w:r>
    </w:p>
    <w:p w14:paraId="19F96A0B"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6F3D1A08" w14:textId="77777777" w:rsidR="00965D54" w:rsidRDefault="00965D54" w:rsidP="00965D54">
      <w:pPr>
        <w:autoSpaceDE w:val="0"/>
        <w:autoSpaceDN w:val="0"/>
        <w:adjustRightInd w:val="0"/>
        <w:jc w:val="both"/>
        <w:rPr>
          <w:rFonts w:ascii="Helvetica" w:hAnsi="Helvetica" w:cs="Arial"/>
          <w:snapToGrid w:val="0"/>
          <w:sz w:val="22"/>
          <w:szCs w:val="22"/>
        </w:rPr>
      </w:pPr>
      <w:r w:rsidRPr="00965D54">
        <w:rPr>
          <w:rFonts w:ascii="Helvetica" w:hAnsi="Helvetica" w:cs="Arial"/>
          <w:snapToGrid w:val="0"/>
          <w:sz w:val="22"/>
          <w:szCs w:val="22"/>
        </w:rPr>
        <w:t xml:space="preserve">Quedaría una reducción pendiente de aplicar de la base imponible de 203.153,18 euros. </w:t>
      </w:r>
    </w:p>
    <w:p w14:paraId="050D5462" w14:textId="77777777" w:rsidR="00965D54" w:rsidRDefault="00965D54" w:rsidP="00965D54">
      <w:pPr>
        <w:autoSpaceDE w:val="0"/>
        <w:autoSpaceDN w:val="0"/>
        <w:adjustRightInd w:val="0"/>
        <w:jc w:val="both"/>
        <w:rPr>
          <w:rFonts w:ascii="Helvetica" w:hAnsi="Helvetica" w:cs="Arial"/>
          <w:snapToGrid w:val="0"/>
          <w:sz w:val="22"/>
          <w:szCs w:val="22"/>
        </w:rPr>
      </w:pPr>
    </w:p>
    <w:tbl>
      <w:tblPr>
        <w:tblStyle w:val="Tablaconcuadrcula"/>
        <w:tblW w:w="8737" w:type="dxa"/>
        <w:jc w:val="center"/>
        <w:tblLook w:val="04A0" w:firstRow="1" w:lastRow="0" w:firstColumn="1" w:lastColumn="0" w:noHBand="0" w:noVBand="1"/>
      </w:tblPr>
      <w:tblGrid>
        <w:gridCol w:w="997"/>
        <w:gridCol w:w="1456"/>
        <w:gridCol w:w="1958"/>
        <w:gridCol w:w="2208"/>
        <w:gridCol w:w="2118"/>
      </w:tblGrid>
      <w:tr w:rsidR="00FB4AA0" w:rsidRPr="00FB4AA0" w14:paraId="19505C36" w14:textId="77777777" w:rsidTr="52F35982">
        <w:trPr>
          <w:jc w:val="center"/>
        </w:trPr>
        <w:tc>
          <w:tcPr>
            <w:tcW w:w="8737" w:type="dxa"/>
            <w:gridSpan w:val="5"/>
            <w:shd w:val="clear" w:color="auto" w:fill="808080" w:themeFill="background1" w:themeFillShade="80"/>
          </w:tcPr>
          <w:p w14:paraId="4B3A5EB6" w14:textId="69AE5449" w:rsidR="00FB4AA0" w:rsidRPr="00FB4AA0" w:rsidRDefault="00FB4AA0" w:rsidP="00965D54">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color w:val="FFFFFF" w:themeColor="background1"/>
                <w:sz w:val="18"/>
                <w:szCs w:val="18"/>
              </w:rPr>
              <w:t>RESERVA DE CAPITALIZACIÓN</w:t>
            </w:r>
          </w:p>
        </w:tc>
      </w:tr>
      <w:tr w:rsidR="00FB4AA0" w:rsidRPr="00FB4AA0" w14:paraId="0036440A" w14:textId="77777777" w:rsidTr="52F35982">
        <w:trPr>
          <w:jc w:val="center"/>
        </w:trPr>
        <w:tc>
          <w:tcPr>
            <w:tcW w:w="997" w:type="dxa"/>
          </w:tcPr>
          <w:p w14:paraId="3AEE5344" w14:textId="5CCD6272"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E</w:t>
            </w:r>
            <w:r>
              <w:rPr>
                <w:rFonts w:ascii="Helvetica" w:hAnsi="Helvetica" w:cs="Arial"/>
                <w:snapToGrid w:val="0"/>
                <w:sz w:val="18"/>
                <w:szCs w:val="18"/>
              </w:rPr>
              <w:t>jercicio</w:t>
            </w:r>
          </w:p>
        </w:tc>
        <w:tc>
          <w:tcPr>
            <w:tcW w:w="1456" w:type="dxa"/>
          </w:tcPr>
          <w:p w14:paraId="63FD34C3" w14:textId="797435BE" w:rsidR="00FB4AA0" w:rsidRPr="00FB4AA0" w:rsidRDefault="00FB4AA0" w:rsidP="00757F98">
            <w:pPr>
              <w:autoSpaceDE w:val="0"/>
              <w:autoSpaceDN w:val="0"/>
              <w:adjustRightInd w:val="0"/>
              <w:jc w:val="center"/>
              <w:rPr>
                <w:rFonts w:ascii="Helvetica" w:hAnsi="Helvetica" w:cs="Arial"/>
                <w:snapToGrid w:val="0"/>
                <w:sz w:val="18"/>
                <w:szCs w:val="18"/>
              </w:rPr>
            </w:pPr>
            <w:r>
              <w:rPr>
                <w:rFonts w:ascii="Helvetica" w:hAnsi="Helvetica" w:cs="Arial"/>
                <w:snapToGrid w:val="0"/>
                <w:sz w:val="18"/>
                <w:szCs w:val="18"/>
              </w:rPr>
              <w:t>Dotación</w:t>
            </w:r>
          </w:p>
        </w:tc>
        <w:tc>
          <w:tcPr>
            <w:tcW w:w="1958" w:type="dxa"/>
          </w:tcPr>
          <w:p w14:paraId="26ECF6DC" w14:textId="30337809" w:rsidR="00FB4AA0" w:rsidRPr="00FB4AA0" w:rsidRDefault="00FB4AA0" w:rsidP="00757F98">
            <w:pPr>
              <w:autoSpaceDE w:val="0"/>
              <w:autoSpaceDN w:val="0"/>
              <w:adjustRightInd w:val="0"/>
              <w:jc w:val="center"/>
              <w:rPr>
                <w:rFonts w:ascii="Helvetica" w:hAnsi="Helvetica" w:cs="Arial"/>
                <w:snapToGrid w:val="0"/>
                <w:sz w:val="18"/>
                <w:szCs w:val="18"/>
              </w:rPr>
            </w:pPr>
            <w:r>
              <w:rPr>
                <w:rFonts w:ascii="Helvetica" w:hAnsi="Helvetica" w:cs="Arial"/>
                <w:snapToGrid w:val="0"/>
                <w:sz w:val="18"/>
                <w:szCs w:val="18"/>
              </w:rPr>
              <w:t>Pte. Aplicación 2022</w:t>
            </w:r>
          </w:p>
        </w:tc>
        <w:tc>
          <w:tcPr>
            <w:tcW w:w="2208" w:type="dxa"/>
          </w:tcPr>
          <w:p w14:paraId="03DE0D9C" w14:textId="2C8D3956" w:rsidR="00FB4AA0" w:rsidRPr="00FB4AA0" w:rsidRDefault="00FB4AA0" w:rsidP="00757F98">
            <w:pPr>
              <w:autoSpaceDE w:val="0"/>
              <w:autoSpaceDN w:val="0"/>
              <w:adjustRightInd w:val="0"/>
              <w:jc w:val="center"/>
              <w:rPr>
                <w:rFonts w:ascii="Helvetica" w:hAnsi="Helvetica" w:cs="Arial"/>
                <w:snapToGrid w:val="0"/>
                <w:sz w:val="18"/>
                <w:szCs w:val="18"/>
              </w:rPr>
            </w:pPr>
            <w:r>
              <w:rPr>
                <w:rFonts w:ascii="Helvetica" w:hAnsi="Helvetica" w:cs="Arial"/>
                <w:snapToGrid w:val="0"/>
                <w:sz w:val="18"/>
                <w:szCs w:val="18"/>
              </w:rPr>
              <w:t>Reducción B.I. aplicada</w:t>
            </w:r>
          </w:p>
        </w:tc>
        <w:tc>
          <w:tcPr>
            <w:tcW w:w="2118" w:type="dxa"/>
          </w:tcPr>
          <w:p w14:paraId="78BCDB4E" w14:textId="175F446E" w:rsidR="00FB4AA0" w:rsidRPr="00FB4AA0" w:rsidRDefault="00FB4AA0" w:rsidP="52F35982">
            <w:pPr>
              <w:autoSpaceDE w:val="0"/>
              <w:autoSpaceDN w:val="0"/>
              <w:adjustRightInd w:val="0"/>
              <w:jc w:val="center"/>
              <w:rPr>
                <w:rFonts w:ascii="Helvetica" w:hAnsi="Helvetica" w:cs="Arial"/>
                <w:snapToGrid w:val="0"/>
                <w:sz w:val="18"/>
                <w:szCs w:val="18"/>
                <w:lang w:val="es-ES"/>
              </w:rPr>
            </w:pPr>
            <w:r w:rsidRPr="52F35982">
              <w:rPr>
                <w:rFonts w:ascii="Helvetica" w:hAnsi="Helvetica" w:cs="Arial"/>
                <w:snapToGrid w:val="0"/>
                <w:sz w:val="18"/>
                <w:szCs w:val="18"/>
                <w:lang w:val="es-ES"/>
              </w:rPr>
              <w:t xml:space="preserve">Reducción </w:t>
            </w:r>
            <w:proofErr w:type="spellStart"/>
            <w:r w:rsidRPr="52F35982">
              <w:rPr>
                <w:rFonts w:ascii="Helvetica" w:hAnsi="Helvetica" w:cs="Arial"/>
                <w:snapToGrid w:val="0"/>
                <w:sz w:val="18"/>
                <w:szCs w:val="18"/>
                <w:lang w:val="es-ES"/>
              </w:rPr>
              <w:t>pte.</w:t>
            </w:r>
            <w:proofErr w:type="spellEnd"/>
            <w:r w:rsidRPr="52F35982">
              <w:rPr>
                <w:rFonts w:ascii="Helvetica" w:hAnsi="Helvetica" w:cs="Arial"/>
                <w:snapToGrid w:val="0"/>
                <w:sz w:val="18"/>
                <w:szCs w:val="18"/>
                <w:lang w:val="es-ES"/>
              </w:rPr>
              <w:t xml:space="preserve"> Aplicar</w:t>
            </w:r>
          </w:p>
        </w:tc>
      </w:tr>
      <w:tr w:rsidR="00FB4AA0" w:rsidRPr="00FB4AA0" w14:paraId="5374F065" w14:textId="77777777" w:rsidTr="52F35982">
        <w:trPr>
          <w:jc w:val="center"/>
        </w:trPr>
        <w:tc>
          <w:tcPr>
            <w:tcW w:w="997" w:type="dxa"/>
          </w:tcPr>
          <w:p w14:paraId="3CDCDB1F" w14:textId="7823A612"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2022</w:t>
            </w:r>
          </w:p>
        </w:tc>
        <w:tc>
          <w:tcPr>
            <w:tcW w:w="1456" w:type="dxa"/>
          </w:tcPr>
          <w:p w14:paraId="7FCF0389" w14:textId="7D47A202"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182.712,69</w:t>
            </w:r>
          </w:p>
        </w:tc>
        <w:tc>
          <w:tcPr>
            <w:tcW w:w="1958" w:type="dxa"/>
          </w:tcPr>
          <w:p w14:paraId="528328E4" w14:textId="7A24FBB2"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175.015,31</w:t>
            </w:r>
          </w:p>
        </w:tc>
        <w:tc>
          <w:tcPr>
            <w:tcW w:w="2208" w:type="dxa"/>
          </w:tcPr>
          <w:p w14:paraId="43C78DBD" w14:textId="6BC7292A"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2.676,97</w:t>
            </w:r>
          </w:p>
        </w:tc>
        <w:tc>
          <w:tcPr>
            <w:tcW w:w="2118" w:type="dxa"/>
          </w:tcPr>
          <w:p w14:paraId="599565F3" w14:textId="78A7208A"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172.338,34</w:t>
            </w:r>
          </w:p>
        </w:tc>
      </w:tr>
      <w:tr w:rsidR="00FB4AA0" w:rsidRPr="00FB4AA0" w14:paraId="6BDE72AC" w14:textId="77777777" w:rsidTr="52F35982">
        <w:trPr>
          <w:jc w:val="center"/>
        </w:trPr>
        <w:tc>
          <w:tcPr>
            <w:tcW w:w="997" w:type="dxa"/>
          </w:tcPr>
          <w:p w14:paraId="483739B8" w14:textId="0DFF907C"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2023</w:t>
            </w:r>
          </w:p>
        </w:tc>
        <w:tc>
          <w:tcPr>
            <w:tcW w:w="1456" w:type="dxa"/>
          </w:tcPr>
          <w:p w14:paraId="09AE1852" w14:textId="10E9DE36"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30.814,84</w:t>
            </w:r>
          </w:p>
        </w:tc>
        <w:tc>
          <w:tcPr>
            <w:tcW w:w="1958" w:type="dxa"/>
          </w:tcPr>
          <w:p w14:paraId="6DE4B04E" w14:textId="5AC30373" w:rsidR="00FB4AA0" w:rsidRPr="00FB4AA0" w:rsidRDefault="00FB4AA0" w:rsidP="00757F98">
            <w:pPr>
              <w:autoSpaceDE w:val="0"/>
              <w:autoSpaceDN w:val="0"/>
              <w:adjustRightInd w:val="0"/>
              <w:jc w:val="center"/>
              <w:rPr>
                <w:rFonts w:ascii="Helvetica" w:hAnsi="Helvetica" w:cs="Arial"/>
                <w:snapToGrid w:val="0"/>
                <w:sz w:val="18"/>
                <w:szCs w:val="18"/>
              </w:rPr>
            </w:pPr>
            <w:r>
              <w:rPr>
                <w:rFonts w:ascii="Helvetica" w:hAnsi="Helvetica" w:cs="Arial"/>
                <w:snapToGrid w:val="0"/>
                <w:sz w:val="18"/>
                <w:szCs w:val="18"/>
              </w:rPr>
              <w:t>0,00</w:t>
            </w:r>
          </w:p>
        </w:tc>
        <w:tc>
          <w:tcPr>
            <w:tcW w:w="2208" w:type="dxa"/>
          </w:tcPr>
          <w:p w14:paraId="76E7B869" w14:textId="0CC49DC1"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0,00</w:t>
            </w:r>
          </w:p>
        </w:tc>
        <w:tc>
          <w:tcPr>
            <w:tcW w:w="2118" w:type="dxa"/>
          </w:tcPr>
          <w:p w14:paraId="329A7DF2" w14:textId="50B36AF6"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30.814,84</w:t>
            </w:r>
          </w:p>
        </w:tc>
      </w:tr>
      <w:tr w:rsidR="00FB4AA0" w:rsidRPr="00FB4AA0" w14:paraId="790D073B" w14:textId="77777777" w:rsidTr="52F35982">
        <w:trPr>
          <w:jc w:val="center"/>
        </w:trPr>
        <w:tc>
          <w:tcPr>
            <w:tcW w:w="997" w:type="dxa"/>
            <w:shd w:val="clear" w:color="auto" w:fill="A6A6A6" w:themeFill="background1" w:themeFillShade="A6"/>
          </w:tcPr>
          <w:p w14:paraId="4FE20E72" w14:textId="142FA5EB"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TOTAL</w:t>
            </w:r>
          </w:p>
        </w:tc>
        <w:tc>
          <w:tcPr>
            <w:tcW w:w="1456" w:type="dxa"/>
            <w:shd w:val="clear" w:color="auto" w:fill="A6A6A6" w:themeFill="background1" w:themeFillShade="A6"/>
          </w:tcPr>
          <w:p w14:paraId="2E50FCDD" w14:textId="2C4298F4"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213.527,53</w:t>
            </w:r>
          </w:p>
        </w:tc>
        <w:tc>
          <w:tcPr>
            <w:tcW w:w="1958" w:type="dxa"/>
            <w:shd w:val="clear" w:color="auto" w:fill="A6A6A6" w:themeFill="background1" w:themeFillShade="A6"/>
          </w:tcPr>
          <w:p w14:paraId="08D20140" w14:textId="24403D53" w:rsidR="00FB4AA0" w:rsidRPr="00FB4AA0" w:rsidRDefault="00FB4AA0" w:rsidP="00757F98">
            <w:pPr>
              <w:autoSpaceDE w:val="0"/>
              <w:autoSpaceDN w:val="0"/>
              <w:adjustRightInd w:val="0"/>
              <w:jc w:val="center"/>
              <w:rPr>
                <w:rFonts w:ascii="Helvetica" w:hAnsi="Helvetica" w:cs="Arial"/>
                <w:snapToGrid w:val="0"/>
                <w:sz w:val="18"/>
                <w:szCs w:val="18"/>
              </w:rPr>
            </w:pPr>
            <w:r>
              <w:rPr>
                <w:rFonts w:ascii="Helvetica" w:hAnsi="Helvetica" w:cs="Arial"/>
                <w:snapToGrid w:val="0"/>
                <w:sz w:val="18"/>
                <w:szCs w:val="18"/>
              </w:rPr>
              <w:t>175.015,31</w:t>
            </w:r>
          </w:p>
        </w:tc>
        <w:tc>
          <w:tcPr>
            <w:tcW w:w="2208" w:type="dxa"/>
            <w:shd w:val="clear" w:color="auto" w:fill="A6A6A6" w:themeFill="background1" w:themeFillShade="A6"/>
          </w:tcPr>
          <w:p w14:paraId="74016EC4" w14:textId="794C8D34"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2.676,97</w:t>
            </w:r>
          </w:p>
        </w:tc>
        <w:tc>
          <w:tcPr>
            <w:tcW w:w="2118" w:type="dxa"/>
            <w:shd w:val="clear" w:color="auto" w:fill="A6A6A6" w:themeFill="background1" w:themeFillShade="A6"/>
          </w:tcPr>
          <w:p w14:paraId="76035627" w14:textId="40A771AA" w:rsidR="00FB4AA0" w:rsidRPr="00FB4AA0" w:rsidRDefault="00FB4AA0" w:rsidP="00757F98">
            <w:pPr>
              <w:autoSpaceDE w:val="0"/>
              <w:autoSpaceDN w:val="0"/>
              <w:adjustRightInd w:val="0"/>
              <w:jc w:val="center"/>
              <w:rPr>
                <w:rFonts w:ascii="Helvetica" w:hAnsi="Helvetica" w:cs="Arial"/>
                <w:snapToGrid w:val="0"/>
                <w:sz w:val="18"/>
                <w:szCs w:val="18"/>
              </w:rPr>
            </w:pPr>
            <w:r w:rsidRPr="00FB4AA0">
              <w:rPr>
                <w:rFonts w:ascii="Helvetica" w:hAnsi="Helvetica" w:cs="Arial"/>
                <w:snapToGrid w:val="0"/>
                <w:sz w:val="18"/>
                <w:szCs w:val="18"/>
              </w:rPr>
              <w:t>203.153,18</w:t>
            </w:r>
          </w:p>
        </w:tc>
      </w:tr>
    </w:tbl>
    <w:p w14:paraId="7F5AD9FE" w14:textId="77777777" w:rsidR="00965D54" w:rsidRPr="00965D54" w:rsidRDefault="00965D54" w:rsidP="00965D54">
      <w:pPr>
        <w:autoSpaceDE w:val="0"/>
        <w:autoSpaceDN w:val="0"/>
        <w:adjustRightInd w:val="0"/>
        <w:jc w:val="both"/>
        <w:rPr>
          <w:rFonts w:ascii="Helvetica" w:hAnsi="Helvetica" w:cs="Arial"/>
          <w:snapToGrid w:val="0"/>
          <w:sz w:val="22"/>
          <w:szCs w:val="22"/>
        </w:rPr>
      </w:pPr>
    </w:p>
    <w:p w14:paraId="78476887" w14:textId="77777777" w:rsidR="00CC4103" w:rsidRDefault="00CC4103" w:rsidP="00CC4103">
      <w:pPr>
        <w:widowControl w:val="0"/>
        <w:jc w:val="both"/>
        <w:rPr>
          <w:rFonts w:ascii="Helvetica" w:hAnsi="Helvetica" w:cs="Arial"/>
          <w:snapToGrid w:val="0"/>
        </w:rPr>
      </w:pPr>
    </w:p>
    <w:p w14:paraId="5FEC4932" w14:textId="77777777" w:rsidR="002D6815" w:rsidRDefault="002D6815" w:rsidP="002D6815">
      <w:pPr>
        <w:autoSpaceDE w:val="0"/>
        <w:autoSpaceDN w:val="0"/>
        <w:adjustRightInd w:val="0"/>
        <w:jc w:val="both"/>
        <w:rPr>
          <w:rFonts w:ascii="Helvetica" w:hAnsi="Helvetica" w:cs="Arial"/>
          <w:snapToGrid w:val="0"/>
          <w:sz w:val="22"/>
          <w:szCs w:val="22"/>
        </w:rPr>
      </w:pPr>
      <w:r w:rsidRPr="002D6815">
        <w:rPr>
          <w:rFonts w:ascii="Helvetica" w:hAnsi="Helvetica" w:cs="Arial"/>
          <w:snapToGrid w:val="0"/>
          <w:sz w:val="22"/>
          <w:szCs w:val="22"/>
        </w:rPr>
        <w:t xml:space="preserve">No se contabiliza el crédito fiscal derivado de la reducción pendiente de aplicar ya que por los límites cuantitativos y temporales que le resultan de aplicación a este incentivo fiscal existen dudas fundadas para entender que pueda aplicarse total o parcialmente los 203.153,18 euros en los dos próximos años. </w:t>
      </w:r>
    </w:p>
    <w:p w14:paraId="0546429F" w14:textId="77777777" w:rsidR="002D6815" w:rsidRDefault="002D6815" w:rsidP="002D6815">
      <w:pPr>
        <w:autoSpaceDE w:val="0"/>
        <w:autoSpaceDN w:val="0"/>
        <w:adjustRightInd w:val="0"/>
        <w:jc w:val="both"/>
        <w:rPr>
          <w:rFonts w:ascii="Helvetica" w:hAnsi="Helvetica" w:cs="Arial"/>
          <w:snapToGrid w:val="0"/>
          <w:sz w:val="22"/>
          <w:szCs w:val="22"/>
        </w:rPr>
      </w:pPr>
    </w:p>
    <w:p w14:paraId="6A4E6E33"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06C0FD27" w14:textId="6FD0A737" w:rsidR="002D6815" w:rsidRPr="002D6815" w:rsidRDefault="002D6815" w:rsidP="002D6815">
      <w:pPr>
        <w:numPr>
          <w:ilvl w:val="0"/>
          <w:numId w:val="24"/>
        </w:numPr>
        <w:autoSpaceDE w:val="0"/>
        <w:autoSpaceDN w:val="0"/>
        <w:adjustRightInd w:val="0"/>
        <w:jc w:val="both"/>
        <w:rPr>
          <w:rFonts w:ascii="Helvetica" w:hAnsi="Helvetica" w:cs="Arial"/>
          <w:snapToGrid w:val="0"/>
          <w:sz w:val="22"/>
          <w:szCs w:val="22"/>
          <w:u w:val="single"/>
        </w:rPr>
      </w:pPr>
      <w:r w:rsidRPr="002D6815">
        <w:rPr>
          <w:rFonts w:ascii="Helvetica" w:hAnsi="Helvetica" w:cs="Arial"/>
          <w:snapToGrid w:val="0"/>
          <w:sz w:val="22"/>
          <w:szCs w:val="22"/>
          <w:u w:val="single"/>
        </w:rPr>
        <w:t xml:space="preserve">Deducción por inversiones en Canarias </w:t>
      </w:r>
    </w:p>
    <w:p w14:paraId="34BC698E"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3B2A42C1" w14:textId="686880F5" w:rsidR="002D6815" w:rsidRDefault="002D6815" w:rsidP="52F35982">
      <w:pPr>
        <w:autoSpaceDE w:val="0"/>
        <w:autoSpaceDN w:val="0"/>
        <w:adjustRightInd w:val="0"/>
        <w:jc w:val="both"/>
        <w:rPr>
          <w:rFonts w:ascii="Helvetica" w:hAnsi="Helvetica" w:cs="Arial"/>
          <w:snapToGrid w:val="0"/>
          <w:sz w:val="22"/>
          <w:szCs w:val="22"/>
          <w:lang w:val="es-ES"/>
        </w:rPr>
      </w:pPr>
      <w:r w:rsidRPr="52F35982">
        <w:rPr>
          <w:rFonts w:ascii="Helvetica" w:hAnsi="Helvetica" w:cs="Arial"/>
          <w:snapToGrid w:val="0"/>
          <w:sz w:val="22"/>
          <w:szCs w:val="22"/>
          <w:lang w:val="es-ES"/>
        </w:rPr>
        <w:t xml:space="preserve">De conformidad con lo establecido en el artículo 94 de la Ley 20/1991 y la Disposición Transitoria 4ª de la Ley 19/1994, en Canarias continúa aplicándose la deducción por inversiones en elementos del inmovilizado material nuevos afectos al desarrollo de la actividad económica de la compañía. </w:t>
      </w:r>
    </w:p>
    <w:p w14:paraId="54F57CE3"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5F4FBB9B" w14:textId="77777777" w:rsidR="002D6815" w:rsidRDefault="002D6815" w:rsidP="002D6815">
      <w:pPr>
        <w:autoSpaceDE w:val="0"/>
        <w:autoSpaceDN w:val="0"/>
        <w:adjustRightInd w:val="0"/>
        <w:jc w:val="both"/>
        <w:rPr>
          <w:rFonts w:ascii="Helvetica" w:hAnsi="Helvetica" w:cs="Arial"/>
          <w:snapToGrid w:val="0"/>
          <w:sz w:val="22"/>
          <w:szCs w:val="22"/>
        </w:rPr>
      </w:pPr>
      <w:r w:rsidRPr="002D6815">
        <w:rPr>
          <w:rFonts w:ascii="Helvetica" w:hAnsi="Helvetica" w:cs="Arial"/>
          <w:snapToGrid w:val="0"/>
          <w:sz w:val="22"/>
          <w:szCs w:val="22"/>
        </w:rPr>
        <w:t xml:space="preserve">El importe de la deducción es del 25% de las cantidades invertidas en elementos del inmovilizado material, está condicionada al mantenimiento durante 5 años de los elementos en el activo de la sociedad y está limitada al 50% de la cuota íntegra. Este límite se aplica de manera independiente para, por un lado, las deducciones generadas en el ejercicio y, por otro lado, las deducciones pendientes de aplicación generadas en ejercicios anteriores. </w:t>
      </w:r>
    </w:p>
    <w:p w14:paraId="7D25A612"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10DD0CD1" w14:textId="77777777" w:rsidR="002D6815" w:rsidRDefault="002D6815" w:rsidP="002D6815">
      <w:pPr>
        <w:autoSpaceDE w:val="0"/>
        <w:autoSpaceDN w:val="0"/>
        <w:adjustRightInd w:val="0"/>
        <w:jc w:val="both"/>
        <w:rPr>
          <w:rFonts w:ascii="Helvetica" w:hAnsi="Helvetica" w:cs="Arial"/>
          <w:snapToGrid w:val="0"/>
          <w:sz w:val="22"/>
          <w:szCs w:val="22"/>
        </w:rPr>
      </w:pPr>
      <w:r w:rsidRPr="002D6815">
        <w:rPr>
          <w:rFonts w:ascii="Helvetica" w:hAnsi="Helvetica" w:cs="Arial"/>
          <w:snapToGrid w:val="0"/>
          <w:sz w:val="22"/>
          <w:szCs w:val="22"/>
        </w:rPr>
        <w:t xml:space="preserve">En el caso de las entidades parcialmente exentas, se entiende que se podrá aplicar una deducción por la parte de los beneficios no exentos. Si los ingresos exentos suponen el 79,21% de los ingresos totales, podemos concluir que el porcentaje de realización de una actividad económica es del 20,79%, por lo que es razonable considerar que ese porcentaje de las inversiones que se han realizado en elementos del inmovilizado material nuevos afectos al desarrollo de la actividad de la compañía son aptos para la deducción. </w:t>
      </w:r>
    </w:p>
    <w:p w14:paraId="2AFEFB03"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0B4169CC" w14:textId="77777777" w:rsidR="002D6815" w:rsidRDefault="002D6815" w:rsidP="002D6815">
      <w:pPr>
        <w:autoSpaceDE w:val="0"/>
        <w:autoSpaceDN w:val="0"/>
        <w:adjustRightInd w:val="0"/>
        <w:jc w:val="both"/>
        <w:rPr>
          <w:rFonts w:ascii="Helvetica" w:hAnsi="Helvetica" w:cs="Arial"/>
          <w:snapToGrid w:val="0"/>
          <w:sz w:val="22"/>
          <w:szCs w:val="22"/>
        </w:rPr>
      </w:pPr>
      <w:r w:rsidRPr="002D6815">
        <w:rPr>
          <w:rFonts w:ascii="Helvetica" w:hAnsi="Helvetica" w:cs="Arial"/>
          <w:snapToGrid w:val="0"/>
          <w:sz w:val="22"/>
          <w:szCs w:val="22"/>
        </w:rPr>
        <w:t xml:space="preserve">En esta liquidación se ha generado el derecho a una deducción de 1.028,08 euros (19.780,27 x 20,79% x 25%) como consecuencia de las siguientes inversiones: </w:t>
      </w:r>
    </w:p>
    <w:p w14:paraId="4005F1B6" w14:textId="77777777" w:rsidR="002D6815" w:rsidRDefault="002D6815" w:rsidP="002D6815">
      <w:pPr>
        <w:autoSpaceDE w:val="0"/>
        <w:autoSpaceDN w:val="0"/>
        <w:adjustRightInd w:val="0"/>
        <w:jc w:val="both"/>
        <w:rPr>
          <w:rFonts w:ascii="Helvetica" w:hAnsi="Helvetica" w:cs="Arial"/>
          <w:snapToGrid w:val="0"/>
          <w:sz w:val="22"/>
          <w:szCs w:val="22"/>
        </w:rPr>
      </w:pPr>
    </w:p>
    <w:p w14:paraId="6429C259" w14:textId="77777777" w:rsidR="002D6815" w:rsidRDefault="002D6815" w:rsidP="002D6815">
      <w:pPr>
        <w:autoSpaceDE w:val="0"/>
        <w:autoSpaceDN w:val="0"/>
        <w:adjustRightInd w:val="0"/>
        <w:jc w:val="both"/>
        <w:rPr>
          <w:rFonts w:ascii="Helvetica" w:hAnsi="Helvetica" w:cs="Arial"/>
          <w:snapToGrid w:val="0"/>
          <w:sz w:val="22"/>
          <w:szCs w:val="22"/>
        </w:rPr>
      </w:pPr>
    </w:p>
    <w:tbl>
      <w:tblPr>
        <w:tblStyle w:val="Tablaconcuadrcula"/>
        <w:tblW w:w="8436" w:type="dxa"/>
        <w:jc w:val="center"/>
        <w:tblLook w:val="04A0" w:firstRow="1" w:lastRow="0" w:firstColumn="1" w:lastColumn="0" w:noHBand="0" w:noVBand="1"/>
      </w:tblPr>
      <w:tblGrid>
        <w:gridCol w:w="1329"/>
        <w:gridCol w:w="3773"/>
        <w:gridCol w:w="1239"/>
        <w:gridCol w:w="2095"/>
      </w:tblGrid>
      <w:tr w:rsidR="002D6815" w:rsidRPr="002D6815" w14:paraId="4B76CCA2" w14:textId="77777777" w:rsidTr="002D6815">
        <w:trPr>
          <w:jc w:val="center"/>
        </w:trPr>
        <w:tc>
          <w:tcPr>
            <w:tcW w:w="1329" w:type="dxa"/>
            <w:shd w:val="clear" w:color="auto" w:fill="808080" w:themeFill="background1" w:themeFillShade="80"/>
          </w:tcPr>
          <w:p w14:paraId="58717FE8" w14:textId="004F7EF5" w:rsidR="002D6815" w:rsidRPr="002D6815" w:rsidRDefault="002D6815" w:rsidP="002D6815">
            <w:pPr>
              <w:autoSpaceDE w:val="0"/>
              <w:autoSpaceDN w:val="0"/>
              <w:adjustRightInd w:val="0"/>
              <w:rPr>
                <w:rFonts w:ascii="Helvetica" w:hAnsi="Helvetica" w:cs="Arial"/>
                <w:snapToGrid w:val="0"/>
                <w:color w:val="FFFFFF" w:themeColor="background1"/>
              </w:rPr>
            </w:pPr>
            <w:r w:rsidRPr="002D6815">
              <w:rPr>
                <w:rFonts w:ascii="Helvetica" w:hAnsi="Helvetica" w:cs="Arial"/>
                <w:snapToGrid w:val="0"/>
                <w:color w:val="FFFFFF" w:themeColor="background1"/>
              </w:rPr>
              <w:t>CUENTA</w:t>
            </w:r>
          </w:p>
        </w:tc>
        <w:tc>
          <w:tcPr>
            <w:tcW w:w="3773" w:type="dxa"/>
            <w:shd w:val="clear" w:color="auto" w:fill="808080" w:themeFill="background1" w:themeFillShade="80"/>
          </w:tcPr>
          <w:p w14:paraId="1544BC7A" w14:textId="4119C1FB" w:rsidR="002D6815" w:rsidRPr="002D6815" w:rsidRDefault="002D6815" w:rsidP="002D6815">
            <w:pPr>
              <w:autoSpaceDE w:val="0"/>
              <w:autoSpaceDN w:val="0"/>
              <w:adjustRightInd w:val="0"/>
              <w:rPr>
                <w:rFonts w:ascii="Helvetica" w:hAnsi="Helvetica" w:cs="Arial"/>
                <w:snapToGrid w:val="0"/>
                <w:color w:val="FFFFFF" w:themeColor="background1"/>
              </w:rPr>
            </w:pPr>
            <w:r w:rsidRPr="002D6815">
              <w:rPr>
                <w:rFonts w:ascii="Helvetica" w:hAnsi="Helvetica" w:cs="Arial"/>
                <w:snapToGrid w:val="0"/>
                <w:color w:val="FFFFFF" w:themeColor="background1"/>
              </w:rPr>
              <w:t>DESCRIPCIÓN</w:t>
            </w:r>
          </w:p>
        </w:tc>
        <w:tc>
          <w:tcPr>
            <w:tcW w:w="1239" w:type="dxa"/>
            <w:shd w:val="clear" w:color="auto" w:fill="808080" w:themeFill="background1" w:themeFillShade="80"/>
          </w:tcPr>
          <w:p w14:paraId="08FF5BF5" w14:textId="144045FA" w:rsidR="002D6815" w:rsidRPr="002D6815" w:rsidRDefault="002D6815" w:rsidP="002D6815">
            <w:pPr>
              <w:autoSpaceDE w:val="0"/>
              <w:autoSpaceDN w:val="0"/>
              <w:adjustRightInd w:val="0"/>
              <w:rPr>
                <w:rFonts w:ascii="Helvetica" w:hAnsi="Helvetica" w:cs="Arial"/>
                <w:snapToGrid w:val="0"/>
                <w:color w:val="FFFFFF" w:themeColor="background1"/>
              </w:rPr>
            </w:pPr>
            <w:r w:rsidRPr="002D6815">
              <w:rPr>
                <w:rFonts w:ascii="Helvetica" w:hAnsi="Helvetica" w:cs="Arial"/>
                <w:snapToGrid w:val="0"/>
                <w:color w:val="FFFFFF" w:themeColor="background1"/>
              </w:rPr>
              <w:t>IMPORTE</w:t>
            </w:r>
          </w:p>
        </w:tc>
        <w:tc>
          <w:tcPr>
            <w:tcW w:w="2095" w:type="dxa"/>
            <w:shd w:val="clear" w:color="auto" w:fill="808080" w:themeFill="background1" w:themeFillShade="80"/>
          </w:tcPr>
          <w:p w14:paraId="47776BFE" w14:textId="5931A7C8" w:rsidR="002D6815" w:rsidRPr="002D6815" w:rsidRDefault="002D6815" w:rsidP="002D6815">
            <w:pPr>
              <w:autoSpaceDE w:val="0"/>
              <w:autoSpaceDN w:val="0"/>
              <w:adjustRightInd w:val="0"/>
              <w:rPr>
                <w:rFonts w:ascii="Helvetica" w:hAnsi="Helvetica" w:cs="Arial"/>
                <w:snapToGrid w:val="0"/>
                <w:color w:val="FFFFFF" w:themeColor="background1"/>
              </w:rPr>
            </w:pPr>
            <w:r w:rsidRPr="002D6815">
              <w:rPr>
                <w:rFonts w:ascii="Helvetica" w:hAnsi="Helvetica" w:cs="Arial"/>
                <w:snapToGrid w:val="0"/>
                <w:color w:val="FFFFFF" w:themeColor="background1"/>
              </w:rPr>
              <w:t>IMPORTE SIN IGIC</w:t>
            </w:r>
          </w:p>
        </w:tc>
      </w:tr>
      <w:tr w:rsidR="002D6815" w:rsidRPr="002D6815" w14:paraId="4F81B974" w14:textId="77777777" w:rsidTr="002D6815">
        <w:trPr>
          <w:jc w:val="center"/>
        </w:trPr>
        <w:tc>
          <w:tcPr>
            <w:tcW w:w="1329" w:type="dxa"/>
          </w:tcPr>
          <w:p w14:paraId="27954921" w14:textId="00BCA0E4"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2110001002</w:t>
            </w:r>
          </w:p>
        </w:tc>
        <w:tc>
          <w:tcPr>
            <w:tcW w:w="3773" w:type="dxa"/>
          </w:tcPr>
          <w:p w14:paraId="25234E82" w14:textId="53A350B7"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LOCAL EDIFICIO ROCA MARINA</w:t>
            </w:r>
          </w:p>
        </w:tc>
        <w:tc>
          <w:tcPr>
            <w:tcW w:w="1239" w:type="dxa"/>
          </w:tcPr>
          <w:p w14:paraId="56878AB2" w14:textId="7B7D48C0"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7.245,79</w:t>
            </w:r>
          </w:p>
        </w:tc>
        <w:tc>
          <w:tcPr>
            <w:tcW w:w="2095" w:type="dxa"/>
          </w:tcPr>
          <w:p w14:paraId="28E0B4B8" w14:textId="1919509B"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6.771,77</w:t>
            </w:r>
          </w:p>
        </w:tc>
      </w:tr>
      <w:tr w:rsidR="002D6815" w:rsidRPr="002D6815" w14:paraId="67E7A605" w14:textId="77777777" w:rsidTr="002D6815">
        <w:trPr>
          <w:jc w:val="center"/>
        </w:trPr>
        <w:tc>
          <w:tcPr>
            <w:tcW w:w="1329" w:type="dxa"/>
          </w:tcPr>
          <w:p w14:paraId="3EB48356" w14:textId="55D2389A"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2160000000</w:t>
            </w:r>
          </w:p>
        </w:tc>
        <w:tc>
          <w:tcPr>
            <w:tcW w:w="3773" w:type="dxa"/>
          </w:tcPr>
          <w:p w14:paraId="2E1F5F2C" w14:textId="6D166930"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MOBILIARIO</w:t>
            </w:r>
          </w:p>
        </w:tc>
        <w:tc>
          <w:tcPr>
            <w:tcW w:w="1239" w:type="dxa"/>
          </w:tcPr>
          <w:p w14:paraId="0492E82A" w14:textId="7D27CA6C"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3.194,37</w:t>
            </w:r>
          </w:p>
        </w:tc>
        <w:tc>
          <w:tcPr>
            <w:tcW w:w="2095" w:type="dxa"/>
          </w:tcPr>
          <w:p w14:paraId="12E14A2F" w14:textId="55DF4E38"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2.985,39</w:t>
            </w:r>
          </w:p>
        </w:tc>
      </w:tr>
      <w:tr w:rsidR="002D6815" w:rsidRPr="002D6815" w14:paraId="3AB237B6" w14:textId="77777777" w:rsidTr="002D6815">
        <w:trPr>
          <w:jc w:val="center"/>
        </w:trPr>
        <w:tc>
          <w:tcPr>
            <w:tcW w:w="1329" w:type="dxa"/>
          </w:tcPr>
          <w:p w14:paraId="3CD8E974" w14:textId="7B8DF5DC"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2170000000</w:t>
            </w:r>
          </w:p>
        </w:tc>
        <w:tc>
          <w:tcPr>
            <w:tcW w:w="3773" w:type="dxa"/>
          </w:tcPr>
          <w:p w14:paraId="6880E699" w14:textId="2373BBD2"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EQUIPOS PROCESO INFORMACIÓN</w:t>
            </w:r>
          </w:p>
        </w:tc>
        <w:tc>
          <w:tcPr>
            <w:tcW w:w="1239" w:type="dxa"/>
          </w:tcPr>
          <w:p w14:paraId="341B6528" w14:textId="250427BC"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4.565,64</w:t>
            </w:r>
          </w:p>
        </w:tc>
        <w:tc>
          <w:tcPr>
            <w:tcW w:w="2095" w:type="dxa"/>
          </w:tcPr>
          <w:p w14:paraId="1A0486C0" w14:textId="0686489A"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4.266,95</w:t>
            </w:r>
          </w:p>
        </w:tc>
      </w:tr>
      <w:tr w:rsidR="002D6815" w:rsidRPr="002D6815" w14:paraId="24665D1E" w14:textId="77777777" w:rsidTr="002D6815">
        <w:trPr>
          <w:jc w:val="center"/>
        </w:trPr>
        <w:tc>
          <w:tcPr>
            <w:tcW w:w="1329" w:type="dxa"/>
          </w:tcPr>
          <w:p w14:paraId="6210114A" w14:textId="37EB88E0"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2190000000</w:t>
            </w:r>
          </w:p>
        </w:tc>
        <w:tc>
          <w:tcPr>
            <w:tcW w:w="3773" w:type="dxa"/>
          </w:tcPr>
          <w:p w14:paraId="1D742B5C" w14:textId="6C82B031"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OTRO INMOVILIZADO MATERIAL</w:t>
            </w:r>
          </w:p>
        </w:tc>
        <w:tc>
          <w:tcPr>
            <w:tcW w:w="1239" w:type="dxa"/>
          </w:tcPr>
          <w:p w14:paraId="0CB03C58" w14:textId="20619C87"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6.159,09</w:t>
            </w:r>
          </w:p>
        </w:tc>
        <w:tc>
          <w:tcPr>
            <w:tcW w:w="2095" w:type="dxa"/>
          </w:tcPr>
          <w:p w14:paraId="6007C03A" w14:textId="1C4448F6"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5.756,16</w:t>
            </w:r>
          </w:p>
        </w:tc>
      </w:tr>
      <w:tr w:rsidR="002D6815" w:rsidRPr="002D6815" w14:paraId="7B81ECF9" w14:textId="77777777" w:rsidTr="002D6815">
        <w:trPr>
          <w:jc w:val="center"/>
        </w:trPr>
        <w:tc>
          <w:tcPr>
            <w:tcW w:w="5102" w:type="dxa"/>
            <w:gridSpan w:val="2"/>
            <w:shd w:val="clear" w:color="auto" w:fill="A6A6A6" w:themeFill="background1" w:themeFillShade="A6"/>
          </w:tcPr>
          <w:p w14:paraId="0D20E640" w14:textId="5E058D26"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TOTAL</w:t>
            </w:r>
          </w:p>
        </w:tc>
        <w:tc>
          <w:tcPr>
            <w:tcW w:w="1239" w:type="dxa"/>
            <w:shd w:val="clear" w:color="auto" w:fill="A6A6A6" w:themeFill="background1" w:themeFillShade="A6"/>
          </w:tcPr>
          <w:p w14:paraId="422DDB6C" w14:textId="65974E21"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21.164,89</w:t>
            </w:r>
          </w:p>
        </w:tc>
        <w:tc>
          <w:tcPr>
            <w:tcW w:w="2095" w:type="dxa"/>
            <w:shd w:val="clear" w:color="auto" w:fill="A6A6A6" w:themeFill="background1" w:themeFillShade="A6"/>
          </w:tcPr>
          <w:p w14:paraId="7447A495" w14:textId="048783D8" w:rsidR="002D6815" w:rsidRPr="002D6815" w:rsidRDefault="002D6815" w:rsidP="002D6815">
            <w:pPr>
              <w:autoSpaceDE w:val="0"/>
              <w:autoSpaceDN w:val="0"/>
              <w:adjustRightInd w:val="0"/>
              <w:rPr>
                <w:rFonts w:ascii="Helvetica" w:hAnsi="Helvetica" w:cs="Arial"/>
                <w:snapToGrid w:val="0"/>
              </w:rPr>
            </w:pPr>
            <w:r w:rsidRPr="002D6815">
              <w:rPr>
                <w:rFonts w:ascii="Helvetica" w:hAnsi="Helvetica" w:cs="Arial"/>
                <w:snapToGrid w:val="0"/>
              </w:rPr>
              <w:t>19.780,27</w:t>
            </w:r>
          </w:p>
        </w:tc>
      </w:tr>
    </w:tbl>
    <w:p w14:paraId="2D8A59C0" w14:textId="77777777" w:rsidR="002D6815" w:rsidRDefault="002D6815" w:rsidP="002D6815">
      <w:pPr>
        <w:autoSpaceDE w:val="0"/>
        <w:autoSpaceDN w:val="0"/>
        <w:adjustRightInd w:val="0"/>
        <w:jc w:val="both"/>
        <w:rPr>
          <w:rFonts w:ascii="Helvetica" w:hAnsi="Helvetica" w:cs="Arial"/>
          <w:snapToGrid w:val="0"/>
          <w:sz w:val="22"/>
          <w:szCs w:val="22"/>
        </w:rPr>
      </w:pPr>
    </w:p>
    <w:p w14:paraId="35A1F010" w14:textId="77777777" w:rsidR="002D6815" w:rsidRPr="002D6815" w:rsidRDefault="002D6815" w:rsidP="002D6815">
      <w:pPr>
        <w:autoSpaceDE w:val="0"/>
        <w:autoSpaceDN w:val="0"/>
        <w:adjustRightInd w:val="0"/>
        <w:jc w:val="both"/>
        <w:rPr>
          <w:rFonts w:ascii="Helvetica" w:hAnsi="Helvetica" w:cs="Arial"/>
          <w:snapToGrid w:val="0"/>
          <w:sz w:val="22"/>
          <w:szCs w:val="22"/>
        </w:rPr>
      </w:pPr>
    </w:p>
    <w:p w14:paraId="6450E3B1" w14:textId="77777777" w:rsidR="002D6815" w:rsidRDefault="002D6815" w:rsidP="002D6815">
      <w:pPr>
        <w:autoSpaceDE w:val="0"/>
        <w:autoSpaceDN w:val="0"/>
        <w:adjustRightInd w:val="0"/>
        <w:jc w:val="both"/>
        <w:rPr>
          <w:rFonts w:ascii="Garamond" w:hAnsi="Garamond" w:cs="Garamond"/>
          <w:color w:val="000000"/>
          <w:sz w:val="26"/>
          <w:szCs w:val="26"/>
          <w:lang w:val="es-ES" w:eastAsia="es-ES"/>
        </w:rPr>
      </w:pPr>
      <w:r w:rsidRPr="002D6815">
        <w:rPr>
          <w:rFonts w:ascii="Helvetica" w:hAnsi="Helvetica" w:cs="Arial"/>
          <w:snapToGrid w:val="0"/>
          <w:sz w:val="22"/>
          <w:szCs w:val="22"/>
        </w:rPr>
        <w:t xml:space="preserve">Dado que el COF no puede deducir las cuotas de IGIC soportadas, ha contabilizado como mayor importe de las distintas partidas de inversión el IGIC soportado. A efectos de calcular la base de deducción, y siguiendo un criterio prudente, hemos descontado un 7% en concepto de IGIC </w:t>
      </w:r>
      <w:r w:rsidRPr="002D6815">
        <w:rPr>
          <w:rFonts w:ascii="Helvetica" w:hAnsi="Helvetica" w:cs="Arial"/>
          <w:snapToGrid w:val="0"/>
          <w:sz w:val="22"/>
          <w:szCs w:val="22"/>
        </w:rPr>
        <w:lastRenderedPageBreak/>
        <w:t>soportado no deducible, ya que en ausencia de referencia expresa en la normativa reguladora de esta deducción, éste es el criterio en otro incentivo fiscal similar como es la RIC.</w:t>
      </w:r>
      <w:r w:rsidRPr="002D6815">
        <w:rPr>
          <w:rFonts w:ascii="Garamond" w:hAnsi="Garamond" w:cs="Garamond"/>
          <w:color w:val="000000"/>
          <w:sz w:val="26"/>
          <w:szCs w:val="26"/>
          <w:lang w:val="es-ES" w:eastAsia="es-ES"/>
        </w:rPr>
        <w:t xml:space="preserve"> </w:t>
      </w:r>
    </w:p>
    <w:p w14:paraId="2C2BCA0C" w14:textId="77777777" w:rsidR="002D6815" w:rsidRDefault="002D6815" w:rsidP="002D6815">
      <w:pPr>
        <w:autoSpaceDE w:val="0"/>
        <w:autoSpaceDN w:val="0"/>
        <w:adjustRightInd w:val="0"/>
        <w:jc w:val="both"/>
        <w:rPr>
          <w:rFonts w:ascii="Garamond" w:hAnsi="Garamond" w:cs="Garamond"/>
          <w:color w:val="000000"/>
          <w:sz w:val="26"/>
          <w:szCs w:val="26"/>
          <w:lang w:val="es-ES" w:eastAsia="es-ES"/>
        </w:rPr>
      </w:pPr>
    </w:p>
    <w:p w14:paraId="32EDE591" w14:textId="77777777" w:rsidR="002D6815" w:rsidRDefault="002D6815" w:rsidP="002D6815">
      <w:pPr>
        <w:autoSpaceDE w:val="0"/>
        <w:autoSpaceDN w:val="0"/>
        <w:adjustRightInd w:val="0"/>
        <w:jc w:val="both"/>
        <w:rPr>
          <w:rFonts w:ascii="Helvetica" w:hAnsi="Helvetica" w:cs="Arial"/>
          <w:snapToGrid w:val="0"/>
          <w:sz w:val="22"/>
          <w:szCs w:val="22"/>
        </w:rPr>
      </w:pPr>
      <w:r w:rsidRPr="002D6815">
        <w:rPr>
          <w:rFonts w:ascii="Helvetica" w:hAnsi="Helvetica" w:cs="Arial"/>
          <w:snapToGrid w:val="0"/>
          <w:sz w:val="22"/>
          <w:szCs w:val="22"/>
        </w:rPr>
        <w:t>Asimismo, el detalle de las deducciones aplicadas y pendientes de aplicación es el siguiente:</w:t>
      </w:r>
    </w:p>
    <w:p w14:paraId="11F830D6" w14:textId="77777777" w:rsidR="002D6815" w:rsidRDefault="002D6815" w:rsidP="002D6815">
      <w:pPr>
        <w:autoSpaceDE w:val="0"/>
        <w:autoSpaceDN w:val="0"/>
        <w:adjustRightInd w:val="0"/>
        <w:jc w:val="both"/>
        <w:rPr>
          <w:rFonts w:ascii="Helvetica" w:hAnsi="Helvetica" w:cs="Arial"/>
          <w:snapToGrid w:val="0"/>
          <w:sz w:val="22"/>
          <w:szCs w:val="22"/>
        </w:rPr>
      </w:pPr>
    </w:p>
    <w:tbl>
      <w:tblPr>
        <w:tblStyle w:val="Tablaconcuadrcula"/>
        <w:tblW w:w="9871" w:type="dxa"/>
        <w:jc w:val="center"/>
        <w:tblLook w:val="04A0" w:firstRow="1" w:lastRow="0" w:firstColumn="1" w:lastColumn="0" w:noHBand="0" w:noVBand="1"/>
      </w:tblPr>
      <w:tblGrid>
        <w:gridCol w:w="1277"/>
        <w:gridCol w:w="1978"/>
        <w:gridCol w:w="2039"/>
        <w:gridCol w:w="1116"/>
        <w:gridCol w:w="2537"/>
        <w:gridCol w:w="902"/>
        <w:gridCol w:w="22"/>
      </w:tblGrid>
      <w:tr w:rsidR="00FB4AA0" w:rsidRPr="002D6815" w14:paraId="2A78FE53" w14:textId="77777777" w:rsidTr="00FB4AA0">
        <w:trPr>
          <w:jc w:val="center"/>
        </w:trPr>
        <w:tc>
          <w:tcPr>
            <w:tcW w:w="9871" w:type="dxa"/>
            <w:gridSpan w:val="7"/>
            <w:shd w:val="clear" w:color="auto" w:fill="808080" w:themeFill="background1" w:themeFillShade="80"/>
          </w:tcPr>
          <w:p w14:paraId="4F5C7ECB" w14:textId="7FB5EF37" w:rsidR="00FB4AA0" w:rsidRPr="002D6815" w:rsidRDefault="00FB4AA0" w:rsidP="002D6815">
            <w:pPr>
              <w:autoSpaceDE w:val="0"/>
              <w:autoSpaceDN w:val="0"/>
              <w:adjustRightInd w:val="0"/>
              <w:jc w:val="center"/>
              <w:rPr>
                <w:rFonts w:ascii="Helvetica" w:hAnsi="Helvetica" w:cs="Arial"/>
                <w:color w:val="FFFFFF" w:themeColor="background1"/>
                <w:sz w:val="18"/>
                <w:szCs w:val="18"/>
                <w:lang w:eastAsia="es-ES"/>
              </w:rPr>
            </w:pPr>
            <w:r w:rsidRPr="002D6815">
              <w:rPr>
                <w:rFonts w:ascii="Helvetica" w:hAnsi="Helvetica" w:cs="Arial"/>
                <w:color w:val="FFFFFF" w:themeColor="background1"/>
                <w:sz w:val="18"/>
                <w:szCs w:val="18"/>
                <w:lang w:eastAsia="es-ES"/>
              </w:rPr>
              <w:t>DEDUCCIÓN INVERSIÓN EN CANARIAS</w:t>
            </w:r>
          </w:p>
        </w:tc>
      </w:tr>
      <w:tr w:rsidR="00FB4AA0" w:rsidRPr="002D6815" w14:paraId="1EA42E8F" w14:textId="77777777" w:rsidTr="00FB4AA0">
        <w:trPr>
          <w:gridAfter w:val="1"/>
          <w:wAfter w:w="22" w:type="dxa"/>
          <w:jc w:val="center"/>
        </w:trPr>
        <w:tc>
          <w:tcPr>
            <w:tcW w:w="1277" w:type="dxa"/>
          </w:tcPr>
          <w:p w14:paraId="7EC1820D" w14:textId="0668BF23"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E</w:t>
            </w:r>
            <w:r>
              <w:rPr>
                <w:rFonts w:ascii="Helvetica" w:hAnsi="Helvetica" w:cs="Arial"/>
                <w:sz w:val="18"/>
                <w:szCs w:val="18"/>
                <w:lang w:eastAsia="es-ES"/>
              </w:rPr>
              <w:t>jercicio</w:t>
            </w:r>
          </w:p>
        </w:tc>
        <w:tc>
          <w:tcPr>
            <w:tcW w:w="1978" w:type="dxa"/>
          </w:tcPr>
          <w:p w14:paraId="60A72D00" w14:textId="55F09A28"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Deducción generada</w:t>
            </w:r>
          </w:p>
        </w:tc>
        <w:tc>
          <w:tcPr>
            <w:tcW w:w="2039" w:type="dxa"/>
          </w:tcPr>
          <w:p w14:paraId="641A7560" w14:textId="5B878C41"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Pdte. Aplicación 2022</w:t>
            </w:r>
          </w:p>
        </w:tc>
        <w:tc>
          <w:tcPr>
            <w:tcW w:w="1116" w:type="dxa"/>
          </w:tcPr>
          <w:p w14:paraId="087631A5" w14:textId="3EC84883"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A</w:t>
            </w:r>
            <w:r>
              <w:rPr>
                <w:rFonts w:ascii="Helvetica" w:hAnsi="Helvetica" w:cs="Arial"/>
                <w:sz w:val="18"/>
                <w:szCs w:val="18"/>
                <w:lang w:eastAsia="es-ES"/>
              </w:rPr>
              <w:t>plicada</w:t>
            </w:r>
          </w:p>
        </w:tc>
        <w:tc>
          <w:tcPr>
            <w:tcW w:w="2537" w:type="dxa"/>
          </w:tcPr>
          <w:p w14:paraId="395B35D9" w14:textId="6531F9FA"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 xml:space="preserve">Pendiente aplicación </w:t>
            </w:r>
          </w:p>
        </w:tc>
        <w:tc>
          <w:tcPr>
            <w:tcW w:w="902" w:type="dxa"/>
          </w:tcPr>
          <w:p w14:paraId="7B2D946E" w14:textId="7515AA8E"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Límite</w:t>
            </w:r>
          </w:p>
        </w:tc>
      </w:tr>
      <w:tr w:rsidR="00FB4AA0" w:rsidRPr="002D6815" w14:paraId="6FC5080C" w14:textId="77777777" w:rsidTr="00FB4AA0">
        <w:trPr>
          <w:gridAfter w:val="1"/>
          <w:wAfter w:w="22" w:type="dxa"/>
          <w:jc w:val="center"/>
        </w:trPr>
        <w:tc>
          <w:tcPr>
            <w:tcW w:w="1277" w:type="dxa"/>
          </w:tcPr>
          <w:p w14:paraId="1B9ADB53" w14:textId="6D3F8A30"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2022</w:t>
            </w:r>
          </w:p>
        </w:tc>
        <w:tc>
          <w:tcPr>
            <w:tcW w:w="1978" w:type="dxa"/>
          </w:tcPr>
          <w:p w14:paraId="1EDCBB8C" w14:textId="01C791BA"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83.400,64</w:t>
            </w:r>
          </w:p>
        </w:tc>
        <w:tc>
          <w:tcPr>
            <w:tcW w:w="2039" w:type="dxa"/>
          </w:tcPr>
          <w:p w14:paraId="6EA6B762" w14:textId="1C29D610"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74.741,08</w:t>
            </w:r>
          </w:p>
        </w:tc>
        <w:tc>
          <w:tcPr>
            <w:tcW w:w="1116" w:type="dxa"/>
          </w:tcPr>
          <w:p w14:paraId="1513ACC6" w14:textId="6615D559"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3.011,59</w:t>
            </w:r>
          </w:p>
        </w:tc>
        <w:tc>
          <w:tcPr>
            <w:tcW w:w="2537" w:type="dxa"/>
          </w:tcPr>
          <w:p w14:paraId="2ED7E346" w14:textId="1F6501FD"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71.729,49</w:t>
            </w:r>
          </w:p>
        </w:tc>
        <w:tc>
          <w:tcPr>
            <w:tcW w:w="902" w:type="dxa"/>
          </w:tcPr>
          <w:p w14:paraId="2B36C8E0" w14:textId="4BBA024E"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2.037</w:t>
            </w:r>
          </w:p>
        </w:tc>
      </w:tr>
      <w:tr w:rsidR="00FB4AA0" w:rsidRPr="002D6815" w14:paraId="6C1AE92C" w14:textId="77777777" w:rsidTr="00FB4AA0">
        <w:trPr>
          <w:gridAfter w:val="1"/>
          <w:wAfter w:w="22" w:type="dxa"/>
          <w:jc w:val="center"/>
        </w:trPr>
        <w:tc>
          <w:tcPr>
            <w:tcW w:w="1277" w:type="dxa"/>
          </w:tcPr>
          <w:p w14:paraId="74D2A9EB" w14:textId="70CF5AAB"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2023</w:t>
            </w:r>
          </w:p>
        </w:tc>
        <w:tc>
          <w:tcPr>
            <w:tcW w:w="1978" w:type="dxa"/>
          </w:tcPr>
          <w:p w14:paraId="50CD9C6C" w14:textId="393B0920"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1.028,08</w:t>
            </w:r>
          </w:p>
        </w:tc>
        <w:tc>
          <w:tcPr>
            <w:tcW w:w="2039" w:type="dxa"/>
          </w:tcPr>
          <w:p w14:paraId="0BE4F8AA" w14:textId="4CE76141"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0,00</w:t>
            </w:r>
          </w:p>
        </w:tc>
        <w:tc>
          <w:tcPr>
            <w:tcW w:w="1116" w:type="dxa"/>
          </w:tcPr>
          <w:p w14:paraId="7AF6C568" w14:textId="0CD614B4"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1.028,08</w:t>
            </w:r>
          </w:p>
        </w:tc>
        <w:tc>
          <w:tcPr>
            <w:tcW w:w="2537" w:type="dxa"/>
          </w:tcPr>
          <w:p w14:paraId="68000F61" w14:textId="75050F41"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0,00</w:t>
            </w:r>
          </w:p>
        </w:tc>
        <w:tc>
          <w:tcPr>
            <w:tcW w:w="902" w:type="dxa"/>
          </w:tcPr>
          <w:p w14:paraId="655AEBF4" w14:textId="784C3C25"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2.038</w:t>
            </w:r>
          </w:p>
        </w:tc>
      </w:tr>
      <w:tr w:rsidR="00FB4AA0" w:rsidRPr="002D6815" w14:paraId="14F5FDF7" w14:textId="77777777" w:rsidTr="00FB4AA0">
        <w:trPr>
          <w:gridAfter w:val="1"/>
          <w:wAfter w:w="22" w:type="dxa"/>
          <w:jc w:val="center"/>
        </w:trPr>
        <w:tc>
          <w:tcPr>
            <w:tcW w:w="1277" w:type="dxa"/>
            <w:shd w:val="clear" w:color="auto" w:fill="A6A6A6" w:themeFill="background1" w:themeFillShade="A6"/>
          </w:tcPr>
          <w:p w14:paraId="5F702EA6" w14:textId="42F95D19"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TOTAL</w:t>
            </w:r>
          </w:p>
        </w:tc>
        <w:tc>
          <w:tcPr>
            <w:tcW w:w="1978" w:type="dxa"/>
            <w:shd w:val="clear" w:color="auto" w:fill="A6A6A6" w:themeFill="background1" w:themeFillShade="A6"/>
          </w:tcPr>
          <w:p w14:paraId="6DBA8545" w14:textId="1BAE9C6D"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84.428,72</w:t>
            </w:r>
          </w:p>
        </w:tc>
        <w:tc>
          <w:tcPr>
            <w:tcW w:w="2039" w:type="dxa"/>
            <w:shd w:val="clear" w:color="auto" w:fill="A6A6A6" w:themeFill="background1" w:themeFillShade="A6"/>
          </w:tcPr>
          <w:p w14:paraId="0AA695D0" w14:textId="34DF069D" w:rsidR="00FB4AA0" w:rsidRPr="002D6815" w:rsidRDefault="00FB4AA0" w:rsidP="002D6815">
            <w:pPr>
              <w:autoSpaceDE w:val="0"/>
              <w:autoSpaceDN w:val="0"/>
              <w:adjustRightInd w:val="0"/>
              <w:jc w:val="center"/>
              <w:rPr>
                <w:rFonts w:ascii="Helvetica" w:hAnsi="Helvetica" w:cs="Arial"/>
                <w:sz w:val="18"/>
                <w:szCs w:val="18"/>
                <w:lang w:eastAsia="es-ES"/>
              </w:rPr>
            </w:pPr>
            <w:r>
              <w:rPr>
                <w:rFonts w:ascii="Helvetica" w:hAnsi="Helvetica" w:cs="Arial"/>
                <w:sz w:val="18"/>
                <w:szCs w:val="18"/>
                <w:lang w:eastAsia="es-ES"/>
              </w:rPr>
              <w:t>74.741,08</w:t>
            </w:r>
          </w:p>
        </w:tc>
        <w:tc>
          <w:tcPr>
            <w:tcW w:w="1116" w:type="dxa"/>
            <w:shd w:val="clear" w:color="auto" w:fill="A6A6A6" w:themeFill="background1" w:themeFillShade="A6"/>
          </w:tcPr>
          <w:p w14:paraId="2797A8A5" w14:textId="6A2438DE"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4.039,67</w:t>
            </w:r>
          </w:p>
        </w:tc>
        <w:tc>
          <w:tcPr>
            <w:tcW w:w="2537" w:type="dxa"/>
            <w:shd w:val="clear" w:color="auto" w:fill="A6A6A6" w:themeFill="background1" w:themeFillShade="A6"/>
          </w:tcPr>
          <w:p w14:paraId="002D9019" w14:textId="26FAF538" w:rsidR="00FB4AA0" w:rsidRPr="002D6815" w:rsidRDefault="00FB4AA0" w:rsidP="002D6815">
            <w:pPr>
              <w:autoSpaceDE w:val="0"/>
              <w:autoSpaceDN w:val="0"/>
              <w:adjustRightInd w:val="0"/>
              <w:jc w:val="center"/>
              <w:rPr>
                <w:rFonts w:ascii="Helvetica" w:hAnsi="Helvetica" w:cs="Arial"/>
                <w:sz w:val="18"/>
                <w:szCs w:val="18"/>
                <w:lang w:eastAsia="es-ES"/>
              </w:rPr>
            </w:pPr>
            <w:r w:rsidRPr="002D6815">
              <w:rPr>
                <w:rFonts w:ascii="Helvetica" w:hAnsi="Helvetica" w:cs="Arial"/>
                <w:sz w:val="18"/>
                <w:szCs w:val="18"/>
                <w:lang w:eastAsia="es-ES"/>
              </w:rPr>
              <w:t>71.729,49</w:t>
            </w:r>
          </w:p>
        </w:tc>
        <w:tc>
          <w:tcPr>
            <w:tcW w:w="902" w:type="dxa"/>
            <w:shd w:val="clear" w:color="auto" w:fill="A6A6A6" w:themeFill="background1" w:themeFillShade="A6"/>
          </w:tcPr>
          <w:p w14:paraId="6EFDAD80" w14:textId="77777777" w:rsidR="00FB4AA0" w:rsidRPr="002D6815" w:rsidRDefault="00FB4AA0" w:rsidP="002D6815">
            <w:pPr>
              <w:autoSpaceDE w:val="0"/>
              <w:autoSpaceDN w:val="0"/>
              <w:adjustRightInd w:val="0"/>
              <w:jc w:val="center"/>
              <w:rPr>
                <w:rFonts w:ascii="Helvetica" w:hAnsi="Helvetica" w:cs="Arial"/>
                <w:sz w:val="18"/>
                <w:szCs w:val="18"/>
                <w:lang w:eastAsia="es-ES"/>
              </w:rPr>
            </w:pPr>
          </w:p>
        </w:tc>
      </w:tr>
    </w:tbl>
    <w:p w14:paraId="5C085685" w14:textId="77777777" w:rsidR="00DF2B92" w:rsidRDefault="00DF2B92" w:rsidP="002D6815">
      <w:pPr>
        <w:autoSpaceDE w:val="0"/>
        <w:autoSpaceDN w:val="0"/>
        <w:adjustRightInd w:val="0"/>
        <w:jc w:val="both"/>
        <w:rPr>
          <w:rFonts w:ascii="Helvetica" w:hAnsi="Helvetica" w:cs="Arial"/>
          <w:sz w:val="22"/>
          <w:szCs w:val="22"/>
          <w:lang w:eastAsia="es-ES"/>
        </w:rPr>
      </w:pPr>
    </w:p>
    <w:p w14:paraId="2A63967A" w14:textId="46EC1A50" w:rsidR="00EE1B84" w:rsidRDefault="00EE1B84" w:rsidP="002D6815">
      <w:pPr>
        <w:autoSpaceDE w:val="0"/>
        <w:autoSpaceDN w:val="0"/>
        <w:adjustRightInd w:val="0"/>
        <w:jc w:val="both"/>
        <w:rPr>
          <w:rFonts w:ascii="Helvetica" w:hAnsi="Helvetica" w:cs="Arial"/>
          <w:sz w:val="22"/>
          <w:szCs w:val="22"/>
          <w:lang w:eastAsia="es-ES"/>
        </w:rPr>
      </w:pPr>
    </w:p>
    <w:p w14:paraId="05862EDF" w14:textId="77777777" w:rsidR="00DF2B92" w:rsidRDefault="00DF2B92" w:rsidP="002D6815">
      <w:pPr>
        <w:autoSpaceDE w:val="0"/>
        <w:autoSpaceDN w:val="0"/>
        <w:adjustRightInd w:val="0"/>
        <w:jc w:val="both"/>
        <w:rPr>
          <w:rFonts w:ascii="Helvetica" w:hAnsi="Helvetica" w:cs="Arial"/>
          <w:sz w:val="22"/>
          <w:szCs w:val="22"/>
          <w:lang w:eastAsia="es-ES"/>
        </w:rPr>
      </w:pPr>
    </w:p>
    <w:p w14:paraId="0D81BB9E" w14:textId="77777777" w:rsidR="00DF2B92" w:rsidRDefault="00DF2B92" w:rsidP="002D6815">
      <w:pPr>
        <w:autoSpaceDE w:val="0"/>
        <w:autoSpaceDN w:val="0"/>
        <w:adjustRightInd w:val="0"/>
        <w:jc w:val="both"/>
        <w:rPr>
          <w:rFonts w:ascii="Helvetica" w:hAnsi="Helvetica" w:cs="Arial"/>
          <w:sz w:val="22"/>
          <w:szCs w:val="22"/>
          <w:lang w:eastAsia="es-ES"/>
        </w:rPr>
      </w:pPr>
    </w:p>
    <w:p w14:paraId="7AEDE860" w14:textId="48DA6135" w:rsidR="00D054F9" w:rsidRPr="002D1491" w:rsidRDefault="00D054F9" w:rsidP="00555E66">
      <w:pPr>
        <w:pStyle w:val="Prrafodelista"/>
        <w:widowControl w:val="0"/>
        <w:numPr>
          <w:ilvl w:val="0"/>
          <w:numId w:val="10"/>
        </w:numPr>
        <w:ind w:left="426" w:hanging="426"/>
        <w:rPr>
          <w:rFonts w:ascii="Helvetica" w:hAnsi="Helvetica" w:cs="Arial"/>
          <w:b/>
          <w:snapToGrid w:val="0"/>
          <w:sz w:val="24"/>
          <w:u w:val="single"/>
        </w:rPr>
      </w:pPr>
      <w:r w:rsidRPr="002D1491">
        <w:rPr>
          <w:rFonts w:ascii="Helvetica" w:hAnsi="Helvetica" w:cs="Arial"/>
          <w:b/>
          <w:snapToGrid w:val="0"/>
          <w:sz w:val="24"/>
          <w:u w:val="single"/>
        </w:rPr>
        <w:t>INGRESOS Y GASTOS</w:t>
      </w:r>
    </w:p>
    <w:p w14:paraId="13F8A0E4" w14:textId="77777777" w:rsidR="00D054F9" w:rsidRPr="009644BA" w:rsidRDefault="00D054F9" w:rsidP="003D457F">
      <w:pPr>
        <w:widowControl w:val="0"/>
        <w:jc w:val="both"/>
        <w:rPr>
          <w:rFonts w:ascii="Helvetica" w:hAnsi="Helvetica" w:cs="Arial"/>
          <w:snapToGrid w:val="0"/>
        </w:rPr>
      </w:pPr>
    </w:p>
    <w:p w14:paraId="3C920295" w14:textId="665C2B01" w:rsidR="00D054F9" w:rsidRDefault="002D1491" w:rsidP="0071516F">
      <w:pPr>
        <w:widowControl w:val="0"/>
        <w:ind w:firstLine="708"/>
        <w:jc w:val="both"/>
        <w:rPr>
          <w:rFonts w:ascii="Helvetica" w:hAnsi="Helvetica" w:cs="Arial"/>
          <w:sz w:val="22"/>
          <w:szCs w:val="22"/>
          <w:lang w:eastAsia="es-ES"/>
        </w:rPr>
      </w:pPr>
      <w:r>
        <w:rPr>
          <w:rFonts w:ascii="Helvetica" w:hAnsi="Helvetica" w:cs="Arial"/>
          <w:sz w:val="22"/>
          <w:szCs w:val="22"/>
          <w:lang w:eastAsia="es-ES"/>
        </w:rPr>
        <w:t>Las principales partidas de ingresos y gastos correspondiente al ejercicio 202</w:t>
      </w:r>
      <w:r w:rsidR="000E1B7A">
        <w:rPr>
          <w:rFonts w:ascii="Helvetica" w:hAnsi="Helvetica" w:cs="Arial"/>
          <w:sz w:val="22"/>
          <w:szCs w:val="22"/>
          <w:lang w:eastAsia="es-ES"/>
        </w:rPr>
        <w:t>3</w:t>
      </w:r>
      <w:r>
        <w:rPr>
          <w:rFonts w:ascii="Helvetica" w:hAnsi="Helvetica" w:cs="Arial"/>
          <w:sz w:val="22"/>
          <w:szCs w:val="22"/>
          <w:lang w:eastAsia="es-ES"/>
        </w:rPr>
        <w:t xml:space="preserve"> y 202</w:t>
      </w:r>
      <w:r w:rsidR="000E1B7A">
        <w:rPr>
          <w:rFonts w:ascii="Helvetica" w:hAnsi="Helvetica" w:cs="Arial"/>
          <w:sz w:val="22"/>
          <w:szCs w:val="22"/>
          <w:lang w:eastAsia="es-ES"/>
        </w:rPr>
        <w:t>2</w:t>
      </w:r>
      <w:r>
        <w:rPr>
          <w:rFonts w:ascii="Helvetica" w:hAnsi="Helvetica" w:cs="Arial"/>
          <w:sz w:val="22"/>
          <w:szCs w:val="22"/>
          <w:lang w:eastAsia="es-ES"/>
        </w:rPr>
        <w:t xml:space="preserve"> son las siguientes:</w:t>
      </w:r>
    </w:p>
    <w:p w14:paraId="3090C710" w14:textId="3D318CD3" w:rsidR="003972B8" w:rsidRDefault="003972B8" w:rsidP="003D457F">
      <w:pPr>
        <w:widowControl w:val="0"/>
        <w:jc w:val="both"/>
        <w:rPr>
          <w:rFonts w:ascii="Helvetica" w:hAnsi="Helvetica" w:cs="Arial"/>
          <w:sz w:val="22"/>
          <w:szCs w:val="22"/>
          <w:lang w:eastAsia="es-ES"/>
        </w:rPr>
      </w:pPr>
    </w:p>
    <w:p w14:paraId="30F45697" w14:textId="77777777" w:rsidR="003972B8" w:rsidRDefault="003972B8" w:rsidP="003D457F">
      <w:pPr>
        <w:widowControl w:val="0"/>
        <w:jc w:val="both"/>
        <w:rPr>
          <w:rFonts w:ascii="Helvetica" w:hAnsi="Helvetica" w:cs="Arial"/>
          <w:sz w:val="22"/>
          <w:szCs w:val="22"/>
          <w:lang w:eastAsia="es-ES"/>
        </w:rPr>
      </w:pPr>
    </w:p>
    <w:p w14:paraId="4FCE506A" w14:textId="43EC7CD6" w:rsidR="002D1491" w:rsidRPr="0095733E" w:rsidRDefault="003972B8" w:rsidP="0095733E">
      <w:pPr>
        <w:pStyle w:val="Prrafodelista"/>
        <w:widowControl w:val="0"/>
        <w:numPr>
          <w:ilvl w:val="1"/>
          <w:numId w:val="20"/>
        </w:numPr>
        <w:jc w:val="both"/>
        <w:rPr>
          <w:rFonts w:ascii="Helvetica" w:hAnsi="Helvetica" w:cs="Arial"/>
          <w:b/>
          <w:bCs/>
          <w:sz w:val="22"/>
          <w:szCs w:val="22"/>
          <w:lang w:eastAsia="es-ES"/>
        </w:rPr>
      </w:pPr>
      <w:r w:rsidRPr="0095733E">
        <w:rPr>
          <w:rFonts w:ascii="Helvetica" w:hAnsi="Helvetica" w:cs="Arial"/>
          <w:b/>
          <w:bCs/>
          <w:sz w:val="22"/>
          <w:szCs w:val="22"/>
          <w:lang w:eastAsia="es-ES"/>
        </w:rPr>
        <w:t>Ingresos</w:t>
      </w:r>
    </w:p>
    <w:p w14:paraId="3CE40B20" w14:textId="77777777" w:rsidR="003972B8" w:rsidRDefault="003972B8" w:rsidP="003972B8">
      <w:pPr>
        <w:pStyle w:val="Prrafodelista"/>
        <w:widowControl w:val="0"/>
        <w:ind w:left="420"/>
        <w:jc w:val="both"/>
        <w:rPr>
          <w:rFonts w:ascii="Helvetica" w:hAnsi="Helvetica" w:cs="Arial"/>
          <w:sz w:val="22"/>
          <w:szCs w:val="22"/>
          <w:lang w:eastAsia="es-ES"/>
        </w:rPr>
      </w:pPr>
    </w:p>
    <w:p w14:paraId="4585E000" w14:textId="5BAFFF93" w:rsidR="003972B8" w:rsidRPr="00686A01" w:rsidRDefault="003972B8" w:rsidP="00555E66">
      <w:pPr>
        <w:pStyle w:val="Prrafodelista"/>
        <w:widowControl w:val="0"/>
        <w:numPr>
          <w:ilvl w:val="0"/>
          <w:numId w:val="13"/>
        </w:numPr>
        <w:ind w:left="1134"/>
        <w:jc w:val="both"/>
        <w:rPr>
          <w:rFonts w:ascii="Helvetica" w:hAnsi="Helvetica" w:cs="Arial"/>
          <w:sz w:val="22"/>
          <w:szCs w:val="22"/>
          <w:u w:val="single"/>
          <w:lang w:eastAsia="es-ES"/>
        </w:rPr>
      </w:pPr>
      <w:r w:rsidRPr="00686A01">
        <w:rPr>
          <w:rFonts w:ascii="Helvetica" w:hAnsi="Helvetica" w:cs="Arial"/>
          <w:sz w:val="22"/>
          <w:szCs w:val="22"/>
          <w:u w:val="single"/>
          <w:lang w:eastAsia="es-ES"/>
        </w:rPr>
        <w:t>Ingresos de la actividad propia</w:t>
      </w:r>
    </w:p>
    <w:p w14:paraId="09EC9D59" w14:textId="77777777" w:rsidR="003972B8" w:rsidRDefault="003972B8" w:rsidP="003972B8">
      <w:pPr>
        <w:pStyle w:val="Prrafodelista"/>
        <w:widowControl w:val="0"/>
        <w:ind w:left="1134"/>
        <w:jc w:val="both"/>
        <w:rPr>
          <w:rFonts w:ascii="Helvetica" w:hAnsi="Helvetica" w:cs="Arial"/>
          <w:sz w:val="22"/>
          <w:szCs w:val="22"/>
          <w:lang w:eastAsia="es-ES"/>
        </w:rPr>
      </w:pPr>
    </w:p>
    <w:p w14:paraId="54F12147" w14:textId="4771F4C2" w:rsidR="003972B8" w:rsidRDefault="00686A01" w:rsidP="0071516F">
      <w:pPr>
        <w:pStyle w:val="Prrafodelista"/>
        <w:widowControl w:val="0"/>
        <w:ind w:left="0" w:firstLine="708"/>
        <w:jc w:val="both"/>
        <w:rPr>
          <w:rFonts w:ascii="Helvetica" w:hAnsi="Helvetica" w:cs="Arial"/>
          <w:sz w:val="22"/>
          <w:szCs w:val="22"/>
          <w:lang w:eastAsia="es-ES"/>
        </w:rPr>
      </w:pPr>
      <w:r>
        <w:rPr>
          <w:rFonts w:ascii="Helvetica" w:hAnsi="Helvetica" w:cs="Arial"/>
          <w:sz w:val="22"/>
          <w:szCs w:val="22"/>
          <w:lang w:eastAsia="es-ES"/>
        </w:rPr>
        <w:t>Los ingresos de la actividad propia de la Institución están compuestos por las c</w:t>
      </w:r>
      <w:r w:rsidR="003972B8">
        <w:rPr>
          <w:rFonts w:ascii="Helvetica" w:hAnsi="Helvetica" w:cs="Arial"/>
          <w:sz w:val="22"/>
          <w:szCs w:val="22"/>
          <w:lang w:eastAsia="es-ES"/>
        </w:rPr>
        <w:t>uotas de asociados, afiliados</w:t>
      </w:r>
      <w:r>
        <w:rPr>
          <w:rFonts w:ascii="Helvetica" w:hAnsi="Helvetica" w:cs="Arial"/>
          <w:sz w:val="22"/>
          <w:szCs w:val="22"/>
          <w:lang w:eastAsia="es-ES"/>
        </w:rPr>
        <w:t>,</w:t>
      </w:r>
      <w:r w:rsidR="003972B8">
        <w:rPr>
          <w:rFonts w:ascii="Helvetica" w:hAnsi="Helvetica" w:cs="Arial"/>
          <w:sz w:val="22"/>
          <w:szCs w:val="22"/>
          <w:lang w:eastAsia="es-ES"/>
        </w:rPr>
        <w:t xml:space="preserve"> aportaciones de usuarios</w:t>
      </w:r>
      <w:r>
        <w:rPr>
          <w:rFonts w:ascii="Helvetica" w:hAnsi="Helvetica" w:cs="Arial"/>
          <w:sz w:val="22"/>
          <w:szCs w:val="22"/>
          <w:lang w:eastAsia="es-ES"/>
        </w:rPr>
        <w:t xml:space="preserve"> y las subvenciones.</w:t>
      </w:r>
    </w:p>
    <w:p w14:paraId="78993DDA" w14:textId="29E6D380" w:rsidR="00686A01" w:rsidRDefault="00686A01" w:rsidP="003972B8">
      <w:pPr>
        <w:pStyle w:val="Prrafodelista"/>
        <w:widowControl w:val="0"/>
        <w:ind w:left="1134"/>
        <w:jc w:val="both"/>
        <w:rPr>
          <w:rFonts w:ascii="Helvetica" w:hAnsi="Helvetica" w:cs="Arial"/>
          <w:sz w:val="22"/>
          <w:szCs w:val="22"/>
          <w:lang w:eastAsia="es-ES"/>
        </w:rPr>
      </w:pPr>
    </w:p>
    <w:p w14:paraId="63E781ED" w14:textId="77777777" w:rsidR="00686A01" w:rsidRDefault="00686A01" w:rsidP="003972B8">
      <w:pPr>
        <w:pStyle w:val="Prrafodelista"/>
        <w:widowControl w:val="0"/>
        <w:ind w:left="1134"/>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3"/>
        <w:gridCol w:w="1623"/>
        <w:gridCol w:w="1623"/>
      </w:tblGrid>
      <w:tr w:rsidR="00064B91" w:rsidRPr="00686A01" w14:paraId="14A3B69B" w14:textId="77777777" w:rsidTr="52F35982">
        <w:trPr>
          <w:jc w:val="center"/>
        </w:trPr>
        <w:tc>
          <w:tcPr>
            <w:tcW w:w="3323" w:type="dxa"/>
            <w:shd w:val="clear" w:color="auto" w:fill="A6A6A6" w:themeFill="background1" w:themeFillShade="A6"/>
          </w:tcPr>
          <w:p w14:paraId="17982220" w14:textId="6D7C671B" w:rsidR="00064B91" w:rsidRPr="00686A01" w:rsidRDefault="00064B91" w:rsidP="003972B8">
            <w:pPr>
              <w:widowControl w:val="0"/>
              <w:rPr>
                <w:rFonts w:ascii="Helvetica" w:hAnsi="Helvetica" w:cs="Arial"/>
                <w:color w:val="FFFFFF" w:themeColor="background1"/>
                <w:sz w:val="22"/>
                <w:szCs w:val="22"/>
                <w:lang w:eastAsia="es-ES"/>
              </w:rPr>
            </w:pPr>
            <w:r w:rsidRPr="00686A01">
              <w:rPr>
                <w:rFonts w:ascii="Helvetica" w:hAnsi="Helvetica" w:cs="Arial"/>
                <w:color w:val="FFFFFF" w:themeColor="background1"/>
                <w:sz w:val="22"/>
                <w:szCs w:val="22"/>
                <w:lang w:eastAsia="es-ES"/>
              </w:rPr>
              <w:t>Ingresos de la actividad propia</w:t>
            </w:r>
          </w:p>
        </w:tc>
        <w:tc>
          <w:tcPr>
            <w:tcW w:w="1623" w:type="dxa"/>
            <w:shd w:val="clear" w:color="auto" w:fill="A6A6A6" w:themeFill="background1" w:themeFillShade="A6"/>
          </w:tcPr>
          <w:p w14:paraId="5BB41E86" w14:textId="505EC724" w:rsidR="00064B91" w:rsidRPr="00686A01" w:rsidRDefault="00064B91" w:rsidP="00D41A41">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623" w:type="dxa"/>
            <w:shd w:val="clear" w:color="auto" w:fill="A6A6A6" w:themeFill="background1" w:themeFillShade="A6"/>
          </w:tcPr>
          <w:p w14:paraId="4261DCFF" w14:textId="41E72646" w:rsidR="00064B91" w:rsidRPr="00686A01" w:rsidRDefault="00064B91" w:rsidP="00D41A41">
            <w:pPr>
              <w:widowControl w:val="0"/>
              <w:jc w:val="right"/>
              <w:rPr>
                <w:rFonts w:ascii="Helvetica" w:hAnsi="Helvetica" w:cs="Arial"/>
                <w:color w:val="FFFFFF" w:themeColor="background1"/>
                <w:sz w:val="22"/>
                <w:szCs w:val="22"/>
                <w:lang w:eastAsia="es-ES"/>
              </w:rPr>
            </w:pPr>
            <w:r w:rsidRPr="00686A01">
              <w:rPr>
                <w:rFonts w:ascii="Helvetica" w:hAnsi="Helvetica" w:cs="Arial"/>
                <w:color w:val="FFFFFF" w:themeColor="background1"/>
                <w:sz w:val="22"/>
                <w:szCs w:val="22"/>
                <w:lang w:eastAsia="es-ES"/>
              </w:rPr>
              <w:t>2022</w:t>
            </w:r>
          </w:p>
        </w:tc>
      </w:tr>
      <w:tr w:rsidR="00064B91" w:rsidRPr="00686A01" w14:paraId="2A7F63D1" w14:textId="77777777" w:rsidTr="52F35982">
        <w:trPr>
          <w:jc w:val="center"/>
        </w:trPr>
        <w:tc>
          <w:tcPr>
            <w:tcW w:w="3323" w:type="dxa"/>
            <w:shd w:val="clear" w:color="auto" w:fill="auto"/>
          </w:tcPr>
          <w:p w14:paraId="67A113A6" w14:textId="6D3CA1A6" w:rsidR="00064B91" w:rsidRPr="00686A01"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Cuotas oficinas </w:t>
            </w:r>
            <w:proofErr w:type="spellStart"/>
            <w:r w:rsidRPr="52F35982">
              <w:rPr>
                <w:rFonts w:ascii="Helvetica" w:hAnsi="Helvetica" w:cs="Arial"/>
                <w:sz w:val="22"/>
                <w:szCs w:val="22"/>
                <w:lang w:val="es-ES" w:eastAsia="es-ES"/>
              </w:rPr>
              <w:t>Fcias</w:t>
            </w:r>
            <w:proofErr w:type="spellEnd"/>
            <w:r w:rsidRPr="52F35982">
              <w:rPr>
                <w:rFonts w:ascii="Helvetica" w:hAnsi="Helvetica" w:cs="Arial"/>
                <w:sz w:val="22"/>
                <w:szCs w:val="22"/>
                <w:lang w:val="es-ES" w:eastAsia="es-ES"/>
              </w:rPr>
              <w:t xml:space="preserve"> 0,049</w:t>
            </w:r>
          </w:p>
        </w:tc>
        <w:tc>
          <w:tcPr>
            <w:tcW w:w="1623" w:type="dxa"/>
          </w:tcPr>
          <w:p w14:paraId="388386E4" w14:textId="1630CFD3" w:rsidR="00064B91" w:rsidRDefault="00F2677D" w:rsidP="00686A01">
            <w:pPr>
              <w:widowControl w:val="0"/>
              <w:jc w:val="right"/>
              <w:rPr>
                <w:rFonts w:ascii="Helvetica" w:hAnsi="Helvetica" w:cs="Arial"/>
                <w:sz w:val="22"/>
                <w:szCs w:val="22"/>
                <w:lang w:eastAsia="es-ES"/>
              </w:rPr>
            </w:pPr>
            <w:r>
              <w:rPr>
                <w:rFonts w:ascii="Helvetica" w:hAnsi="Helvetica" w:cs="Arial"/>
                <w:sz w:val="22"/>
                <w:szCs w:val="22"/>
                <w:lang w:eastAsia="es-ES"/>
              </w:rPr>
              <w:t>1.536.577,32</w:t>
            </w:r>
          </w:p>
        </w:tc>
        <w:tc>
          <w:tcPr>
            <w:tcW w:w="1623" w:type="dxa"/>
          </w:tcPr>
          <w:p w14:paraId="297BC21D" w14:textId="2803E561" w:rsidR="00064B91" w:rsidRPr="00686A01" w:rsidRDefault="00064B91" w:rsidP="00686A01">
            <w:pPr>
              <w:widowControl w:val="0"/>
              <w:jc w:val="right"/>
              <w:rPr>
                <w:rFonts w:ascii="Helvetica" w:hAnsi="Helvetica" w:cs="Arial"/>
                <w:sz w:val="22"/>
                <w:szCs w:val="22"/>
                <w:lang w:eastAsia="es-ES"/>
              </w:rPr>
            </w:pPr>
            <w:r>
              <w:rPr>
                <w:rFonts w:ascii="Helvetica" w:hAnsi="Helvetica" w:cs="Arial"/>
                <w:sz w:val="22"/>
                <w:szCs w:val="22"/>
                <w:lang w:eastAsia="es-ES"/>
              </w:rPr>
              <w:t>1.597.553,41</w:t>
            </w:r>
          </w:p>
        </w:tc>
      </w:tr>
      <w:tr w:rsidR="00064B91" w:rsidRPr="00686A01" w14:paraId="6BB9F8B0" w14:textId="77777777" w:rsidTr="52F35982">
        <w:trPr>
          <w:jc w:val="center"/>
        </w:trPr>
        <w:tc>
          <w:tcPr>
            <w:tcW w:w="3323" w:type="dxa"/>
            <w:shd w:val="clear" w:color="auto" w:fill="auto"/>
          </w:tcPr>
          <w:p w14:paraId="7425228A" w14:textId="51459629" w:rsidR="00064B91" w:rsidRPr="00686A01"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Cuotas colegiados</w:t>
            </w:r>
          </w:p>
        </w:tc>
        <w:tc>
          <w:tcPr>
            <w:tcW w:w="1623" w:type="dxa"/>
          </w:tcPr>
          <w:p w14:paraId="67F9C7D1" w14:textId="468CDF12" w:rsidR="00064B91" w:rsidRPr="00CE0062" w:rsidRDefault="00F2677D" w:rsidP="00686A01">
            <w:pPr>
              <w:widowControl w:val="0"/>
              <w:jc w:val="right"/>
              <w:rPr>
                <w:rFonts w:ascii="Helvetica" w:hAnsi="Helvetica" w:cs="Arial"/>
                <w:sz w:val="22"/>
                <w:szCs w:val="22"/>
                <w:lang w:eastAsia="es-ES"/>
              </w:rPr>
            </w:pPr>
            <w:r>
              <w:rPr>
                <w:rFonts w:ascii="Helvetica" w:hAnsi="Helvetica" w:cs="Arial"/>
                <w:sz w:val="22"/>
                <w:szCs w:val="22"/>
                <w:lang w:eastAsia="es-ES"/>
              </w:rPr>
              <w:t>465.582,32</w:t>
            </w:r>
          </w:p>
        </w:tc>
        <w:tc>
          <w:tcPr>
            <w:tcW w:w="1623" w:type="dxa"/>
          </w:tcPr>
          <w:p w14:paraId="4FAAEB43" w14:textId="28DAABB3" w:rsidR="00064B91" w:rsidRPr="00CE0062" w:rsidRDefault="00064B91" w:rsidP="00686A01">
            <w:pPr>
              <w:widowControl w:val="0"/>
              <w:jc w:val="right"/>
              <w:rPr>
                <w:rFonts w:ascii="Helvetica" w:hAnsi="Helvetica" w:cs="Arial"/>
                <w:sz w:val="22"/>
                <w:szCs w:val="22"/>
                <w:lang w:eastAsia="es-ES"/>
              </w:rPr>
            </w:pPr>
            <w:r w:rsidRPr="00CE0062">
              <w:rPr>
                <w:rFonts w:ascii="Helvetica" w:hAnsi="Helvetica" w:cs="Arial"/>
                <w:sz w:val="22"/>
                <w:szCs w:val="22"/>
                <w:lang w:eastAsia="es-ES"/>
              </w:rPr>
              <w:t>462.381,72</w:t>
            </w:r>
          </w:p>
        </w:tc>
      </w:tr>
      <w:tr w:rsidR="00064B91" w:rsidRPr="00686A01" w14:paraId="78CCC9EA" w14:textId="77777777" w:rsidTr="52F35982">
        <w:trPr>
          <w:jc w:val="center"/>
        </w:trPr>
        <w:tc>
          <w:tcPr>
            <w:tcW w:w="3323" w:type="dxa"/>
            <w:shd w:val="clear" w:color="auto" w:fill="auto"/>
          </w:tcPr>
          <w:p w14:paraId="588670A5" w14:textId="3C2F2372" w:rsidR="00064B91" w:rsidRPr="00686A01" w:rsidRDefault="00064B91" w:rsidP="003972B8">
            <w:pPr>
              <w:widowControl w:val="0"/>
              <w:rPr>
                <w:rFonts w:ascii="Helvetica" w:hAnsi="Helvetica" w:cs="Arial"/>
                <w:sz w:val="22"/>
                <w:szCs w:val="22"/>
                <w:lang w:eastAsia="es-ES"/>
              </w:rPr>
            </w:pPr>
            <w:r w:rsidRPr="00686A01">
              <w:rPr>
                <w:rFonts w:ascii="Helvetica" w:hAnsi="Helvetica" w:cs="Arial"/>
                <w:sz w:val="22"/>
                <w:szCs w:val="22"/>
                <w:lang w:eastAsia="es-ES"/>
              </w:rPr>
              <w:t>Cuotas Alta</w:t>
            </w:r>
          </w:p>
        </w:tc>
        <w:tc>
          <w:tcPr>
            <w:tcW w:w="1623" w:type="dxa"/>
          </w:tcPr>
          <w:p w14:paraId="12402E16" w14:textId="4D0D2937" w:rsidR="00064B91" w:rsidRDefault="00F2677D" w:rsidP="00686A01">
            <w:pPr>
              <w:widowControl w:val="0"/>
              <w:jc w:val="right"/>
              <w:rPr>
                <w:rFonts w:ascii="Helvetica" w:hAnsi="Helvetica" w:cs="Arial"/>
                <w:sz w:val="22"/>
                <w:szCs w:val="22"/>
                <w:lang w:eastAsia="es-ES"/>
              </w:rPr>
            </w:pPr>
            <w:r>
              <w:rPr>
                <w:rFonts w:ascii="Helvetica" w:hAnsi="Helvetica" w:cs="Arial"/>
                <w:sz w:val="22"/>
                <w:szCs w:val="22"/>
                <w:lang w:eastAsia="es-ES"/>
              </w:rPr>
              <w:t>9.736,20</w:t>
            </w:r>
          </w:p>
        </w:tc>
        <w:tc>
          <w:tcPr>
            <w:tcW w:w="1623" w:type="dxa"/>
          </w:tcPr>
          <w:p w14:paraId="389C5BC2" w14:textId="74739C4D" w:rsidR="00064B91" w:rsidRPr="00686A01" w:rsidRDefault="00064B91" w:rsidP="00686A01">
            <w:pPr>
              <w:widowControl w:val="0"/>
              <w:jc w:val="right"/>
              <w:rPr>
                <w:rFonts w:ascii="Helvetica" w:hAnsi="Helvetica" w:cs="Arial"/>
                <w:sz w:val="22"/>
                <w:szCs w:val="22"/>
                <w:lang w:eastAsia="es-ES"/>
              </w:rPr>
            </w:pPr>
            <w:r>
              <w:rPr>
                <w:rFonts w:ascii="Helvetica" w:hAnsi="Helvetica" w:cs="Arial"/>
                <w:sz w:val="22"/>
                <w:szCs w:val="22"/>
                <w:lang w:eastAsia="es-ES"/>
              </w:rPr>
              <w:t>9.736,20</w:t>
            </w:r>
          </w:p>
        </w:tc>
      </w:tr>
      <w:tr w:rsidR="00064B91" w:rsidRPr="00686A01" w14:paraId="28FC4A46" w14:textId="77777777" w:rsidTr="52F35982">
        <w:trPr>
          <w:jc w:val="center"/>
        </w:trPr>
        <w:tc>
          <w:tcPr>
            <w:tcW w:w="3323" w:type="dxa"/>
            <w:shd w:val="clear" w:color="auto" w:fill="auto"/>
          </w:tcPr>
          <w:p w14:paraId="135F7604" w14:textId="4AAC6A3D" w:rsidR="00064B91" w:rsidRPr="00686A01" w:rsidRDefault="00064B91" w:rsidP="003972B8">
            <w:pPr>
              <w:widowControl w:val="0"/>
              <w:rPr>
                <w:rFonts w:ascii="Helvetica" w:hAnsi="Helvetica" w:cs="Arial"/>
                <w:sz w:val="22"/>
                <w:szCs w:val="22"/>
                <w:lang w:eastAsia="es-ES"/>
              </w:rPr>
            </w:pPr>
            <w:r w:rsidRPr="00686A01">
              <w:rPr>
                <w:rFonts w:ascii="Helvetica" w:hAnsi="Helvetica" w:cs="Arial"/>
                <w:sz w:val="22"/>
                <w:szCs w:val="22"/>
                <w:lang w:eastAsia="es-ES"/>
              </w:rPr>
              <w:t>Cuotas Consejo General</w:t>
            </w:r>
          </w:p>
        </w:tc>
        <w:tc>
          <w:tcPr>
            <w:tcW w:w="1623" w:type="dxa"/>
          </w:tcPr>
          <w:p w14:paraId="591F82E2" w14:textId="1C2111BC" w:rsidR="00064B91" w:rsidRPr="00FB3FB3" w:rsidRDefault="00F2677D" w:rsidP="00686A01">
            <w:pPr>
              <w:widowControl w:val="0"/>
              <w:jc w:val="right"/>
              <w:rPr>
                <w:rFonts w:ascii="Helvetica" w:hAnsi="Helvetica" w:cs="Arial"/>
                <w:sz w:val="22"/>
                <w:szCs w:val="22"/>
                <w:lang w:eastAsia="es-ES"/>
              </w:rPr>
            </w:pPr>
            <w:r>
              <w:rPr>
                <w:rFonts w:ascii="Helvetica" w:hAnsi="Helvetica" w:cs="Arial"/>
                <w:sz w:val="22"/>
                <w:szCs w:val="22"/>
                <w:lang w:eastAsia="es-ES"/>
              </w:rPr>
              <w:t>120.781,67</w:t>
            </w:r>
          </w:p>
        </w:tc>
        <w:tc>
          <w:tcPr>
            <w:tcW w:w="1623" w:type="dxa"/>
          </w:tcPr>
          <w:p w14:paraId="503F45FA" w14:textId="4334BC10" w:rsidR="00064B91" w:rsidRPr="00FB3FB3" w:rsidRDefault="00064B91"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119.626,51</w:t>
            </w:r>
          </w:p>
        </w:tc>
      </w:tr>
      <w:tr w:rsidR="00064B91" w:rsidRPr="00686A01" w14:paraId="74E8F331" w14:textId="77777777" w:rsidTr="52F35982">
        <w:trPr>
          <w:jc w:val="center"/>
        </w:trPr>
        <w:tc>
          <w:tcPr>
            <w:tcW w:w="3323" w:type="dxa"/>
            <w:shd w:val="clear" w:color="auto" w:fill="auto"/>
          </w:tcPr>
          <w:p w14:paraId="6A2ABA03" w14:textId="306B278A" w:rsidR="00064B91" w:rsidRPr="00686A01" w:rsidRDefault="00064B91" w:rsidP="003972B8">
            <w:pPr>
              <w:widowControl w:val="0"/>
              <w:rPr>
                <w:rFonts w:ascii="Helvetica" w:hAnsi="Helvetica" w:cs="Arial"/>
                <w:sz w:val="22"/>
                <w:szCs w:val="22"/>
                <w:lang w:eastAsia="es-ES"/>
              </w:rPr>
            </w:pPr>
            <w:r w:rsidRPr="00686A01">
              <w:rPr>
                <w:rFonts w:ascii="Helvetica" w:hAnsi="Helvetica" w:cs="Arial"/>
                <w:sz w:val="22"/>
                <w:szCs w:val="22"/>
                <w:lang w:eastAsia="es-ES"/>
              </w:rPr>
              <w:t>Patrocinio</w:t>
            </w:r>
          </w:p>
        </w:tc>
        <w:tc>
          <w:tcPr>
            <w:tcW w:w="1623" w:type="dxa"/>
          </w:tcPr>
          <w:p w14:paraId="7D2314DD" w14:textId="7850FA5B" w:rsidR="00064B91" w:rsidRPr="00FB3FB3" w:rsidRDefault="007D7373" w:rsidP="00686A01">
            <w:pPr>
              <w:widowControl w:val="0"/>
              <w:jc w:val="right"/>
              <w:rPr>
                <w:rFonts w:ascii="Helvetica" w:hAnsi="Helvetica" w:cs="Arial"/>
                <w:sz w:val="22"/>
                <w:szCs w:val="22"/>
                <w:lang w:eastAsia="es-ES"/>
              </w:rPr>
            </w:pPr>
            <w:r>
              <w:rPr>
                <w:rFonts w:ascii="Helvetica" w:hAnsi="Helvetica" w:cs="Arial"/>
                <w:sz w:val="22"/>
                <w:szCs w:val="22"/>
                <w:lang w:eastAsia="es-ES"/>
              </w:rPr>
              <w:t>8.615,42</w:t>
            </w:r>
          </w:p>
        </w:tc>
        <w:tc>
          <w:tcPr>
            <w:tcW w:w="1623" w:type="dxa"/>
          </w:tcPr>
          <w:p w14:paraId="042F0033" w14:textId="25A9C624" w:rsidR="00064B91" w:rsidRPr="00FB3FB3" w:rsidRDefault="00064B91" w:rsidP="00686A01">
            <w:pPr>
              <w:widowControl w:val="0"/>
              <w:jc w:val="right"/>
              <w:rPr>
                <w:rFonts w:ascii="Helvetica" w:hAnsi="Helvetica" w:cs="Arial"/>
                <w:sz w:val="22"/>
                <w:szCs w:val="22"/>
                <w:lang w:eastAsia="es-ES"/>
              </w:rPr>
            </w:pPr>
            <w:r w:rsidRPr="00FB3FB3">
              <w:rPr>
                <w:rFonts w:ascii="Helvetica" w:hAnsi="Helvetica" w:cs="Arial"/>
                <w:sz w:val="22"/>
                <w:szCs w:val="22"/>
                <w:lang w:eastAsia="es-ES"/>
              </w:rPr>
              <w:t>16.536,45</w:t>
            </w:r>
          </w:p>
        </w:tc>
      </w:tr>
      <w:tr w:rsidR="00064B91" w:rsidRPr="00686A01" w14:paraId="1B005835" w14:textId="77777777" w:rsidTr="52F35982">
        <w:trPr>
          <w:jc w:val="center"/>
        </w:trPr>
        <w:tc>
          <w:tcPr>
            <w:tcW w:w="3323" w:type="dxa"/>
            <w:tcBorders>
              <w:bottom w:val="single" w:sz="4" w:space="0" w:color="auto"/>
            </w:tcBorders>
            <w:shd w:val="clear" w:color="auto" w:fill="auto"/>
          </w:tcPr>
          <w:p w14:paraId="636B0F64" w14:textId="658D17C1" w:rsidR="00064B91" w:rsidRPr="00686A01" w:rsidRDefault="00064B91" w:rsidP="003972B8">
            <w:pPr>
              <w:widowControl w:val="0"/>
              <w:rPr>
                <w:rFonts w:ascii="Helvetica" w:hAnsi="Helvetica" w:cs="Arial"/>
                <w:sz w:val="22"/>
                <w:szCs w:val="22"/>
                <w:lang w:eastAsia="es-ES"/>
              </w:rPr>
            </w:pPr>
            <w:r w:rsidRPr="00686A01">
              <w:rPr>
                <w:rFonts w:ascii="Helvetica" w:hAnsi="Helvetica" w:cs="Arial"/>
                <w:sz w:val="22"/>
                <w:szCs w:val="22"/>
                <w:lang w:eastAsia="es-ES"/>
              </w:rPr>
              <w:t>Subvenciones</w:t>
            </w:r>
          </w:p>
        </w:tc>
        <w:tc>
          <w:tcPr>
            <w:tcW w:w="1623" w:type="dxa"/>
            <w:tcBorders>
              <w:bottom w:val="single" w:sz="4" w:space="0" w:color="auto"/>
            </w:tcBorders>
          </w:tcPr>
          <w:p w14:paraId="62A6898E" w14:textId="2C5E7E2E" w:rsidR="00064B91" w:rsidRDefault="007D7373" w:rsidP="00686A01">
            <w:pPr>
              <w:widowControl w:val="0"/>
              <w:jc w:val="right"/>
              <w:rPr>
                <w:rFonts w:ascii="Helvetica" w:hAnsi="Helvetica" w:cs="Arial"/>
                <w:sz w:val="22"/>
                <w:szCs w:val="22"/>
                <w:lang w:eastAsia="es-ES"/>
              </w:rPr>
            </w:pPr>
            <w:r>
              <w:rPr>
                <w:rFonts w:ascii="Helvetica" w:hAnsi="Helvetica" w:cs="Arial"/>
                <w:sz w:val="22"/>
                <w:szCs w:val="22"/>
                <w:lang w:eastAsia="es-ES"/>
              </w:rPr>
              <w:t>4.154,44</w:t>
            </w:r>
          </w:p>
        </w:tc>
        <w:tc>
          <w:tcPr>
            <w:tcW w:w="1623" w:type="dxa"/>
            <w:tcBorders>
              <w:bottom w:val="single" w:sz="4" w:space="0" w:color="auto"/>
            </w:tcBorders>
          </w:tcPr>
          <w:p w14:paraId="1D3A530F" w14:textId="45E44E8E" w:rsidR="00064B91" w:rsidRPr="00686A01" w:rsidRDefault="00064B91" w:rsidP="00686A01">
            <w:pPr>
              <w:widowControl w:val="0"/>
              <w:jc w:val="right"/>
              <w:rPr>
                <w:rFonts w:ascii="Helvetica" w:hAnsi="Helvetica" w:cs="Arial"/>
                <w:sz w:val="22"/>
                <w:szCs w:val="22"/>
                <w:lang w:eastAsia="es-ES"/>
              </w:rPr>
            </w:pPr>
            <w:r>
              <w:rPr>
                <w:rFonts w:ascii="Helvetica" w:hAnsi="Helvetica" w:cs="Arial"/>
                <w:sz w:val="22"/>
                <w:szCs w:val="22"/>
                <w:lang w:eastAsia="es-ES"/>
              </w:rPr>
              <w:t>3.922,00</w:t>
            </w:r>
          </w:p>
        </w:tc>
      </w:tr>
      <w:tr w:rsidR="00064B91" w:rsidRPr="00686A01" w14:paraId="200411B5" w14:textId="77777777" w:rsidTr="52F35982">
        <w:trPr>
          <w:jc w:val="center"/>
        </w:trPr>
        <w:tc>
          <w:tcPr>
            <w:tcW w:w="3323" w:type="dxa"/>
            <w:tcBorders>
              <w:top w:val="single" w:sz="4" w:space="0" w:color="auto"/>
            </w:tcBorders>
            <w:shd w:val="clear" w:color="auto" w:fill="auto"/>
          </w:tcPr>
          <w:p w14:paraId="77449C34" w14:textId="14A8937B" w:rsidR="00064B91" w:rsidRPr="00686A01" w:rsidRDefault="00064B91" w:rsidP="003972B8">
            <w:pPr>
              <w:widowControl w:val="0"/>
              <w:rPr>
                <w:rFonts w:ascii="Helvetica" w:hAnsi="Helvetica" w:cs="Arial"/>
                <w:sz w:val="22"/>
                <w:szCs w:val="22"/>
                <w:lang w:eastAsia="es-ES"/>
              </w:rPr>
            </w:pPr>
          </w:p>
        </w:tc>
        <w:tc>
          <w:tcPr>
            <w:tcW w:w="1623" w:type="dxa"/>
            <w:tcBorders>
              <w:top w:val="single" w:sz="4" w:space="0" w:color="auto"/>
            </w:tcBorders>
          </w:tcPr>
          <w:p w14:paraId="2A96E3FF" w14:textId="28950C32" w:rsidR="00064B91" w:rsidRDefault="00CF6DCA" w:rsidP="00686A01">
            <w:pPr>
              <w:widowControl w:val="0"/>
              <w:jc w:val="right"/>
              <w:rPr>
                <w:rFonts w:ascii="Helvetica" w:hAnsi="Helvetica" w:cs="Arial"/>
                <w:sz w:val="22"/>
                <w:szCs w:val="22"/>
                <w:lang w:eastAsia="es-ES"/>
              </w:rPr>
            </w:pPr>
            <w:r>
              <w:rPr>
                <w:rFonts w:ascii="Helvetica" w:hAnsi="Helvetica" w:cs="Arial"/>
                <w:sz w:val="22"/>
                <w:szCs w:val="22"/>
                <w:lang w:eastAsia="es-ES"/>
              </w:rPr>
              <w:t>2.145.447,37</w:t>
            </w:r>
          </w:p>
        </w:tc>
        <w:tc>
          <w:tcPr>
            <w:tcW w:w="1623" w:type="dxa"/>
            <w:tcBorders>
              <w:top w:val="single" w:sz="4" w:space="0" w:color="auto"/>
            </w:tcBorders>
          </w:tcPr>
          <w:p w14:paraId="1E296483" w14:textId="29F802F9" w:rsidR="00064B91" w:rsidRPr="00686A01" w:rsidRDefault="00064B91" w:rsidP="00686A01">
            <w:pPr>
              <w:widowControl w:val="0"/>
              <w:jc w:val="right"/>
              <w:rPr>
                <w:rFonts w:ascii="Helvetica" w:hAnsi="Helvetica" w:cs="Arial"/>
                <w:sz w:val="22"/>
                <w:szCs w:val="22"/>
                <w:lang w:eastAsia="es-ES"/>
              </w:rPr>
            </w:pPr>
            <w:r>
              <w:rPr>
                <w:rFonts w:ascii="Helvetica" w:hAnsi="Helvetica" w:cs="Arial"/>
                <w:sz w:val="22"/>
                <w:szCs w:val="22"/>
                <w:lang w:eastAsia="es-ES"/>
              </w:rPr>
              <w:t>2.209.756,29</w:t>
            </w:r>
          </w:p>
        </w:tc>
      </w:tr>
    </w:tbl>
    <w:p w14:paraId="6C6BA6BA" w14:textId="4164D0C2" w:rsidR="003972B8" w:rsidRDefault="003972B8" w:rsidP="003972B8">
      <w:pPr>
        <w:widowControl w:val="0"/>
        <w:jc w:val="both"/>
        <w:rPr>
          <w:rFonts w:ascii="Helvetica" w:hAnsi="Helvetica" w:cs="Arial"/>
          <w:sz w:val="22"/>
          <w:szCs w:val="22"/>
          <w:lang w:eastAsia="es-ES"/>
        </w:rPr>
      </w:pPr>
    </w:p>
    <w:p w14:paraId="7E506CE7" w14:textId="77777777" w:rsidR="00927E62" w:rsidRDefault="00927E62" w:rsidP="003972B8">
      <w:pPr>
        <w:widowControl w:val="0"/>
        <w:jc w:val="both"/>
        <w:rPr>
          <w:rFonts w:ascii="Helvetica" w:hAnsi="Helvetica" w:cs="Arial"/>
          <w:sz w:val="22"/>
          <w:szCs w:val="22"/>
          <w:lang w:eastAsia="es-ES"/>
        </w:rPr>
      </w:pPr>
    </w:p>
    <w:p w14:paraId="5CFB92C1" w14:textId="123B0B26" w:rsidR="00B4233B" w:rsidRDefault="00EB08EA" w:rsidP="00B4233B">
      <w:pPr>
        <w:widowControl w:val="0"/>
        <w:jc w:val="center"/>
        <w:rPr>
          <w:rFonts w:ascii="Helvetica" w:hAnsi="Helvetica" w:cs="Arial"/>
          <w:sz w:val="22"/>
          <w:szCs w:val="22"/>
          <w:lang w:eastAsia="es-ES"/>
        </w:rPr>
      </w:pPr>
      <w:r>
        <w:rPr>
          <w:noProof/>
        </w:rPr>
        <w:drawing>
          <wp:inline distT="0" distB="0" distL="0" distR="0" wp14:anchorId="7E276374" wp14:editId="4491549D">
            <wp:extent cx="5143500" cy="2743200"/>
            <wp:effectExtent l="0" t="0" r="0" b="0"/>
            <wp:docPr id="1629881545" name="Gráfico 1">
              <a:extLst xmlns:a="http://schemas.openxmlformats.org/drawingml/2006/main">
                <a:ext uri="{FF2B5EF4-FFF2-40B4-BE49-F238E27FC236}">
                  <a16:creationId xmlns:a16="http://schemas.microsoft.com/office/drawing/2014/main" id="{72BF896C-F953-172D-A7B6-7801A9B0BF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5BB045" w14:textId="31394CAD" w:rsidR="00B4233B" w:rsidRDefault="00B4233B" w:rsidP="003972B8">
      <w:pPr>
        <w:widowControl w:val="0"/>
        <w:jc w:val="both"/>
        <w:rPr>
          <w:rFonts w:ascii="Helvetica" w:hAnsi="Helvetica" w:cs="Arial"/>
          <w:sz w:val="22"/>
          <w:szCs w:val="22"/>
          <w:lang w:eastAsia="es-ES"/>
        </w:rPr>
      </w:pPr>
    </w:p>
    <w:p w14:paraId="7E3F4623" w14:textId="5C729CE2" w:rsidR="00B7640C" w:rsidRDefault="00B7640C" w:rsidP="003972B8">
      <w:pPr>
        <w:widowControl w:val="0"/>
        <w:jc w:val="both"/>
        <w:rPr>
          <w:rFonts w:ascii="Helvetica" w:hAnsi="Helvetica" w:cs="Arial"/>
          <w:sz w:val="22"/>
          <w:szCs w:val="22"/>
          <w:lang w:eastAsia="es-ES"/>
        </w:rPr>
      </w:pPr>
    </w:p>
    <w:p w14:paraId="71CB2E57" w14:textId="56DF1873" w:rsidR="0071516F" w:rsidRDefault="00EB08EA" w:rsidP="52F35982">
      <w:pPr>
        <w:widowControl w:val="0"/>
        <w:ind w:firstLine="708"/>
        <w:jc w:val="both"/>
        <w:rPr>
          <w:rFonts w:ascii="Helvetica" w:hAnsi="Helvetica" w:cs="Arial"/>
          <w:sz w:val="22"/>
          <w:szCs w:val="22"/>
          <w:lang w:val="es-ES" w:eastAsia="es-ES"/>
        </w:rPr>
      </w:pPr>
      <w:r w:rsidRPr="52F35982">
        <w:rPr>
          <w:rFonts w:ascii="Helvetica" w:hAnsi="Helvetica" w:cs="Arial"/>
          <w:sz w:val="22"/>
          <w:szCs w:val="22"/>
          <w:lang w:val="es-ES" w:eastAsia="es-ES"/>
        </w:rPr>
        <w:t xml:space="preserve">La disminución que se aprecia en el ejercicio de estudio se debe a que se registró la Cuota de </w:t>
      </w:r>
      <w:r w:rsidR="00DF54BA" w:rsidRPr="52F35982">
        <w:rPr>
          <w:rFonts w:ascii="Helvetica" w:hAnsi="Helvetica" w:cs="Arial"/>
          <w:sz w:val="22"/>
          <w:szCs w:val="22"/>
          <w:lang w:val="es-ES" w:eastAsia="es-ES"/>
        </w:rPr>
        <w:t>O</w:t>
      </w:r>
      <w:r w:rsidRPr="52F35982">
        <w:rPr>
          <w:rFonts w:ascii="Helvetica" w:hAnsi="Helvetica" w:cs="Arial"/>
          <w:sz w:val="22"/>
          <w:szCs w:val="22"/>
          <w:lang w:val="es-ES" w:eastAsia="es-ES"/>
        </w:rPr>
        <w:t xml:space="preserve">ficina de </w:t>
      </w:r>
      <w:r w:rsidR="00DF54BA" w:rsidRPr="52F35982">
        <w:rPr>
          <w:rFonts w:ascii="Helvetica" w:hAnsi="Helvetica" w:cs="Arial"/>
          <w:sz w:val="22"/>
          <w:szCs w:val="22"/>
          <w:lang w:val="es-ES" w:eastAsia="es-ES"/>
        </w:rPr>
        <w:t>F</w:t>
      </w:r>
      <w:r w:rsidRPr="52F35982">
        <w:rPr>
          <w:rFonts w:ascii="Helvetica" w:hAnsi="Helvetica" w:cs="Arial"/>
          <w:sz w:val="22"/>
          <w:szCs w:val="22"/>
          <w:lang w:val="es-ES" w:eastAsia="es-ES"/>
        </w:rPr>
        <w:t>armacia según devengo, es decir 12 cuotas, y en el ejercicio 2022 fue el año en el que se tomó la decisión de registrar dichos ingresos según devengo y no según el momento del cobro.</w:t>
      </w:r>
    </w:p>
    <w:p w14:paraId="049B6E0D" w14:textId="77777777" w:rsidR="00390053" w:rsidRDefault="00390053" w:rsidP="003972B8">
      <w:pPr>
        <w:widowControl w:val="0"/>
        <w:jc w:val="both"/>
        <w:rPr>
          <w:rFonts w:ascii="Helvetica" w:hAnsi="Helvetica" w:cs="Arial"/>
          <w:sz w:val="22"/>
          <w:szCs w:val="22"/>
          <w:lang w:eastAsia="es-ES"/>
        </w:rPr>
      </w:pPr>
    </w:p>
    <w:p w14:paraId="0FEDCF07" w14:textId="18839347" w:rsidR="00927E62" w:rsidRDefault="00927E62" w:rsidP="003972B8">
      <w:pPr>
        <w:widowControl w:val="0"/>
        <w:jc w:val="both"/>
        <w:rPr>
          <w:rFonts w:ascii="Helvetica" w:hAnsi="Helvetica" w:cs="Arial"/>
          <w:sz w:val="22"/>
          <w:szCs w:val="22"/>
          <w:lang w:eastAsia="es-ES"/>
        </w:rPr>
      </w:pPr>
    </w:p>
    <w:p w14:paraId="2D809BF2" w14:textId="0D70E13E" w:rsidR="00686A01" w:rsidRDefault="00481AEC" w:rsidP="003972B8">
      <w:pPr>
        <w:widowControl w:val="0"/>
        <w:jc w:val="both"/>
        <w:rPr>
          <w:rFonts w:ascii="Helvetica" w:hAnsi="Helvetica" w:cs="Arial"/>
          <w:sz w:val="22"/>
          <w:szCs w:val="22"/>
          <w:lang w:eastAsia="es-ES"/>
        </w:rPr>
      </w:pPr>
      <w:r>
        <w:rPr>
          <w:rFonts w:ascii="Helvetica" w:hAnsi="Helvetica" w:cs="Arial"/>
          <w:sz w:val="22"/>
          <w:szCs w:val="22"/>
          <w:lang w:eastAsia="es-ES"/>
        </w:rPr>
        <w:t>El importe de las cuotas que se ingresan según el tipo de colegiado se detalla a continuación:</w:t>
      </w:r>
    </w:p>
    <w:p w14:paraId="1747DED5" w14:textId="77777777" w:rsidR="00686A01" w:rsidRDefault="00686A01" w:rsidP="003972B8">
      <w:pPr>
        <w:widowControl w:val="0"/>
        <w:jc w:val="both"/>
        <w:rPr>
          <w:rFonts w:ascii="Helvetica" w:hAnsi="Helvetica" w:cs="Arial"/>
          <w:sz w:val="22"/>
          <w:szCs w:val="22"/>
          <w:lang w:eastAsia="es-ES"/>
        </w:rPr>
      </w:pPr>
    </w:p>
    <w:p w14:paraId="37C17EBE" w14:textId="26AA475E" w:rsidR="003972B8" w:rsidRDefault="00686A01" w:rsidP="00927E62">
      <w:pPr>
        <w:widowControl w:val="0"/>
        <w:jc w:val="center"/>
        <w:rPr>
          <w:rFonts w:ascii="Helvetica" w:hAnsi="Helvetica" w:cs="Arial"/>
          <w:sz w:val="22"/>
          <w:szCs w:val="22"/>
          <w:lang w:eastAsia="es-ES"/>
        </w:rPr>
      </w:pPr>
      <w:r>
        <w:rPr>
          <w:noProof/>
        </w:rPr>
        <w:drawing>
          <wp:inline distT="0" distB="0" distL="0" distR="0" wp14:anchorId="6D80A4A8" wp14:editId="6AA3E49D">
            <wp:extent cx="5569585" cy="1762125"/>
            <wp:effectExtent l="0" t="0" r="0" b="9525"/>
            <wp:docPr id="3" name="Imagen 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Word&#10;&#10;Descripción generada automáticamente"/>
                    <pic:cNvPicPr/>
                  </pic:nvPicPr>
                  <pic:blipFill rotWithShape="1">
                    <a:blip r:embed="rId13"/>
                    <a:srcRect l="8915" t="45090" r="59933" b="19853"/>
                    <a:stretch/>
                  </pic:blipFill>
                  <pic:spPr bwMode="auto">
                    <a:xfrm>
                      <a:off x="0" y="0"/>
                      <a:ext cx="5606327" cy="1773750"/>
                    </a:xfrm>
                    <a:prstGeom prst="rect">
                      <a:avLst/>
                    </a:prstGeom>
                    <a:ln>
                      <a:noFill/>
                    </a:ln>
                    <a:extLst>
                      <a:ext uri="{53640926-AAD7-44D8-BBD7-CCE9431645EC}">
                        <a14:shadowObscured xmlns:a14="http://schemas.microsoft.com/office/drawing/2010/main"/>
                      </a:ext>
                    </a:extLst>
                  </pic:spPr>
                </pic:pic>
              </a:graphicData>
            </a:graphic>
          </wp:inline>
        </w:drawing>
      </w:r>
    </w:p>
    <w:p w14:paraId="444F9253" w14:textId="3BAD5018" w:rsidR="00686A01" w:rsidRDefault="00686A01" w:rsidP="003972B8">
      <w:pPr>
        <w:widowControl w:val="0"/>
        <w:jc w:val="both"/>
        <w:rPr>
          <w:rFonts w:ascii="Helvetica" w:hAnsi="Helvetica" w:cs="Arial"/>
          <w:sz w:val="22"/>
          <w:szCs w:val="22"/>
          <w:lang w:eastAsia="es-ES"/>
        </w:rPr>
      </w:pPr>
    </w:p>
    <w:p w14:paraId="4164D1CA" w14:textId="55E03AAC" w:rsidR="00DF54BA" w:rsidRDefault="00DF54BA" w:rsidP="00DF54BA">
      <w:pPr>
        <w:widowControl w:val="0"/>
        <w:jc w:val="center"/>
        <w:rPr>
          <w:rFonts w:ascii="Helvetica" w:hAnsi="Helvetica" w:cs="Arial"/>
          <w:sz w:val="22"/>
          <w:szCs w:val="22"/>
          <w:lang w:eastAsia="es-ES"/>
        </w:rPr>
      </w:pPr>
      <w:r>
        <w:rPr>
          <w:noProof/>
        </w:rPr>
        <w:drawing>
          <wp:inline distT="0" distB="0" distL="0" distR="0" wp14:anchorId="1637B639" wp14:editId="72566519">
            <wp:extent cx="4572000" cy="2743200"/>
            <wp:effectExtent l="0" t="0" r="0" b="0"/>
            <wp:docPr id="1052886752" name="Gráfico 1">
              <a:extLst xmlns:a="http://schemas.openxmlformats.org/drawingml/2006/main">
                <a:ext uri="{FF2B5EF4-FFF2-40B4-BE49-F238E27FC236}">
                  <a16:creationId xmlns:a16="http://schemas.microsoft.com/office/drawing/2014/main" id="{ADA265DA-A220-199B-A76C-9F64F6544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E68FAD" w14:textId="056D604E" w:rsidR="00686A01" w:rsidRDefault="00686A01" w:rsidP="006E10EF">
      <w:pPr>
        <w:widowControl w:val="0"/>
        <w:jc w:val="center"/>
        <w:rPr>
          <w:rFonts w:ascii="Helvetica" w:hAnsi="Helvetica" w:cs="Arial"/>
          <w:sz w:val="22"/>
          <w:szCs w:val="22"/>
          <w:lang w:eastAsia="es-ES"/>
        </w:rPr>
      </w:pPr>
    </w:p>
    <w:p w14:paraId="3FB96F3D" w14:textId="454AE699" w:rsidR="00B7640C" w:rsidRDefault="00B7640C" w:rsidP="005613BE">
      <w:pPr>
        <w:widowControl w:val="0"/>
        <w:jc w:val="center"/>
        <w:rPr>
          <w:rFonts w:ascii="Helvetica" w:hAnsi="Helvetica" w:cs="Arial"/>
          <w:sz w:val="22"/>
          <w:szCs w:val="22"/>
          <w:lang w:eastAsia="es-ES"/>
        </w:rPr>
      </w:pPr>
    </w:p>
    <w:p w14:paraId="036BC9F4" w14:textId="36CAECFA" w:rsidR="00B7640C" w:rsidRDefault="00B7640C" w:rsidP="003972B8">
      <w:pPr>
        <w:widowControl w:val="0"/>
        <w:jc w:val="both"/>
        <w:rPr>
          <w:rFonts w:ascii="Helvetica" w:hAnsi="Helvetica" w:cs="Arial"/>
          <w:sz w:val="22"/>
          <w:szCs w:val="22"/>
          <w:lang w:eastAsia="es-ES"/>
        </w:rPr>
      </w:pPr>
    </w:p>
    <w:p w14:paraId="61080505" w14:textId="25933F16" w:rsidR="00B34D81" w:rsidRDefault="00481AEC" w:rsidP="003972B8">
      <w:pPr>
        <w:widowControl w:val="0"/>
        <w:jc w:val="both"/>
        <w:rPr>
          <w:rFonts w:ascii="Helvetica" w:hAnsi="Helvetica" w:cs="Arial"/>
          <w:sz w:val="22"/>
          <w:szCs w:val="22"/>
          <w:lang w:eastAsia="es-ES"/>
        </w:rPr>
      </w:pPr>
      <w:r>
        <w:rPr>
          <w:rFonts w:ascii="Helvetica" w:hAnsi="Helvetica" w:cs="Arial"/>
          <w:sz w:val="22"/>
          <w:szCs w:val="22"/>
          <w:lang w:eastAsia="es-ES"/>
        </w:rPr>
        <w:t>El número de colegiados en el ejercicio 202</w:t>
      </w:r>
      <w:r w:rsidR="00064B91">
        <w:rPr>
          <w:rFonts w:ascii="Helvetica" w:hAnsi="Helvetica" w:cs="Arial"/>
          <w:sz w:val="22"/>
          <w:szCs w:val="22"/>
          <w:lang w:eastAsia="es-ES"/>
        </w:rPr>
        <w:t>3</w:t>
      </w:r>
      <w:r>
        <w:rPr>
          <w:rFonts w:ascii="Helvetica" w:hAnsi="Helvetica" w:cs="Arial"/>
          <w:sz w:val="22"/>
          <w:szCs w:val="22"/>
          <w:lang w:eastAsia="es-ES"/>
        </w:rPr>
        <w:t xml:space="preserve"> son </w:t>
      </w:r>
      <w:r w:rsidRPr="00626F22">
        <w:rPr>
          <w:rFonts w:ascii="Helvetica" w:hAnsi="Helvetica" w:cs="Arial"/>
          <w:sz w:val="22"/>
          <w:szCs w:val="22"/>
          <w:lang w:eastAsia="es-ES"/>
        </w:rPr>
        <w:t>1.</w:t>
      </w:r>
      <w:r w:rsidR="00626F22" w:rsidRPr="00626F22">
        <w:rPr>
          <w:rFonts w:ascii="Helvetica" w:hAnsi="Helvetica" w:cs="Arial"/>
          <w:sz w:val="22"/>
          <w:szCs w:val="22"/>
          <w:lang w:eastAsia="es-ES"/>
        </w:rPr>
        <w:t>319</w:t>
      </w:r>
      <w:r>
        <w:rPr>
          <w:rFonts w:ascii="Helvetica" w:hAnsi="Helvetica" w:cs="Arial"/>
          <w:sz w:val="22"/>
          <w:szCs w:val="22"/>
          <w:lang w:eastAsia="es-ES"/>
        </w:rPr>
        <w:t xml:space="preserve"> y en 202</w:t>
      </w:r>
      <w:r w:rsidR="00064B91">
        <w:rPr>
          <w:rFonts w:ascii="Helvetica" w:hAnsi="Helvetica" w:cs="Arial"/>
          <w:sz w:val="22"/>
          <w:szCs w:val="22"/>
          <w:lang w:eastAsia="es-ES"/>
        </w:rPr>
        <w:t>2</w:t>
      </w:r>
      <w:r>
        <w:rPr>
          <w:rFonts w:ascii="Helvetica" w:hAnsi="Helvetica" w:cs="Arial"/>
          <w:sz w:val="22"/>
          <w:szCs w:val="22"/>
          <w:lang w:eastAsia="es-ES"/>
        </w:rPr>
        <w:t xml:space="preserve"> fueron 1.</w:t>
      </w:r>
      <w:r w:rsidR="00064B91">
        <w:rPr>
          <w:rFonts w:ascii="Helvetica" w:hAnsi="Helvetica" w:cs="Arial"/>
          <w:sz w:val="22"/>
          <w:szCs w:val="22"/>
          <w:lang w:eastAsia="es-ES"/>
        </w:rPr>
        <w:t>270.</w:t>
      </w:r>
    </w:p>
    <w:p w14:paraId="1CE7FEA5" w14:textId="77777777" w:rsidR="00B34D81" w:rsidRDefault="00B34D81">
      <w:pPr>
        <w:rPr>
          <w:rFonts w:ascii="Helvetica" w:hAnsi="Helvetica" w:cs="Arial"/>
          <w:sz w:val="22"/>
          <w:szCs w:val="22"/>
          <w:lang w:eastAsia="es-ES"/>
        </w:rPr>
      </w:pPr>
      <w:r>
        <w:rPr>
          <w:rFonts w:ascii="Helvetica" w:hAnsi="Helvetica" w:cs="Arial"/>
          <w:sz w:val="22"/>
          <w:szCs w:val="22"/>
          <w:lang w:eastAsia="es-ES"/>
        </w:rPr>
        <w:br w:type="page"/>
      </w:r>
    </w:p>
    <w:p w14:paraId="49D22051" w14:textId="6CC6C7AC" w:rsidR="00686A01" w:rsidRDefault="00481AEC" w:rsidP="00555E66">
      <w:pPr>
        <w:pStyle w:val="Prrafodelista"/>
        <w:widowControl w:val="0"/>
        <w:numPr>
          <w:ilvl w:val="0"/>
          <w:numId w:val="13"/>
        </w:numPr>
        <w:ind w:left="1134"/>
        <w:jc w:val="both"/>
        <w:rPr>
          <w:rFonts w:ascii="Helvetica" w:hAnsi="Helvetica" w:cs="Arial"/>
          <w:sz w:val="22"/>
          <w:szCs w:val="22"/>
          <w:u w:val="single"/>
          <w:lang w:eastAsia="es-ES"/>
        </w:rPr>
      </w:pPr>
      <w:r w:rsidRPr="00481AEC">
        <w:rPr>
          <w:rFonts w:ascii="Helvetica" w:hAnsi="Helvetica" w:cs="Arial"/>
          <w:sz w:val="22"/>
          <w:szCs w:val="22"/>
          <w:u w:val="single"/>
          <w:lang w:eastAsia="es-ES"/>
        </w:rPr>
        <w:lastRenderedPageBreak/>
        <w:t>Ventas y otros ingresos de la actividad mercantil</w:t>
      </w:r>
    </w:p>
    <w:p w14:paraId="20E6FA9C" w14:textId="067E9CCF" w:rsidR="00481AEC" w:rsidRDefault="00481AEC" w:rsidP="00481AEC">
      <w:pPr>
        <w:widowControl w:val="0"/>
        <w:ind w:left="774"/>
        <w:jc w:val="both"/>
        <w:rPr>
          <w:rFonts w:ascii="Helvetica" w:hAnsi="Helvetica" w:cs="Arial"/>
          <w:sz w:val="22"/>
          <w:szCs w:val="22"/>
          <w:lang w:eastAsia="es-ES"/>
        </w:rPr>
      </w:pPr>
    </w:p>
    <w:tbl>
      <w:tblPr>
        <w:tblStyle w:val="Tablaconcuadrcula"/>
        <w:tblW w:w="7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318"/>
        <w:gridCol w:w="1318"/>
      </w:tblGrid>
      <w:tr w:rsidR="00064B91" w:rsidRPr="00D13A06" w14:paraId="339B0E5A" w14:textId="77777777" w:rsidTr="52F35982">
        <w:trPr>
          <w:trHeight w:val="284"/>
          <w:jc w:val="center"/>
        </w:trPr>
        <w:tc>
          <w:tcPr>
            <w:tcW w:w="5059" w:type="dxa"/>
            <w:shd w:val="clear" w:color="auto" w:fill="A6A6A6" w:themeFill="background1" w:themeFillShade="A6"/>
          </w:tcPr>
          <w:p w14:paraId="5B2FF424" w14:textId="7FCF11C7" w:rsidR="00064B91" w:rsidRPr="00D13A06" w:rsidRDefault="00E26EE8" w:rsidP="00481AEC">
            <w:pPr>
              <w:widowControl w:val="0"/>
              <w:rPr>
                <w:rFonts w:ascii="Helvetica" w:hAnsi="Helvetica" w:cs="Arial"/>
                <w:color w:val="FFFFFF" w:themeColor="background1"/>
                <w:sz w:val="22"/>
                <w:szCs w:val="22"/>
                <w:lang w:eastAsia="es-ES"/>
              </w:rPr>
            </w:pPr>
            <w:r>
              <w:rPr>
                <w:rFonts w:ascii="Helvetica" w:hAnsi="Helvetica" w:cs="Arial"/>
                <w:sz w:val="22"/>
                <w:szCs w:val="22"/>
                <w:lang w:eastAsia="es-ES"/>
              </w:rPr>
              <w:br w:type="page"/>
            </w:r>
          </w:p>
        </w:tc>
        <w:tc>
          <w:tcPr>
            <w:tcW w:w="1318" w:type="dxa"/>
            <w:shd w:val="clear" w:color="auto" w:fill="A6A6A6" w:themeFill="background1" w:themeFillShade="A6"/>
          </w:tcPr>
          <w:p w14:paraId="72BF10FE" w14:textId="5B3168E6" w:rsidR="00064B91" w:rsidRPr="00D13A06" w:rsidRDefault="00064B91" w:rsidP="00D13A06">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318" w:type="dxa"/>
            <w:shd w:val="clear" w:color="auto" w:fill="A6A6A6" w:themeFill="background1" w:themeFillShade="A6"/>
          </w:tcPr>
          <w:p w14:paraId="59B5EEE8" w14:textId="29C7D83B" w:rsidR="00064B91" w:rsidRPr="00D13A06" w:rsidRDefault="00064B91" w:rsidP="00D13A06">
            <w:pPr>
              <w:widowControl w:val="0"/>
              <w:jc w:val="right"/>
              <w:rPr>
                <w:rFonts w:ascii="Helvetica" w:hAnsi="Helvetica" w:cs="Arial"/>
                <w:color w:val="FFFFFF" w:themeColor="background1"/>
                <w:sz w:val="22"/>
                <w:szCs w:val="22"/>
                <w:lang w:eastAsia="es-ES"/>
              </w:rPr>
            </w:pPr>
            <w:r w:rsidRPr="00D13A06">
              <w:rPr>
                <w:rFonts w:ascii="Helvetica" w:hAnsi="Helvetica" w:cs="Arial"/>
                <w:color w:val="FFFFFF" w:themeColor="background1"/>
                <w:sz w:val="22"/>
                <w:szCs w:val="22"/>
                <w:lang w:eastAsia="es-ES"/>
              </w:rPr>
              <w:t>2022</w:t>
            </w:r>
          </w:p>
        </w:tc>
      </w:tr>
      <w:tr w:rsidR="00064B91" w14:paraId="592E6361" w14:textId="77777777" w:rsidTr="52F35982">
        <w:trPr>
          <w:trHeight w:val="284"/>
          <w:jc w:val="center"/>
        </w:trPr>
        <w:tc>
          <w:tcPr>
            <w:tcW w:w="5059" w:type="dxa"/>
            <w:shd w:val="clear" w:color="auto" w:fill="FFFFFF" w:themeFill="background1"/>
          </w:tcPr>
          <w:p w14:paraId="24076D99" w14:textId="622606DA"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Venta de certificados médicos</w:t>
            </w:r>
          </w:p>
        </w:tc>
        <w:tc>
          <w:tcPr>
            <w:tcW w:w="1318" w:type="dxa"/>
          </w:tcPr>
          <w:p w14:paraId="27809E69" w14:textId="6D4DE293"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36.150,00</w:t>
            </w:r>
          </w:p>
        </w:tc>
        <w:tc>
          <w:tcPr>
            <w:tcW w:w="1318" w:type="dxa"/>
          </w:tcPr>
          <w:p w14:paraId="4C0439E8" w14:textId="26FBDE01"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38</w:t>
            </w:r>
            <w:r w:rsidRPr="00F3678E">
              <w:rPr>
                <w:rFonts w:ascii="Helvetica" w:hAnsi="Helvetica" w:cs="Arial"/>
                <w:sz w:val="22"/>
                <w:szCs w:val="22"/>
                <w:lang w:eastAsia="es-ES"/>
              </w:rPr>
              <w:t>.</w:t>
            </w:r>
            <w:r>
              <w:rPr>
                <w:rFonts w:ascii="Helvetica" w:hAnsi="Helvetica" w:cs="Arial"/>
                <w:sz w:val="22"/>
                <w:szCs w:val="22"/>
                <w:lang w:eastAsia="es-ES"/>
              </w:rPr>
              <w:t>820</w:t>
            </w:r>
            <w:r w:rsidRPr="00F3678E">
              <w:rPr>
                <w:rFonts w:ascii="Helvetica" w:hAnsi="Helvetica" w:cs="Arial"/>
                <w:sz w:val="22"/>
                <w:szCs w:val="22"/>
                <w:lang w:eastAsia="es-ES"/>
              </w:rPr>
              <w:t>,00</w:t>
            </w:r>
          </w:p>
        </w:tc>
      </w:tr>
      <w:tr w:rsidR="00064B91" w14:paraId="07420F36" w14:textId="77777777" w:rsidTr="52F35982">
        <w:trPr>
          <w:trHeight w:val="284"/>
          <w:jc w:val="center"/>
        </w:trPr>
        <w:tc>
          <w:tcPr>
            <w:tcW w:w="5059" w:type="dxa"/>
          </w:tcPr>
          <w:p w14:paraId="63A761DE" w14:textId="6A77704F"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 xml:space="preserve">Scanner-Kodak </w:t>
            </w:r>
          </w:p>
        </w:tc>
        <w:tc>
          <w:tcPr>
            <w:tcW w:w="1318" w:type="dxa"/>
          </w:tcPr>
          <w:p w14:paraId="0CBC6B14" w14:textId="2CEDFCC3" w:rsidR="00064B91" w:rsidRPr="00F3678E"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2.475,00</w:t>
            </w:r>
          </w:p>
        </w:tc>
        <w:tc>
          <w:tcPr>
            <w:tcW w:w="1318" w:type="dxa"/>
          </w:tcPr>
          <w:p w14:paraId="2762757D" w14:textId="0C49F804" w:rsidR="00064B91" w:rsidRPr="00F3678E" w:rsidRDefault="00064B91" w:rsidP="00F3678E">
            <w:pPr>
              <w:widowControl w:val="0"/>
              <w:jc w:val="right"/>
              <w:rPr>
                <w:rFonts w:ascii="Helvetica" w:hAnsi="Helvetica" w:cs="Arial"/>
                <w:sz w:val="22"/>
                <w:szCs w:val="22"/>
                <w:lang w:eastAsia="es-ES"/>
              </w:rPr>
            </w:pPr>
            <w:r w:rsidRPr="00F3678E">
              <w:rPr>
                <w:rFonts w:ascii="Helvetica" w:hAnsi="Helvetica" w:cs="Arial"/>
                <w:sz w:val="22"/>
                <w:szCs w:val="22"/>
                <w:lang w:eastAsia="es-ES"/>
              </w:rPr>
              <w:t>3.300,00</w:t>
            </w:r>
          </w:p>
        </w:tc>
      </w:tr>
      <w:tr w:rsidR="00064B91" w14:paraId="3C9437CA" w14:textId="77777777" w:rsidTr="52F35982">
        <w:trPr>
          <w:trHeight w:val="284"/>
          <w:jc w:val="center"/>
        </w:trPr>
        <w:tc>
          <w:tcPr>
            <w:tcW w:w="5059" w:type="dxa"/>
          </w:tcPr>
          <w:p w14:paraId="0C4E3315" w14:textId="7097E9F0"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Libros Recetarios y Contabilidad</w:t>
            </w:r>
          </w:p>
        </w:tc>
        <w:tc>
          <w:tcPr>
            <w:tcW w:w="1318" w:type="dxa"/>
          </w:tcPr>
          <w:p w14:paraId="32636CC7" w14:textId="21B91B1C"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3.420,00</w:t>
            </w:r>
          </w:p>
        </w:tc>
        <w:tc>
          <w:tcPr>
            <w:tcW w:w="1318" w:type="dxa"/>
          </w:tcPr>
          <w:p w14:paraId="2F0A6367" w14:textId="33648587"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3.347,00</w:t>
            </w:r>
          </w:p>
        </w:tc>
      </w:tr>
      <w:tr w:rsidR="00064B91" w14:paraId="656D8F29" w14:textId="77777777" w:rsidTr="52F35982">
        <w:trPr>
          <w:trHeight w:val="284"/>
          <w:jc w:val="center"/>
        </w:trPr>
        <w:tc>
          <w:tcPr>
            <w:tcW w:w="5059" w:type="dxa"/>
          </w:tcPr>
          <w:p w14:paraId="462B9F8B" w14:textId="448A7446" w:rsidR="00064B91" w:rsidRPr="00D13A06" w:rsidRDefault="00064B91" w:rsidP="00481AEC">
            <w:pPr>
              <w:widowControl w:val="0"/>
              <w:rPr>
                <w:rFonts w:ascii="Helvetica" w:hAnsi="Helvetica" w:cs="Arial"/>
                <w:sz w:val="22"/>
                <w:szCs w:val="22"/>
                <w:lang w:eastAsia="es-ES"/>
              </w:rPr>
            </w:pPr>
            <w:r>
              <w:rPr>
                <w:rFonts w:ascii="Helvetica" w:hAnsi="Helvetica" w:cs="Arial"/>
                <w:sz w:val="22"/>
                <w:szCs w:val="22"/>
                <w:lang w:eastAsia="es-ES"/>
              </w:rPr>
              <w:t>Sobres Precintos SCS</w:t>
            </w:r>
          </w:p>
        </w:tc>
        <w:tc>
          <w:tcPr>
            <w:tcW w:w="1318" w:type="dxa"/>
          </w:tcPr>
          <w:p w14:paraId="57037342" w14:textId="150544B8"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4.932,00</w:t>
            </w:r>
          </w:p>
        </w:tc>
        <w:tc>
          <w:tcPr>
            <w:tcW w:w="1318" w:type="dxa"/>
          </w:tcPr>
          <w:p w14:paraId="12947C34" w14:textId="2B50D4E1"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4.683,00</w:t>
            </w:r>
          </w:p>
        </w:tc>
      </w:tr>
      <w:tr w:rsidR="00064B91" w14:paraId="3E2C527C" w14:textId="77777777" w:rsidTr="52F35982">
        <w:trPr>
          <w:trHeight w:val="284"/>
          <w:jc w:val="center"/>
        </w:trPr>
        <w:tc>
          <w:tcPr>
            <w:tcW w:w="5059" w:type="dxa"/>
          </w:tcPr>
          <w:p w14:paraId="0D1C0509" w14:textId="5792DCA1" w:rsidR="00064B91" w:rsidRPr="00D13A06"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Kit Lector Carnet Firma Digital</w:t>
            </w:r>
          </w:p>
        </w:tc>
        <w:tc>
          <w:tcPr>
            <w:tcW w:w="1318" w:type="dxa"/>
          </w:tcPr>
          <w:p w14:paraId="0085D028" w14:textId="26222C94"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78,00</w:t>
            </w:r>
          </w:p>
        </w:tc>
        <w:tc>
          <w:tcPr>
            <w:tcW w:w="1318" w:type="dxa"/>
          </w:tcPr>
          <w:p w14:paraId="06F9F4AD" w14:textId="3A699BAB"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58,50</w:t>
            </w:r>
          </w:p>
        </w:tc>
      </w:tr>
      <w:tr w:rsidR="00064B91" w14:paraId="70FCA5F9" w14:textId="77777777" w:rsidTr="52F35982">
        <w:trPr>
          <w:trHeight w:val="284"/>
          <w:jc w:val="center"/>
        </w:trPr>
        <w:tc>
          <w:tcPr>
            <w:tcW w:w="5059" w:type="dxa"/>
          </w:tcPr>
          <w:p w14:paraId="1D2D2444" w14:textId="12506C35"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Sobres Precintos RE Otros</w:t>
            </w:r>
          </w:p>
        </w:tc>
        <w:tc>
          <w:tcPr>
            <w:tcW w:w="1318" w:type="dxa"/>
          </w:tcPr>
          <w:p w14:paraId="1C2EA988" w14:textId="1C975165"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1.742,00</w:t>
            </w:r>
          </w:p>
        </w:tc>
        <w:tc>
          <w:tcPr>
            <w:tcW w:w="1318" w:type="dxa"/>
          </w:tcPr>
          <w:p w14:paraId="67D4FD0C" w14:textId="288F4AA0"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1.788,00</w:t>
            </w:r>
          </w:p>
        </w:tc>
      </w:tr>
      <w:tr w:rsidR="00064B91" w14:paraId="30A9DCFB" w14:textId="77777777" w:rsidTr="52F35982">
        <w:trPr>
          <w:trHeight w:val="284"/>
          <w:jc w:val="center"/>
        </w:trPr>
        <w:tc>
          <w:tcPr>
            <w:tcW w:w="5059" w:type="dxa"/>
          </w:tcPr>
          <w:p w14:paraId="277841E3" w14:textId="3FCD3DC3"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Formación</w:t>
            </w:r>
          </w:p>
        </w:tc>
        <w:tc>
          <w:tcPr>
            <w:tcW w:w="1318" w:type="dxa"/>
          </w:tcPr>
          <w:p w14:paraId="0932591C" w14:textId="16E5C238"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7.009,48</w:t>
            </w:r>
          </w:p>
        </w:tc>
        <w:tc>
          <w:tcPr>
            <w:tcW w:w="1318" w:type="dxa"/>
          </w:tcPr>
          <w:p w14:paraId="4B8461D4" w14:textId="452A775F"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6.970,40</w:t>
            </w:r>
          </w:p>
        </w:tc>
      </w:tr>
      <w:tr w:rsidR="00064B91" w14:paraId="283B51EC" w14:textId="77777777" w:rsidTr="52F35982">
        <w:trPr>
          <w:trHeight w:val="284"/>
          <w:jc w:val="center"/>
        </w:trPr>
        <w:tc>
          <w:tcPr>
            <w:tcW w:w="5059" w:type="dxa"/>
          </w:tcPr>
          <w:p w14:paraId="7F8F5049" w14:textId="65D31E1F"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Líneas Teléfono</w:t>
            </w:r>
          </w:p>
        </w:tc>
        <w:tc>
          <w:tcPr>
            <w:tcW w:w="1318" w:type="dxa"/>
          </w:tcPr>
          <w:p w14:paraId="3E051E28" w14:textId="3FDD36E0"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351.923,39</w:t>
            </w:r>
          </w:p>
        </w:tc>
        <w:tc>
          <w:tcPr>
            <w:tcW w:w="1318" w:type="dxa"/>
          </w:tcPr>
          <w:p w14:paraId="38080F2F" w14:textId="6B913E04"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358.578,15</w:t>
            </w:r>
          </w:p>
        </w:tc>
      </w:tr>
      <w:tr w:rsidR="00064B91" w14:paraId="4C829260" w14:textId="77777777" w:rsidTr="52F35982">
        <w:trPr>
          <w:trHeight w:val="284"/>
          <w:jc w:val="center"/>
        </w:trPr>
        <w:tc>
          <w:tcPr>
            <w:tcW w:w="5059" w:type="dxa"/>
          </w:tcPr>
          <w:p w14:paraId="7A606089" w14:textId="7FE28325"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Tramitación Libros/Talonarios</w:t>
            </w:r>
          </w:p>
        </w:tc>
        <w:tc>
          <w:tcPr>
            <w:tcW w:w="1318" w:type="dxa"/>
          </w:tcPr>
          <w:p w14:paraId="191409D7" w14:textId="20FE51C3"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2.505,00</w:t>
            </w:r>
          </w:p>
        </w:tc>
        <w:tc>
          <w:tcPr>
            <w:tcW w:w="1318" w:type="dxa"/>
          </w:tcPr>
          <w:p w14:paraId="5E6464F9" w14:textId="6562C45D"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2.724,00</w:t>
            </w:r>
          </w:p>
        </w:tc>
      </w:tr>
      <w:tr w:rsidR="00064B91" w14:paraId="13D75714" w14:textId="77777777" w:rsidTr="52F35982">
        <w:trPr>
          <w:trHeight w:val="284"/>
          <w:jc w:val="center"/>
        </w:trPr>
        <w:tc>
          <w:tcPr>
            <w:tcW w:w="5059" w:type="dxa"/>
          </w:tcPr>
          <w:p w14:paraId="051EF252" w14:textId="18625B19"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Seguro Responsabilidad Civil</w:t>
            </w:r>
          </w:p>
        </w:tc>
        <w:tc>
          <w:tcPr>
            <w:tcW w:w="1318" w:type="dxa"/>
          </w:tcPr>
          <w:p w14:paraId="59FB3BAD" w14:textId="4A3C72A6"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21.389,28</w:t>
            </w:r>
          </w:p>
        </w:tc>
        <w:tc>
          <w:tcPr>
            <w:tcW w:w="1318" w:type="dxa"/>
          </w:tcPr>
          <w:p w14:paraId="0F42E1A6" w14:textId="30CA3FB8"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20.595,35</w:t>
            </w:r>
          </w:p>
        </w:tc>
      </w:tr>
      <w:tr w:rsidR="00064B91" w14:paraId="6606F07A" w14:textId="77777777" w:rsidTr="52F35982">
        <w:trPr>
          <w:trHeight w:val="284"/>
          <w:jc w:val="center"/>
        </w:trPr>
        <w:tc>
          <w:tcPr>
            <w:tcW w:w="5059" w:type="dxa"/>
          </w:tcPr>
          <w:p w14:paraId="39C689C4" w14:textId="2A020C17" w:rsidR="00064B91" w:rsidRPr="00D13A06"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Seguro </w:t>
            </w:r>
            <w:proofErr w:type="spellStart"/>
            <w:r w:rsidRPr="52F35982">
              <w:rPr>
                <w:rFonts w:ascii="Helvetica" w:hAnsi="Helvetica" w:cs="Arial"/>
                <w:sz w:val="22"/>
                <w:szCs w:val="22"/>
                <w:lang w:val="es-ES" w:eastAsia="es-ES"/>
              </w:rPr>
              <w:t>Faymco</w:t>
            </w:r>
            <w:proofErr w:type="spellEnd"/>
          </w:p>
        </w:tc>
        <w:tc>
          <w:tcPr>
            <w:tcW w:w="1318" w:type="dxa"/>
          </w:tcPr>
          <w:p w14:paraId="611ADF78" w14:textId="6E5B97B9"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318" w:type="dxa"/>
          </w:tcPr>
          <w:p w14:paraId="10A005B0" w14:textId="162D40C7"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54.751,28</w:t>
            </w:r>
          </w:p>
        </w:tc>
      </w:tr>
      <w:tr w:rsidR="00064B91" w14:paraId="3E5BA8A4" w14:textId="77777777" w:rsidTr="52F35982">
        <w:trPr>
          <w:trHeight w:val="284"/>
          <w:jc w:val="center"/>
        </w:trPr>
        <w:tc>
          <w:tcPr>
            <w:tcW w:w="5059" w:type="dxa"/>
          </w:tcPr>
          <w:p w14:paraId="1DF8FDBF" w14:textId="090F45BB" w:rsidR="00064B91" w:rsidRPr="00D13A06" w:rsidRDefault="00064B91" w:rsidP="00481AEC">
            <w:pPr>
              <w:widowControl w:val="0"/>
              <w:rPr>
                <w:rFonts w:ascii="Helvetica" w:hAnsi="Helvetica" w:cs="Arial"/>
                <w:sz w:val="22"/>
                <w:szCs w:val="22"/>
                <w:lang w:eastAsia="es-ES"/>
              </w:rPr>
            </w:pPr>
            <w:r w:rsidRPr="00D13A06">
              <w:rPr>
                <w:rFonts w:ascii="Helvetica" w:hAnsi="Helvetica" w:cs="Arial"/>
                <w:sz w:val="22"/>
                <w:szCs w:val="22"/>
                <w:lang w:eastAsia="es-ES"/>
              </w:rPr>
              <w:t>Otros ingresos</w:t>
            </w:r>
          </w:p>
        </w:tc>
        <w:tc>
          <w:tcPr>
            <w:tcW w:w="1318" w:type="dxa"/>
          </w:tcPr>
          <w:p w14:paraId="7F2F260B" w14:textId="6B2F6B1D" w:rsidR="00064B91" w:rsidRDefault="00544845" w:rsidP="00F3678E">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318" w:type="dxa"/>
          </w:tcPr>
          <w:p w14:paraId="742B5B54" w14:textId="5EFBDBE1"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96,33</w:t>
            </w:r>
          </w:p>
        </w:tc>
      </w:tr>
      <w:tr w:rsidR="00064B91" w14:paraId="53A3DEC2" w14:textId="77777777" w:rsidTr="52F35982">
        <w:trPr>
          <w:trHeight w:val="284"/>
          <w:jc w:val="center"/>
        </w:trPr>
        <w:tc>
          <w:tcPr>
            <w:tcW w:w="5059" w:type="dxa"/>
            <w:tcBorders>
              <w:bottom w:val="single" w:sz="4" w:space="0" w:color="auto"/>
            </w:tcBorders>
          </w:tcPr>
          <w:p w14:paraId="06179BA3" w14:textId="391EA6B3" w:rsidR="00064B91" w:rsidRPr="00D13A06"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Dígitos </w:t>
            </w:r>
            <w:proofErr w:type="spellStart"/>
            <w:r w:rsidRPr="52F35982">
              <w:rPr>
                <w:rFonts w:ascii="Helvetica" w:hAnsi="Helvetica" w:cs="Arial"/>
                <w:sz w:val="22"/>
                <w:szCs w:val="22"/>
                <w:lang w:val="es-ES" w:eastAsia="es-ES"/>
              </w:rPr>
              <w:t>Muface</w:t>
            </w:r>
            <w:proofErr w:type="spellEnd"/>
            <w:r w:rsidRPr="52F35982">
              <w:rPr>
                <w:rFonts w:ascii="Helvetica" w:hAnsi="Helvetica" w:cs="Arial"/>
                <w:sz w:val="22"/>
                <w:szCs w:val="22"/>
                <w:lang w:val="es-ES" w:eastAsia="es-ES"/>
              </w:rPr>
              <w:t xml:space="preserve">, </w:t>
            </w:r>
            <w:proofErr w:type="spellStart"/>
            <w:r w:rsidRPr="52F35982">
              <w:rPr>
                <w:rFonts w:ascii="Helvetica" w:hAnsi="Helvetica" w:cs="Arial"/>
                <w:sz w:val="22"/>
                <w:szCs w:val="22"/>
                <w:lang w:val="es-ES" w:eastAsia="es-ES"/>
              </w:rPr>
              <w:t>Isfas</w:t>
            </w:r>
            <w:proofErr w:type="spellEnd"/>
            <w:r w:rsidRPr="52F35982">
              <w:rPr>
                <w:rFonts w:ascii="Helvetica" w:hAnsi="Helvetica" w:cs="Arial"/>
                <w:sz w:val="22"/>
                <w:szCs w:val="22"/>
                <w:lang w:val="es-ES" w:eastAsia="es-ES"/>
              </w:rPr>
              <w:t xml:space="preserve"> y </w:t>
            </w:r>
            <w:proofErr w:type="spellStart"/>
            <w:r w:rsidRPr="52F35982">
              <w:rPr>
                <w:rFonts w:ascii="Helvetica" w:hAnsi="Helvetica" w:cs="Arial"/>
                <w:sz w:val="22"/>
                <w:szCs w:val="22"/>
                <w:lang w:val="es-ES" w:eastAsia="es-ES"/>
              </w:rPr>
              <w:t>Mugeju</w:t>
            </w:r>
            <w:proofErr w:type="spellEnd"/>
          </w:p>
        </w:tc>
        <w:tc>
          <w:tcPr>
            <w:tcW w:w="1318" w:type="dxa"/>
            <w:tcBorders>
              <w:bottom w:val="single" w:sz="4" w:space="0" w:color="auto"/>
            </w:tcBorders>
          </w:tcPr>
          <w:p w14:paraId="2162972C" w14:textId="626D7E3E" w:rsidR="00064B91" w:rsidRDefault="006E10EF" w:rsidP="00F3678E">
            <w:pPr>
              <w:widowControl w:val="0"/>
              <w:jc w:val="right"/>
              <w:rPr>
                <w:rFonts w:ascii="Helvetica" w:hAnsi="Helvetica" w:cs="Arial"/>
                <w:sz w:val="22"/>
                <w:szCs w:val="22"/>
                <w:lang w:eastAsia="es-ES"/>
              </w:rPr>
            </w:pPr>
            <w:r>
              <w:rPr>
                <w:rFonts w:ascii="Helvetica" w:hAnsi="Helvetica" w:cs="Arial"/>
                <w:sz w:val="22"/>
                <w:szCs w:val="22"/>
                <w:lang w:eastAsia="es-ES"/>
              </w:rPr>
              <w:t>12.930,82</w:t>
            </w:r>
          </w:p>
        </w:tc>
        <w:tc>
          <w:tcPr>
            <w:tcW w:w="1318" w:type="dxa"/>
            <w:tcBorders>
              <w:bottom w:val="single" w:sz="4" w:space="0" w:color="auto"/>
            </w:tcBorders>
          </w:tcPr>
          <w:p w14:paraId="52BA643A" w14:textId="4ED375FF" w:rsidR="00064B91" w:rsidRPr="00F3678E" w:rsidRDefault="00064B91" w:rsidP="00F3678E">
            <w:pPr>
              <w:widowControl w:val="0"/>
              <w:jc w:val="right"/>
              <w:rPr>
                <w:rFonts w:ascii="Helvetica" w:hAnsi="Helvetica" w:cs="Arial"/>
                <w:sz w:val="22"/>
                <w:szCs w:val="22"/>
                <w:lang w:eastAsia="es-ES"/>
              </w:rPr>
            </w:pPr>
            <w:r>
              <w:rPr>
                <w:rFonts w:ascii="Helvetica" w:hAnsi="Helvetica" w:cs="Arial"/>
                <w:sz w:val="22"/>
                <w:szCs w:val="22"/>
                <w:lang w:eastAsia="es-ES"/>
              </w:rPr>
              <w:t>18.352,39</w:t>
            </w:r>
          </w:p>
        </w:tc>
      </w:tr>
      <w:tr w:rsidR="00064B91" w14:paraId="0158C180" w14:textId="77777777" w:rsidTr="52F35982">
        <w:trPr>
          <w:trHeight w:val="284"/>
          <w:jc w:val="center"/>
        </w:trPr>
        <w:tc>
          <w:tcPr>
            <w:tcW w:w="5059" w:type="dxa"/>
            <w:tcBorders>
              <w:top w:val="single" w:sz="4" w:space="0" w:color="auto"/>
            </w:tcBorders>
          </w:tcPr>
          <w:p w14:paraId="3E7AD19C" w14:textId="29DDD0D4" w:rsidR="00064B91" w:rsidRDefault="00064B91" w:rsidP="00481AEC">
            <w:pPr>
              <w:widowControl w:val="0"/>
              <w:rPr>
                <w:rFonts w:ascii="Helvetica" w:hAnsi="Helvetica" w:cs="Arial"/>
                <w:sz w:val="22"/>
                <w:szCs w:val="22"/>
                <w:lang w:eastAsia="es-ES"/>
              </w:rPr>
            </w:pPr>
          </w:p>
        </w:tc>
        <w:tc>
          <w:tcPr>
            <w:tcW w:w="1318" w:type="dxa"/>
            <w:tcBorders>
              <w:top w:val="single" w:sz="4" w:space="0" w:color="auto"/>
            </w:tcBorders>
          </w:tcPr>
          <w:p w14:paraId="7A8D475A" w14:textId="1F49E9E9" w:rsidR="00064B91" w:rsidRDefault="006E10EF" w:rsidP="00481AEC">
            <w:pPr>
              <w:widowControl w:val="0"/>
              <w:rPr>
                <w:rFonts w:ascii="Helvetica" w:hAnsi="Helvetica" w:cs="Arial"/>
                <w:sz w:val="22"/>
                <w:szCs w:val="22"/>
                <w:lang w:eastAsia="es-ES"/>
              </w:rPr>
            </w:pPr>
            <w:r>
              <w:rPr>
                <w:rFonts w:ascii="Helvetica" w:hAnsi="Helvetica" w:cs="Arial"/>
                <w:sz w:val="22"/>
                <w:szCs w:val="22"/>
                <w:lang w:eastAsia="es-ES"/>
              </w:rPr>
              <w:t>444.554,97</w:t>
            </w:r>
          </w:p>
        </w:tc>
        <w:tc>
          <w:tcPr>
            <w:tcW w:w="1318" w:type="dxa"/>
            <w:tcBorders>
              <w:top w:val="single" w:sz="4" w:space="0" w:color="auto"/>
            </w:tcBorders>
          </w:tcPr>
          <w:p w14:paraId="08C825A4" w14:textId="5E4E3D29" w:rsidR="00064B91" w:rsidRDefault="00064B91" w:rsidP="00481AEC">
            <w:pPr>
              <w:widowControl w:val="0"/>
              <w:rPr>
                <w:rFonts w:ascii="Helvetica" w:hAnsi="Helvetica" w:cs="Arial"/>
                <w:sz w:val="22"/>
                <w:szCs w:val="22"/>
                <w:lang w:eastAsia="es-ES"/>
              </w:rPr>
            </w:pPr>
            <w:r>
              <w:rPr>
                <w:rFonts w:ascii="Helvetica" w:hAnsi="Helvetica" w:cs="Arial"/>
                <w:sz w:val="22"/>
                <w:szCs w:val="22"/>
                <w:lang w:eastAsia="es-ES"/>
              </w:rPr>
              <w:t>514.064,40</w:t>
            </w:r>
          </w:p>
        </w:tc>
      </w:tr>
    </w:tbl>
    <w:p w14:paraId="6802C273" w14:textId="77777777" w:rsidR="006E10EF" w:rsidRDefault="006E10EF" w:rsidP="003972B8">
      <w:pPr>
        <w:widowControl w:val="0"/>
        <w:jc w:val="both"/>
        <w:rPr>
          <w:rFonts w:ascii="Helvetica" w:hAnsi="Helvetica" w:cs="Arial"/>
          <w:sz w:val="22"/>
          <w:szCs w:val="22"/>
          <w:lang w:eastAsia="es-ES"/>
        </w:rPr>
      </w:pPr>
    </w:p>
    <w:p w14:paraId="271C7A93" w14:textId="3B0FF058" w:rsidR="00B10DAE" w:rsidRDefault="006E10EF" w:rsidP="52F35982">
      <w:pPr>
        <w:widowControl w:val="0"/>
        <w:ind w:firstLine="708"/>
        <w:jc w:val="both"/>
        <w:rPr>
          <w:rFonts w:ascii="Helvetica" w:hAnsi="Helvetica" w:cs="Arial"/>
          <w:sz w:val="22"/>
          <w:szCs w:val="22"/>
          <w:lang w:val="es-ES" w:eastAsia="es-ES"/>
        </w:rPr>
      </w:pPr>
      <w:r w:rsidRPr="52F35982">
        <w:rPr>
          <w:rFonts w:ascii="Helvetica" w:hAnsi="Helvetica" w:cs="Arial"/>
          <w:sz w:val="22"/>
          <w:szCs w:val="22"/>
          <w:lang w:val="es-ES" w:eastAsia="es-ES"/>
        </w:rPr>
        <w:t xml:space="preserve">Se decide en el ejercicio 2023 no tener ingresos por la partida Seguros </w:t>
      </w:r>
      <w:proofErr w:type="spellStart"/>
      <w:r w:rsidRPr="52F35982">
        <w:rPr>
          <w:rFonts w:ascii="Helvetica" w:hAnsi="Helvetica" w:cs="Arial"/>
          <w:sz w:val="22"/>
          <w:szCs w:val="22"/>
          <w:lang w:val="es-ES" w:eastAsia="es-ES"/>
        </w:rPr>
        <w:t>Faymco</w:t>
      </w:r>
      <w:proofErr w:type="spellEnd"/>
      <w:r w:rsidRPr="52F35982">
        <w:rPr>
          <w:rFonts w:ascii="Helvetica" w:hAnsi="Helvetica" w:cs="Arial"/>
          <w:sz w:val="22"/>
          <w:szCs w:val="22"/>
          <w:lang w:val="es-ES" w:eastAsia="es-ES"/>
        </w:rPr>
        <w:t xml:space="preserve"> y asumir el gasto de la póliza del proveedor A.M.A Agrupación Mutual Aseguradora  por dicho concepto.</w:t>
      </w:r>
    </w:p>
    <w:p w14:paraId="157CE94E" w14:textId="77777777" w:rsidR="00B10DAE" w:rsidRDefault="00B10DAE" w:rsidP="003972B8">
      <w:pPr>
        <w:widowControl w:val="0"/>
        <w:jc w:val="both"/>
        <w:rPr>
          <w:rFonts w:ascii="Helvetica" w:hAnsi="Helvetica" w:cs="Arial"/>
          <w:sz w:val="22"/>
          <w:szCs w:val="22"/>
          <w:lang w:eastAsia="es-ES"/>
        </w:rPr>
      </w:pPr>
    </w:p>
    <w:p w14:paraId="29096DAC" w14:textId="4EB9845E" w:rsidR="003972B8" w:rsidRPr="00B849C4" w:rsidRDefault="00B849C4" w:rsidP="00555E66">
      <w:pPr>
        <w:pStyle w:val="Prrafodelista"/>
        <w:widowControl w:val="0"/>
        <w:numPr>
          <w:ilvl w:val="0"/>
          <w:numId w:val="13"/>
        </w:numPr>
        <w:ind w:left="1134"/>
        <w:jc w:val="both"/>
        <w:rPr>
          <w:rFonts w:ascii="Helvetica" w:hAnsi="Helvetica" w:cs="Arial"/>
          <w:sz w:val="22"/>
          <w:szCs w:val="22"/>
          <w:u w:val="single"/>
          <w:lang w:eastAsia="es-ES"/>
        </w:rPr>
      </w:pPr>
      <w:r>
        <w:rPr>
          <w:rFonts w:ascii="Helvetica" w:hAnsi="Helvetica" w:cs="Arial"/>
          <w:sz w:val="22"/>
          <w:szCs w:val="22"/>
          <w:u w:val="single"/>
          <w:lang w:eastAsia="es-ES"/>
        </w:rPr>
        <w:t>Otros ingresos de la actividad</w:t>
      </w:r>
    </w:p>
    <w:p w14:paraId="09D2EF1A" w14:textId="37DFA5EA" w:rsidR="00D054F9" w:rsidRDefault="00D054F9" w:rsidP="003D457F">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106"/>
        <w:gridCol w:w="1701"/>
        <w:gridCol w:w="1701"/>
      </w:tblGrid>
      <w:tr w:rsidR="00064B91" w14:paraId="5B74166C" w14:textId="77777777" w:rsidTr="52F35982">
        <w:trPr>
          <w:jc w:val="center"/>
        </w:trPr>
        <w:tc>
          <w:tcPr>
            <w:tcW w:w="4106" w:type="dxa"/>
            <w:tcBorders>
              <w:top w:val="nil"/>
              <w:left w:val="nil"/>
              <w:bottom w:val="nil"/>
              <w:right w:val="nil"/>
            </w:tcBorders>
            <w:shd w:val="clear" w:color="auto" w:fill="A6A6A6" w:themeFill="background1" w:themeFillShade="A6"/>
          </w:tcPr>
          <w:p w14:paraId="1722375F" w14:textId="77777777" w:rsidR="00064B91" w:rsidRPr="007B63D5" w:rsidRDefault="00064B91" w:rsidP="003D457F">
            <w:pPr>
              <w:widowControl w:val="0"/>
              <w:rPr>
                <w:rFonts w:ascii="Helvetica" w:hAnsi="Helvetica" w:cs="Arial"/>
                <w:color w:val="FFFFFF" w:themeColor="background1"/>
                <w:sz w:val="22"/>
                <w:szCs w:val="22"/>
                <w:lang w:eastAsia="es-ES"/>
              </w:rPr>
            </w:pPr>
          </w:p>
        </w:tc>
        <w:tc>
          <w:tcPr>
            <w:tcW w:w="1701" w:type="dxa"/>
            <w:tcBorders>
              <w:top w:val="nil"/>
              <w:left w:val="nil"/>
              <w:bottom w:val="nil"/>
              <w:right w:val="nil"/>
            </w:tcBorders>
            <w:shd w:val="clear" w:color="auto" w:fill="A6A6A6" w:themeFill="background1" w:themeFillShade="A6"/>
          </w:tcPr>
          <w:p w14:paraId="4DF08DB0" w14:textId="2E318F1B" w:rsidR="00064B91" w:rsidRPr="007B63D5" w:rsidRDefault="00064B91" w:rsidP="00223003">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701" w:type="dxa"/>
            <w:tcBorders>
              <w:top w:val="nil"/>
              <w:left w:val="nil"/>
              <w:bottom w:val="nil"/>
              <w:right w:val="nil"/>
            </w:tcBorders>
            <w:shd w:val="clear" w:color="auto" w:fill="A6A6A6" w:themeFill="background1" w:themeFillShade="A6"/>
          </w:tcPr>
          <w:p w14:paraId="16B307D6" w14:textId="2A6709D2" w:rsidR="00064B91" w:rsidRPr="007B63D5" w:rsidRDefault="00064B91" w:rsidP="00223003">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2022</w:t>
            </w:r>
          </w:p>
        </w:tc>
      </w:tr>
      <w:tr w:rsidR="00064B91" w14:paraId="147826D4" w14:textId="77777777" w:rsidTr="52F35982">
        <w:trPr>
          <w:jc w:val="center"/>
        </w:trPr>
        <w:tc>
          <w:tcPr>
            <w:tcW w:w="4106" w:type="dxa"/>
            <w:tcBorders>
              <w:top w:val="nil"/>
              <w:left w:val="nil"/>
              <w:bottom w:val="nil"/>
              <w:right w:val="nil"/>
            </w:tcBorders>
          </w:tcPr>
          <w:p w14:paraId="0F8D18C2" w14:textId="2DEE95CF" w:rsidR="00064B91"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Ingresos comisiones </w:t>
            </w:r>
            <w:proofErr w:type="spellStart"/>
            <w:r w:rsidRPr="52F35982">
              <w:rPr>
                <w:rFonts w:ascii="Helvetica" w:hAnsi="Helvetica" w:cs="Arial"/>
                <w:sz w:val="22"/>
                <w:szCs w:val="22"/>
                <w:lang w:val="es-ES" w:eastAsia="es-ES"/>
              </w:rPr>
              <w:t>Bancofar</w:t>
            </w:r>
            <w:proofErr w:type="spellEnd"/>
          </w:p>
        </w:tc>
        <w:tc>
          <w:tcPr>
            <w:tcW w:w="1701" w:type="dxa"/>
            <w:tcBorders>
              <w:top w:val="nil"/>
              <w:left w:val="nil"/>
              <w:bottom w:val="nil"/>
              <w:right w:val="nil"/>
            </w:tcBorders>
          </w:tcPr>
          <w:p w14:paraId="4745748F" w14:textId="41CCA795" w:rsidR="00064B91"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10.782,46</w:t>
            </w:r>
          </w:p>
        </w:tc>
        <w:tc>
          <w:tcPr>
            <w:tcW w:w="1701" w:type="dxa"/>
            <w:tcBorders>
              <w:top w:val="nil"/>
              <w:left w:val="nil"/>
              <w:bottom w:val="nil"/>
              <w:right w:val="nil"/>
            </w:tcBorders>
          </w:tcPr>
          <w:p w14:paraId="32FB970E" w14:textId="20786EF5" w:rsidR="00064B91" w:rsidRDefault="00064B91" w:rsidP="00223003">
            <w:pPr>
              <w:widowControl w:val="0"/>
              <w:jc w:val="right"/>
              <w:rPr>
                <w:rFonts w:ascii="Helvetica" w:hAnsi="Helvetica" w:cs="Arial"/>
                <w:sz w:val="22"/>
                <w:szCs w:val="22"/>
                <w:lang w:eastAsia="es-ES"/>
              </w:rPr>
            </w:pPr>
            <w:r>
              <w:rPr>
                <w:rFonts w:ascii="Helvetica" w:hAnsi="Helvetica" w:cs="Arial"/>
                <w:sz w:val="22"/>
                <w:szCs w:val="22"/>
                <w:lang w:eastAsia="es-ES"/>
              </w:rPr>
              <w:t>12.269,30</w:t>
            </w:r>
          </w:p>
        </w:tc>
      </w:tr>
      <w:tr w:rsidR="00064B91" w14:paraId="6CA408D0" w14:textId="77777777" w:rsidTr="52F35982">
        <w:trPr>
          <w:jc w:val="center"/>
        </w:trPr>
        <w:tc>
          <w:tcPr>
            <w:tcW w:w="4106" w:type="dxa"/>
            <w:tcBorders>
              <w:top w:val="nil"/>
              <w:left w:val="nil"/>
              <w:bottom w:val="nil"/>
              <w:right w:val="nil"/>
            </w:tcBorders>
          </w:tcPr>
          <w:p w14:paraId="6076454A" w14:textId="5EBF9BAD" w:rsidR="00064B91" w:rsidRDefault="00064B91" w:rsidP="003D457F">
            <w:pPr>
              <w:widowControl w:val="0"/>
              <w:rPr>
                <w:rFonts w:ascii="Helvetica" w:hAnsi="Helvetica" w:cs="Arial"/>
                <w:sz w:val="22"/>
                <w:szCs w:val="22"/>
                <w:lang w:eastAsia="es-ES"/>
              </w:rPr>
            </w:pPr>
            <w:r>
              <w:rPr>
                <w:rFonts w:ascii="Helvetica" w:hAnsi="Helvetica" w:cs="Arial"/>
                <w:sz w:val="22"/>
                <w:szCs w:val="22"/>
                <w:lang w:eastAsia="es-ES"/>
              </w:rPr>
              <w:t>Ing. por servicios diversos</w:t>
            </w:r>
          </w:p>
        </w:tc>
        <w:tc>
          <w:tcPr>
            <w:tcW w:w="1701" w:type="dxa"/>
            <w:tcBorders>
              <w:top w:val="nil"/>
              <w:left w:val="nil"/>
              <w:bottom w:val="nil"/>
              <w:right w:val="nil"/>
            </w:tcBorders>
          </w:tcPr>
          <w:p w14:paraId="5803F725" w14:textId="535B968E" w:rsidR="00064B91"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25.235,81</w:t>
            </w:r>
          </w:p>
        </w:tc>
        <w:tc>
          <w:tcPr>
            <w:tcW w:w="1701" w:type="dxa"/>
            <w:tcBorders>
              <w:top w:val="nil"/>
              <w:left w:val="nil"/>
              <w:bottom w:val="nil"/>
              <w:right w:val="nil"/>
            </w:tcBorders>
          </w:tcPr>
          <w:p w14:paraId="344D2384" w14:textId="4E957DB2" w:rsidR="00064B91" w:rsidRDefault="00064B91" w:rsidP="00223003">
            <w:pPr>
              <w:widowControl w:val="0"/>
              <w:jc w:val="right"/>
              <w:rPr>
                <w:rFonts w:ascii="Helvetica" w:hAnsi="Helvetica" w:cs="Arial"/>
                <w:sz w:val="22"/>
                <w:szCs w:val="22"/>
                <w:lang w:eastAsia="es-ES"/>
              </w:rPr>
            </w:pPr>
            <w:r>
              <w:rPr>
                <w:rFonts w:ascii="Helvetica" w:hAnsi="Helvetica" w:cs="Arial"/>
                <w:sz w:val="22"/>
                <w:szCs w:val="22"/>
                <w:lang w:eastAsia="es-ES"/>
              </w:rPr>
              <w:t>28.846,07</w:t>
            </w:r>
          </w:p>
        </w:tc>
      </w:tr>
      <w:tr w:rsidR="006E10EF" w14:paraId="6DB352BB" w14:textId="77777777" w:rsidTr="52F35982">
        <w:trPr>
          <w:jc w:val="center"/>
        </w:trPr>
        <w:tc>
          <w:tcPr>
            <w:tcW w:w="4106" w:type="dxa"/>
            <w:tcBorders>
              <w:top w:val="nil"/>
              <w:left w:val="nil"/>
              <w:bottom w:val="nil"/>
              <w:right w:val="nil"/>
            </w:tcBorders>
          </w:tcPr>
          <w:p w14:paraId="6BF317A9" w14:textId="3A1AD8C2" w:rsidR="006E10EF" w:rsidRDefault="006E10EF" w:rsidP="003D457F">
            <w:pPr>
              <w:widowControl w:val="0"/>
              <w:rPr>
                <w:rFonts w:ascii="Helvetica" w:hAnsi="Helvetica" w:cs="Arial"/>
                <w:sz w:val="22"/>
                <w:szCs w:val="22"/>
                <w:lang w:eastAsia="es-ES"/>
              </w:rPr>
            </w:pPr>
            <w:r>
              <w:rPr>
                <w:rFonts w:ascii="Helvetica" w:hAnsi="Helvetica" w:cs="Arial"/>
                <w:sz w:val="22"/>
                <w:szCs w:val="22"/>
                <w:lang w:eastAsia="es-ES"/>
              </w:rPr>
              <w:t>Ediciones Consejo General</w:t>
            </w:r>
          </w:p>
        </w:tc>
        <w:tc>
          <w:tcPr>
            <w:tcW w:w="1701" w:type="dxa"/>
            <w:tcBorders>
              <w:top w:val="nil"/>
              <w:left w:val="nil"/>
              <w:bottom w:val="nil"/>
              <w:right w:val="nil"/>
            </w:tcBorders>
          </w:tcPr>
          <w:p w14:paraId="7F0B0701" w14:textId="58A2A04B" w:rsidR="006E10EF" w:rsidRPr="00BC5828"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18.525,38</w:t>
            </w:r>
          </w:p>
        </w:tc>
        <w:tc>
          <w:tcPr>
            <w:tcW w:w="1701" w:type="dxa"/>
            <w:tcBorders>
              <w:top w:val="nil"/>
              <w:left w:val="nil"/>
              <w:bottom w:val="nil"/>
              <w:right w:val="nil"/>
            </w:tcBorders>
          </w:tcPr>
          <w:p w14:paraId="67DF9139" w14:textId="471BB4CF" w:rsidR="006E10EF"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18.174,96</w:t>
            </w:r>
          </w:p>
        </w:tc>
      </w:tr>
      <w:tr w:rsidR="006E10EF" w14:paraId="6EEAD56F" w14:textId="77777777" w:rsidTr="52F35982">
        <w:trPr>
          <w:jc w:val="center"/>
        </w:trPr>
        <w:tc>
          <w:tcPr>
            <w:tcW w:w="4106" w:type="dxa"/>
            <w:tcBorders>
              <w:top w:val="nil"/>
              <w:left w:val="nil"/>
              <w:bottom w:val="nil"/>
              <w:right w:val="nil"/>
            </w:tcBorders>
          </w:tcPr>
          <w:p w14:paraId="1379C6FF" w14:textId="137194A6" w:rsidR="006E10EF" w:rsidRDefault="006E10EF" w:rsidP="003D457F">
            <w:pPr>
              <w:widowControl w:val="0"/>
              <w:rPr>
                <w:rFonts w:ascii="Helvetica" w:hAnsi="Helvetica" w:cs="Arial"/>
                <w:sz w:val="22"/>
                <w:szCs w:val="22"/>
                <w:lang w:eastAsia="es-ES"/>
              </w:rPr>
            </w:pPr>
            <w:r>
              <w:rPr>
                <w:rFonts w:ascii="Helvetica" w:hAnsi="Helvetica" w:cs="Arial"/>
                <w:sz w:val="22"/>
                <w:szCs w:val="22"/>
                <w:lang w:eastAsia="es-ES"/>
              </w:rPr>
              <w:t>Aportación AMA</w:t>
            </w:r>
          </w:p>
        </w:tc>
        <w:tc>
          <w:tcPr>
            <w:tcW w:w="1701" w:type="dxa"/>
            <w:tcBorders>
              <w:top w:val="nil"/>
              <w:left w:val="nil"/>
              <w:bottom w:val="nil"/>
              <w:right w:val="nil"/>
            </w:tcBorders>
          </w:tcPr>
          <w:p w14:paraId="7D9D8DCC" w14:textId="30366F51" w:rsidR="006E10EF"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11.214,96</w:t>
            </w:r>
          </w:p>
        </w:tc>
        <w:tc>
          <w:tcPr>
            <w:tcW w:w="1701" w:type="dxa"/>
            <w:tcBorders>
              <w:top w:val="nil"/>
              <w:left w:val="nil"/>
              <w:bottom w:val="nil"/>
              <w:right w:val="nil"/>
            </w:tcBorders>
          </w:tcPr>
          <w:p w14:paraId="41D3F03D" w14:textId="19DFF99E" w:rsidR="006E10EF"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12.214,96</w:t>
            </w:r>
          </w:p>
        </w:tc>
      </w:tr>
      <w:tr w:rsidR="006E10EF" w14:paraId="5DD81EE8" w14:textId="77777777" w:rsidTr="52F35982">
        <w:trPr>
          <w:jc w:val="center"/>
        </w:trPr>
        <w:tc>
          <w:tcPr>
            <w:tcW w:w="4106" w:type="dxa"/>
            <w:tcBorders>
              <w:top w:val="single" w:sz="4" w:space="0" w:color="auto"/>
              <w:left w:val="nil"/>
              <w:bottom w:val="nil"/>
              <w:right w:val="nil"/>
            </w:tcBorders>
          </w:tcPr>
          <w:p w14:paraId="420AFD88" w14:textId="4077EFF3" w:rsidR="006E10EF" w:rsidRDefault="006E10EF" w:rsidP="003D457F">
            <w:pPr>
              <w:widowControl w:val="0"/>
              <w:rPr>
                <w:rFonts w:ascii="Helvetica" w:hAnsi="Helvetica" w:cs="Arial"/>
                <w:sz w:val="22"/>
                <w:szCs w:val="22"/>
                <w:lang w:eastAsia="es-ES"/>
              </w:rPr>
            </w:pPr>
          </w:p>
        </w:tc>
        <w:tc>
          <w:tcPr>
            <w:tcW w:w="1701" w:type="dxa"/>
            <w:tcBorders>
              <w:top w:val="single" w:sz="4" w:space="0" w:color="auto"/>
              <w:left w:val="nil"/>
              <w:bottom w:val="nil"/>
              <w:right w:val="nil"/>
            </w:tcBorders>
          </w:tcPr>
          <w:p w14:paraId="17A49F88" w14:textId="625B9B48" w:rsidR="006E10EF"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65.758,61</w:t>
            </w:r>
          </w:p>
        </w:tc>
        <w:tc>
          <w:tcPr>
            <w:tcW w:w="1701" w:type="dxa"/>
            <w:tcBorders>
              <w:top w:val="single" w:sz="4" w:space="0" w:color="auto"/>
              <w:left w:val="nil"/>
              <w:bottom w:val="nil"/>
              <w:right w:val="nil"/>
            </w:tcBorders>
          </w:tcPr>
          <w:p w14:paraId="3AAD2E23" w14:textId="46A9CBB3" w:rsidR="006E10EF" w:rsidRDefault="006E10EF" w:rsidP="00223003">
            <w:pPr>
              <w:widowControl w:val="0"/>
              <w:jc w:val="right"/>
              <w:rPr>
                <w:rFonts w:ascii="Helvetica" w:hAnsi="Helvetica" w:cs="Arial"/>
                <w:sz w:val="22"/>
                <w:szCs w:val="22"/>
                <w:lang w:eastAsia="es-ES"/>
              </w:rPr>
            </w:pPr>
            <w:r>
              <w:rPr>
                <w:rFonts w:ascii="Helvetica" w:hAnsi="Helvetica" w:cs="Arial"/>
                <w:sz w:val="22"/>
                <w:szCs w:val="22"/>
                <w:lang w:eastAsia="es-ES"/>
              </w:rPr>
              <w:t>71.505,29</w:t>
            </w:r>
          </w:p>
        </w:tc>
      </w:tr>
    </w:tbl>
    <w:p w14:paraId="355B4EA7" w14:textId="77777777" w:rsidR="00AC36A1" w:rsidRDefault="00AC36A1" w:rsidP="00AC36A1">
      <w:pPr>
        <w:pStyle w:val="Prrafodelista"/>
        <w:widowControl w:val="0"/>
        <w:ind w:left="1134"/>
        <w:jc w:val="both"/>
        <w:rPr>
          <w:rFonts w:ascii="Helvetica" w:hAnsi="Helvetica" w:cs="Arial"/>
          <w:sz w:val="22"/>
          <w:szCs w:val="22"/>
          <w:lang w:eastAsia="es-ES"/>
        </w:rPr>
      </w:pPr>
    </w:p>
    <w:p w14:paraId="010B7BFC" w14:textId="77777777" w:rsidR="00B34D81" w:rsidRDefault="00B34D81" w:rsidP="00AC36A1">
      <w:pPr>
        <w:pStyle w:val="Prrafodelista"/>
        <w:widowControl w:val="0"/>
        <w:ind w:left="1134"/>
        <w:jc w:val="both"/>
        <w:rPr>
          <w:rFonts w:ascii="Helvetica" w:hAnsi="Helvetica" w:cs="Arial"/>
          <w:sz w:val="22"/>
          <w:szCs w:val="22"/>
          <w:lang w:eastAsia="es-ES"/>
        </w:rPr>
      </w:pPr>
    </w:p>
    <w:p w14:paraId="37F67709" w14:textId="03EFD823" w:rsidR="00B849C4" w:rsidRPr="0058235B" w:rsidRDefault="0058235B" w:rsidP="00555E66">
      <w:pPr>
        <w:pStyle w:val="Prrafodelista"/>
        <w:widowControl w:val="0"/>
        <w:numPr>
          <w:ilvl w:val="0"/>
          <w:numId w:val="13"/>
        </w:numPr>
        <w:ind w:left="1134"/>
        <w:jc w:val="both"/>
        <w:rPr>
          <w:rFonts w:ascii="Helvetica" w:hAnsi="Helvetica" w:cs="Arial"/>
          <w:sz w:val="22"/>
          <w:szCs w:val="22"/>
          <w:lang w:eastAsia="es-ES"/>
        </w:rPr>
      </w:pPr>
      <w:r>
        <w:rPr>
          <w:rFonts w:ascii="Helvetica" w:hAnsi="Helvetica" w:cs="Arial"/>
          <w:sz w:val="22"/>
          <w:szCs w:val="22"/>
          <w:lang w:eastAsia="es-ES"/>
        </w:rPr>
        <w:t>Ingresos financieros</w:t>
      </w:r>
    </w:p>
    <w:p w14:paraId="2903E790" w14:textId="29BF07DB" w:rsidR="0058235B" w:rsidRDefault="0058235B" w:rsidP="003D457F">
      <w:pPr>
        <w:widowControl w:val="0"/>
        <w:jc w:val="both"/>
        <w:rPr>
          <w:rFonts w:ascii="Helvetica" w:hAnsi="Helvetica" w:cs="Arial"/>
          <w:sz w:val="22"/>
          <w:szCs w:val="22"/>
          <w:lang w:eastAsia="es-ES"/>
        </w:rPr>
      </w:pPr>
    </w:p>
    <w:tbl>
      <w:tblPr>
        <w:tblStyle w:val="Tablaconcuadrcula"/>
        <w:tblW w:w="0" w:type="auto"/>
        <w:jc w:val="center"/>
        <w:tblLook w:val="04A0" w:firstRow="1" w:lastRow="0" w:firstColumn="1" w:lastColumn="0" w:noHBand="0" w:noVBand="1"/>
      </w:tblPr>
      <w:tblGrid>
        <w:gridCol w:w="4790"/>
        <w:gridCol w:w="1701"/>
        <w:gridCol w:w="1701"/>
      </w:tblGrid>
      <w:tr w:rsidR="00064B91" w14:paraId="789C6BDC" w14:textId="77777777" w:rsidTr="00E36118">
        <w:trPr>
          <w:jc w:val="center"/>
        </w:trPr>
        <w:tc>
          <w:tcPr>
            <w:tcW w:w="4790" w:type="dxa"/>
            <w:tcBorders>
              <w:top w:val="nil"/>
              <w:left w:val="nil"/>
              <w:bottom w:val="nil"/>
              <w:right w:val="nil"/>
            </w:tcBorders>
            <w:shd w:val="clear" w:color="auto" w:fill="A6A6A6" w:themeFill="background1" w:themeFillShade="A6"/>
          </w:tcPr>
          <w:p w14:paraId="336BB432" w14:textId="502AC920" w:rsidR="00064B91" w:rsidRPr="007B63D5" w:rsidRDefault="00064B91" w:rsidP="00BF38C7">
            <w:pPr>
              <w:widowControl w:val="0"/>
              <w:tabs>
                <w:tab w:val="left" w:pos="1680"/>
              </w:tabs>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ab/>
            </w:r>
          </w:p>
        </w:tc>
        <w:tc>
          <w:tcPr>
            <w:tcW w:w="1701" w:type="dxa"/>
            <w:tcBorders>
              <w:top w:val="nil"/>
              <w:left w:val="nil"/>
              <w:bottom w:val="nil"/>
              <w:right w:val="nil"/>
            </w:tcBorders>
            <w:shd w:val="clear" w:color="auto" w:fill="A6A6A6" w:themeFill="background1" w:themeFillShade="A6"/>
          </w:tcPr>
          <w:p w14:paraId="533720AF" w14:textId="44B0611E" w:rsidR="00064B91" w:rsidRPr="007B63D5" w:rsidRDefault="00064B91" w:rsidP="00E37852">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701" w:type="dxa"/>
            <w:tcBorders>
              <w:top w:val="nil"/>
              <w:left w:val="nil"/>
              <w:bottom w:val="nil"/>
              <w:right w:val="nil"/>
            </w:tcBorders>
            <w:shd w:val="clear" w:color="auto" w:fill="A6A6A6" w:themeFill="background1" w:themeFillShade="A6"/>
          </w:tcPr>
          <w:p w14:paraId="45ECBA78" w14:textId="10E24328" w:rsidR="00064B91" w:rsidRPr="007B63D5" w:rsidRDefault="00064B91" w:rsidP="00E37852">
            <w:pPr>
              <w:widowControl w:val="0"/>
              <w:jc w:val="right"/>
              <w:rPr>
                <w:rFonts w:ascii="Helvetica" w:hAnsi="Helvetica" w:cs="Arial"/>
                <w:color w:val="FFFFFF" w:themeColor="background1"/>
                <w:sz w:val="22"/>
                <w:szCs w:val="22"/>
                <w:lang w:eastAsia="es-ES"/>
              </w:rPr>
            </w:pPr>
            <w:r w:rsidRPr="007B63D5">
              <w:rPr>
                <w:rFonts w:ascii="Helvetica" w:hAnsi="Helvetica" w:cs="Arial"/>
                <w:color w:val="FFFFFF" w:themeColor="background1"/>
                <w:sz w:val="22"/>
                <w:szCs w:val="22"/>
                <w:lang w:eastAsia="es-ES"/>
              </w:rPr>
              <w:t>2022</w:t>
            </w:r>
          </w:p>
        </w:tc>
      </w:tr>
      <w:tr w:rsidR="00064B91" w14:paraId="6103CF62" w14:textId="77777777" w:rsidTr="00E36118">
        <w:trPr>
          <w:jc w:val="center"/>
        </w:trPr>
        <w:tc>
          <w:tcPr>
            <w:tcW w:w="4790" w:type="dxa"/>
            <w:tcBorders>
              <w:top w:val="nil"/>
              <w:left w:val="nil"/>
              <w:bottom w:val="nil"/>
              <w:right w:val="nil"/>
            </w:tcBorders>
          </w:tcPr>
          <w:p w14:paraId="23E2D388" w14:textId="3D8A58E1" w:rsidR="00064B91" w:rsidRDefault="00064B91" w:rsidP="00E37852">
            <w:pPr>
              <w:widowControl w:val="0"/>
              <w:rPr>
                <w:rFonts w:ascii="Helvetica" w:hAnsi="Helvetica" w:cs="Arial"/>
                <w:sz w:val="22"/>
                <w:szCs w:val="22"/>
                <w:lang w:eastAsia="es-ES"/>
              </w:rPr>
            </w:pPr>
            <w:r>
              <w:rPr>
                <w:rFonts w:ascii="Helvetica" w:hAnsi="Helvetica" w:cs="Arial"/>
                <w:sz w:val="22"/>
                <w:szCs w:val="22"/>
                <w:lang w:eastAsia="es-ES"/>
              </w:rPr>
              <w:t>Ing. de crédito a largo plazo</w:t>
            </w:r>
          </w:p>
        </w:tc>
        <w:tc>
          <w:tcPr>
            <w:tcW w:w="1701" w:type="dxa"/>
            <w:tcBorders>
              <w:top w:val="nil"/>
              <w:left w:val="nil"/>
              <w:bottom w:val="nil"/>
              <w:right w:val="nil"/>
            </w:tcBorders>
          </w:tcPr>
          <w:p w14:paraId="2F19CEE5" w14:textId="076E4650" w:rsidR="00064B91" w:rsidRDefault="006E10EF" w:rsidP="00E37852">
            <w:pPr>
              <w:widowControl w:val="0"/>
              <w:jc w:val="right"/>
              <w:rPr>
                <w:rFonts w:ascii="Helvetica" w:hAnsi="Helvetica" w:cs="Arial"/>
                <w:sz w:val="22"/>
                <w:szCs w:val="22"/>
                <w:lang w:eastAsia="es-ES"/>
              </w:rPr>
            </w:pPr>
            <w:r>
              <w:rPr>
                <w:rFonts w:ascii="Helvetica" w:hAnsi="Helvetica" w:cs="Arial"/>
                <w:sz w:val="22"/>
                <w:szCs w:val="22"/>
                <w:lang w:eastAsia="es-ES"/>
              </w:rPr>
              <w:t>3.187,60</w:t>
            </w:r>
          </w:p>
        </w:tc>
        <w:tc>
          <w:tcPr>
            <w:tcW w:w="1701" w:type="dxa"/>
            <w:tcBorders>
              <w:top w:val="nil"/>
              <w:left w:val="nil"/>
              <w:bottom w:val="nil"/>
              <w:right w:val="nil"/>
            </w:tcBorders>
          </w:tcPr>
          <w:p w14:paraId="4FD9BE94" w14:textId="04EDBA89" w:rsidR="00064B91" w:rsidRDefault="00064B91" w:rsidP="00E37852">
            <w:pPr>
              <w:widowControl w:val="0"/>
              <w:jc w:val="right"/>
              <w:rPr>
                <w:rFonts w:ascii="Helvetica" w:hAnsi="Helvetica" w:cs="Arial"/>
                <w:sz w:val="22"/>
                <w:szCs w:val="22"/>
                <w:lang w:eastAsia="es-ES"/>
              </w:rPr>
            </w:pPr>
            <w:r>
              <w:rPr>
                <w:rFonts w:ascii="Helvetica" w:hAnsi="Helvetica" w:cs="Arial"/>
                <w:sz w:val="22"/>
                <w:szCs w:val="22"/>
                <w:lang w:eastAsia="es-ES"/>
              </w:rPr>
              <w:t>3.345,76</w:t>
            </w:r>
          </w:p>
        </w:tc>
      </w:tr>
      <w:tr w:rsidR="00064B91" w14:paraId="675F5727" w14:textId="77777777" w:rsidTr="00E36118">
        <w:trPr>
          <w:jc w:val="center"/>
        </w:trPr>
        <w:tc>
          <w:tcPr>
            <w:tcW w:w="4790" w:type="dxa"/>
            <w:tcBorders>
              <w:top w:val="nil"/>
              <w:left w:val="nil"/>
              <w:bottom w:val="nil"/>
              <w:right w:val="nil"/>
            </w:tcBorders>
          </w:tcPr>
          <w:p w14:paraId="6A37BE63" w14:textId="5D397375" w:rsidR="00064B91" w:rsidRDefault="00064B91" w:rsidP="00E37852">
            <w:pPr>
              <w:widowControl w:val="0"/>
              <w:rPr>
                <w:rFonts w:ascii="Helvetica" w:hAnsi="Helvetica" w:cs="Arial"/>
                <w:sz w:val="22"/>
                <w:szCs w:val="22"/>
                <w:lang w:eastAsia="es-ES"/>
              </w:rPr>
            </w:pPr>
            <w:r>
              <w:rPr>
                <w:rFonts w:ascii="Helvetica" w:hAnsi="Helvetica" w:cs="Arial"/>
                <w:sz w:val="22"/>
                <w:szCs w:val="22"/>
                <w:lang w:eastAsia="es-ES"/>
              </w:rPr>
              <w:t>Ing. de créditos a corto plazo, otras entidades</w:t>
            </w:r>
          </w:p>
        </w:tc>
        <w:tc>
          <w:tcPr>
            <w:tcW w:w="1701" w:type="dxa"/>
            <w:tcBorders>
              <w:top w:val="nil"/>
              <w:left w:val="nil"/>
              <w:bottom w:val="nil"/>
              <w:right w:val="nil"/>
            </w:tcBorders>
          </w:tcPr>
          <w:p w14:paraId="34AC4FEF" w14:textId="11B4A5C2" w:rsidR="00064B91" w:rsidRDefault="006E10EF" w:rsidP="00E37852">
            <w:pPr>
              <w:widowControl w:val="0"/>
              <w:jc w:val="right"/>
              <w:rPr>
                <w:rFonts w:ascii="Helvetica" w:hAnsi="Helvetica" w:cs="Arial"/>
                <w:sz w:val="22"/>
                <w:szCs w:val="22"/>
                <w:lang w:eastAsia="es-ES"/>
              </w:rPr>
            </w:pPr>
            <w:r>
              <w:rPr>
                <w:rFonts w:ascii="Helvetica" w:hAnsi="Helvetica" w:cs="Arial"/>
                <w:sz w:val="22"/>
                <w:szCs w:val="22"/>
                <w:lang w:eastAsia="es-ES"/>
              </w:rPr>
              <w:t>10.887,35</w:t>
            </w:r>
          </w:p>
        </w:tc>
        <w:tc>
          <w:tcPr>
            <w:tcW w:w="1701" w:type="dxa"/>
            <w:tcBorders>
              <w:top w:val="nil"/>
              <w:left w:val="nil"/>
              <w:bottom w:val="nil"/>
              <w:right w:val="nil"/>
            </w:tcBorders>
          </w:tcPr>
          <w:p w14:paraId="778FC95B" w14:textId="0C22F8B8" w:rsidR="00064B91" w:rsidRDefault="00064B91" w:rsidP="00E37852">
            <w:pPr>
              <w:widowControl w:val="0"/>
              <w:jc w:val="right"/>
              <w:rPr>
                <w:rFonts w:ascii="Helvetica" w:hAnsi="Helvetica" w:cs="Arial"/>
                <w:sz w:val="22"/>
                <w:szCs w:val="22"/>
                <w:lang w:eastAsia="es-ES"/>
              </w:rPr>
            </w:pPr>
            <w:r>
              <w:rPr>
                <w:rFonts w:ascii="Helvetica" w:hAnsi="Helvetica" w:cs="Arial"/>
                <w:sz w:val="22"/>
                <w:szCs w:val="22"/>
                <w:lang w:eastAsia="es-ES"/>
              </w:rPr>
              <w:t>2.631,84</w:t>
            </w:r>
          </w:p>
        </w:tc>
      </w:tr>
      <w:tr w:rsidR="00064B91" w14:paraId="3B61E90C" w14:textId="77777777" w:rsidTr="00E36118">
        <w:trPr>
          <w:jc w:val="center"/>
        </w:trPr>
        <w:tc>
          <w:tcPr>
            <w:tcW w:w="4790" w:type="dxa"/>
            <w:tcBorders>
              <w:top w:val="nil"/>
              <w:left w:val="nil"/>
              <w:bottom w:val="nil"/>
              <w:right w:val="nil"/>
            </w:tcBorders>
          </w:tcPr>
          <w:p w14:paraId="4F9F5D6A" w14:textId="6EBEE816" w:rsidR="00064B91" w:rsidRDefault="00064B91" w:rsidP="00E37852">
            <w:pPr>
              <w:widowControl w:val="0"/>
              <w:rPr>
                <w:rFonts w:ascii="Helvetica" w:hAnsi="Helvetica" w:cs="Arial"/>
                <w:sz w:val="22"/>
                <w:szCs w:val="22"/>
                <w:lang w:eastAsia="es-ES"/>
              </w:rPr>
            </w:pPr>
            <w:r>
              <w:rPr>
                <w:rFonts w:ascii="Helvetica" w:hAnsi="Helvetica" w:cs="Arial"/>
                <w:sz w:val="22"/>
                <w:szCs w:val="22"/>
                <w:lang w:eastAsia="es-ES"/>
              </w:rPr>
              <w:t>Ing. financieros</w:t>
            </w:r>
          </w:p>
        </w:tc>
        <w:tc>
          <w:tcPr>
            <w:tcW w:w="1701" w:type="dxa"/>
            <w:tcBorders>
              <w:top w:val="nil"/>
              <w:left w:val="nil"/>
              <w:bottom w:val="nil"/>
              <w:right w:val="nil"/>
            </w:tcBorders>
          </w:tcPr>
          <w:p w14:paraId="372BBA40" w14:textId="74CDDA72" w:rsidR="00064B91" w:rsidRDefault="006E10EF" w:rsidP="00E37852">
            <w:pPr>
              <w:widowControl w:val="0"/>
              <w:jc w:val="right"/>
              <w:rPr>
                <w:rFonts w:ascii="Helvetica" w:hAnsi="Helvetica" w:cs="Arial"/>
                <w:sz w:val="22"/>
                <w:szCs w:val="22"/>
                <w:lang w:eastAsia="es-ES"/>
              </w:rPr>
            </w:pPr>
            <w:r>
              <w:rPr>
                <w:rFonts w:ascii="Helvetica" w:hAnsi="Helvetica" w:cs="Arial"/>
                <w:sz w:val="22"/>
                <w:szCs w:val="22"/>
                <w:lang w:eastAsia="es-ES"/>
              </w:rPr>
              <w:t>11.332,52</w:t>
            </w:r>
          </w:p>
        </w:tc>
        <w:tc>
          <w:tcPr>
            <w:tcW w:w="1701" w:type="dxa"/>
            <w:tcBorders>
              <w:top w:val="nil"/>
              <w:left w:val="nil"/>
              <w:bottom w:val="nil"/>
              <w:right w:val="nil"/>
            </w:tcBorders>
          </w:tcPr>
          <w:p w14:paraId="2FCF9B14" w14:textId="51835A4A" w:rsidR="00064B91" w:rsidRDefault="00064B91" w:rsidP="00E37852">
            <w:pPr>
              <w:widowControl w:val="0"/>
              <w:jc w:val="right"/>
              <w:rPr>
                <w:rFonts w:ascii="Helvetica" w:hAnsi="Helvetica" w:cs="Arial"/>
                <w:sz w:val="22"/>
                <w:szCs w:val="22"/>
                <w:lang w:eastAsia="es-ES"/>
              </w:rPr>
            </w:pPr>
            <w:r>
              <w:rPr>
                <w:rFonts w:ascii="Helvetica" w:hAnsi="Helvetica" w:cs="Arial"/>
                <w:sz w:val="22"/>
                <w:szCs w:val="22"/>
                <w:lang w:eastAsia="es-ES"/>
              </w:rPr>
              <w:t>242,46</w:t>
            </w:r>
          </w:p>
        </w:tc>
      </w:tr>
      <w:tr w:rsidR="00064B91" w14:paraId="142E0ABC" w14:textId="77777777" w:rsidTr="00E36118">
        <w:trPr>
          <w:jc w:val="center"/>
        </w:trPr>
        <w:tc>
          <w:tcPr>
            <w:tcW w:w="4790" w:type="dxa"/>
            <w:tcBorders>
              <w:top w:val="single" w:sz="4" w:space="0" w:color="auto"/>
              <w:left w:val="nil"/>
              <w:bottom w:val="nil"/>
              <w:right w:val="nil"/>
            </w:tcBorders>
          </w:tcPr>
          <w:p w14:paraId="48F9DE0A" w14:textId="77777777" w:rsidR="00064B91" w:rsidRDefault="00064B91" w:rsidP="00E37852">
            <w:pPr>
              <w:widowControl w:val="0"/>
              <w:rPr>
                <w:rFonts w:ascii="Helvetica" w:hAnsi="Helvetica" w:cs="Arial"/>
                <w:sz w:val="22"/>
                <w:szCs w:val="22"/>
                <w:lang w:eastAsia="es-ES"/>
              </w:rPr>
            </w:pPr>
          </w:p>
          <w:p w14:paraId="36363924" w14:textId="6BE84708" w:rsidR="00064B91" w:rsidRDefault="00064B91" w:rsidP="00E37852">
            <w:pPr>
              <w:widowControl w:val="0"/>
              <w:rPr>
                <w:rFonts w:ascii="Helvetica" w:hAnsi="Helvetica" w:cs="Arial"/>
                <w:sz w:val="22"/>
                <w:szCs w:val="22"/>
                <w:lang w:eastAsia="es-ES"/>
              </w:rPr>
            </w:pPr>
          </w:p>
        </w:tc>
        <w:tc>
          <w:tcPr>
            <w:tcW w:w="1701" w:type="dxa"/>
            <w:tcBorders>
              <w:top w:val="single" w:sz="4" w:space="0" w:color="auto"/>
              <w:left w:val="nil"/>
              <w:bottom w:val="nil"/>
              <w:right w:val="nil"/>
            </w:tcBorders>
          </w:tcPr>
          <w:p w14:paraId="259EC6CC" w14:textId="6C5F0B31" w:rsidR="00064B91" w:rsidRDefault="006E10EF" w:rsidP="00E37852">
            <w:pPr>
              <w:widowControl w:val="0"/>
              <w:jc w:val="right"/>
              <w:rPr>
                <w:rFonts w:ascii="Helvetica" w:hAnsi="Helvetica" w:cs="Arial"/>
                <w:sz w:val="22"/>
                <w:szCs w:val="22"/>
                <w:lang w:eastAsia="es-ES"/>
              </w:rPr>
            </w:pPr>
            <w:r>
              <w:rPr>
                <w:rFonts w:ascii="Helvetica" w:hAnsi="Helvetica" w:cs="Arial"/>
                <w:sz w:val="22"/>
                <w:szCs w:val="22"/>
                <w:lang w:eastAsia="es-ES"/>
              </w:rPr>
              <w:t>25.407,47</w:t>
            </w:r>
          </w:p>
        </w:tc>
        <w:tc>
          <w:tcPr>
            <w:tcW w:w="1701" w:type="dxa"/>
            <w:tcBorders>
              <w:top w:val="single" w:sz="4" w:space="0" w:color="auto"/>
              <w:left w:val="nil"/>
              <w:bottom w:val="nil"/>
              <w:right w:val="nil"/>
            </w:tcBorders>
          </w:tcPr>
          <w:p w14:paraId="593AF45E" w14:textId="2394FC46" w:rsidR="00064B91" w:rsidRDefault="00064B91" w:rsidP="00E37852">
            <w:pPr>
              <w:widowControl w:val="0"/>
              <w:jc w:val="right"/>
              <w:rPr>
                <w:rFonts w:ascii="Helvetica" w:hAnsi="Helvetica" w:cs="Arial"/>
                <w:sz w:val="22"/>
                <w:szCs w:val="22"/>
                <w:lang w:eastAsia="es-ES"/>
              </w:rPr>
            </w:pPr>
            <w:r>
              <w:rPr>
                <w:rFonts w:ascii="Helvetica" w:hAnsi="Helvetica" w:cs="Arial"/>
                <w:sz w:val="22"/>
                <w:szCs w:val="22"/>
                <w:lang w:eastAsia="es-ES"/>
              </w:rPr>
              <w:t>6.220,06</w:t>
            </w:r>
          </w:p>
        </w:tc>
      </w:tr>
    </w:tbl>
    <w:p w14:paraId="4E17ABC7" w14:textId="7D25DD90" w:rsidR="0058235B" w:rsidRDefault="0058235B" w:rsidP="003D457F">
      <w:pPr>
        <w:widowControl w:val="0"/>
        <w:jc w:val="both"/>
        <w:rPr>
          <w:rFonts w:ascii="Helvetica" w:hAnsi="Helvetica" w:cs="Arial"/>
          <w:sz w:val="22"/>
          <w:szCs w:val="22"/>
          <w:lang w:eastAsia="es-ES"/>
        </w:rPr>
      </w:pPr>
    </w:p>
    <w:p w14:paraId="30B1C936" w14:textId="1B672074" w:rsidR="0058235B" w:rsidRDefault="0058235B" w:rsidP="00555E66">
      <w:pPr>
        <w:pStyle w:val="Prrafodelista"/>
        <w:widowControl w:val="0"/>
        <w:numPr>
          <w:ilvl w:val="0"/>
          <w:numId w:val="6"/>
        </w:numPr>
        <w:jc w:val="both"/>
        <w:rPr>
          <w:rFonts w:ascii="Helvetica" w:hAnsi="Helvetica" w:cs="Arial"/>
          <w:sz w:val="22"/>
          <w:szCs w:val="22"/>
          <w:lang w:eastAsia="es-ES"/>
        </w:rPr>
      </w:pPr>
      <w:r w:rsidRPr="006F65B8">
        <w:rPr>
          <w:rFonts w:ascii="Helvetica" w:hAnsi="Helvetica" w:cs="Arial"/>
          <w:sz w:val="22"/>
          <w:szCs w:val="22"/>
          <w:lang w:eastAsia="es-ES"/>
        </w:rPr>
        <w:t>Los ingresos de crédito a largo plazo corresponden a los intereses generados mensualmente por la financiación en la venta de “Las pantallas digitales” de las farmacias.</w:t>
      </w:r>
    </w:p>
    <w:p w14:paraId="5E54C640" w14:textId="77777777" w:rsidR="00851AFE" w:rsidRDefault="00851AFE" w:rsidP="00851AFE">
      <w:pPr>
        <w:pStyle w:val="Prrafodelista"/>
        <w:widowControl w:val="0"/>
        <w:ind w:left="1125"/>
        <w:jc w:val="both"/>
        <w:rPr>
          <w:rFonts w:ascii="Helvetica" w:hAnsi="Helvetica" w:cs="Arial"/>
          <w:sz w:val="22"/>
          <w:szCs w:val="22"/>
          <w:lang w:eastAsia="es-ES"/>
        </w:rPr>
      </w:pPr>
    </w:p>
    <w:p w14:paraId="76F07CFD" w14:textId="7AECCF39" w:rsidR="006F65B8" w:rsidRDefault="006F65B8" w:rsidP="00555E66">
      <w:pPr>
        <w:pStyle w:val="Prrafodelista"/>
        <w:widowControl w:val="0"/>
        <w:numPr>
          <w:ilvl w:val="0"/>
          <w:numId w:val="6"/>
        </w:numPr>
        <w:jc w:val="both"/>
        <w:rPr>
          <w:rFonts w:ascii="Helvetica" w:hAnsi="Helvetica" w:cs="Arial"/>
          <w:sz w:val="22"/>
          <w:szCs w:val="22"/>
          <w:lang w:eastAsia="es-ES"/>
        </w:rPr>
      </w:pPr>
      <w:r>
        <w:rPr>
          <w:rFonts w:ascii="Helvetica" w:hAnsi="Helvetica" w:cs="Arial"/>
          <w:sz w:val="22"/>
          <w:szCs w:val="22"/>
          <w:lang w:eastAsia="es-ES"/>
        </w:rPr>
        <w:t xml:space="preserve">Los ingresos de créditos a corto plazo hacen referencia a los intereses que abona la Institución en la póliza de crédito </w:t>
      </w:r>
      <w:r w:rsidR="00D862D9">
        <w:rPr>
          <w:rFonts w:ascii="Helvetica" w:hAnsi="Helvetica" w:cs="Arial"/>
          <w:sz w:val="22"/>
          <w:szCs w:val="22"/>
          <w:lang w:eastAsia="es-ES"/>
        </w:rPr>
        <w:t>por</w:t>
      </w:r>
      <w:r>
        <w:rPr>
          <w:rFonts w:ascii="Helvetica" w:hAnsi="Helvetica" w:cs="Arial"/>
          <w:sz w:val="22"/>
          <w:szCs w:val="22"/>
          <w:lang w:eastAsia="es-ES"/>
        </w:rPr>
        <w:t xml:space="preserve"> los anticipos solicitados </w:t>
      </w:r>
      <w:r w:rsidR="00D862D9">
        <w:rPr>
          <w:rFonts w:ascii="Helvetica" w:hAnsi="Helvetica" w:cs="Arial"/>
          <w:sz w:val="22"/>
          <w:szCs w:val="22"/>
          <w:lang w:eastAsia="es-ES"/>
        </w:rPr>
        <w:t>de</w:t>
      </w:r>
      <w:r>
        <w:rPr>
          <w:rFonts w:ascii="Helvetica" w:hAnsi="Helvetica" w:cs="Arial"/>
          <w:sz w:val="22"/>
          <w:szCs w:val="22"/>
          <w:lang w:eastAsia="es-ES"/>
        </w:rPr>
        <w:t xml:space="preserve"> titulares de farmacia.</w:t>
      </w:r>
    </w:p>
    <w:p w14:paraId="69D6A721" w14:textId="77777777" w:rsidR="00851AFE" w:rsidRDefault="00851AFE" w:rsidP="00851AFE">
      <w:pPr>
        <w:pStyle w:val="Prrafodelista"/>
        <w:widowControl w:val="0"/>
        <w:ind w:left="1125"/>
        <w:jc w:val="both"/>
        <w:rPr>
          <w:rFonts w:ascii="Helvetica" w:hAnsi="Helvetica" w:cs="Arial"/>
          <w:sz w:val="22"/>
          <w:szCs w:val="22"/>
          <w:lang w:eastAsia="es-ES"/>
        </w:rPr>
      </w:pPr>
    </w:p>
    <w:p w14:paraId="797919F7" w14:textId="4CE1604A" w:rsidR="006F65B8" w:rsidRPr="006F65B8" w:rsidRDefault="00D862D9" w:rsidP="52F35982">
      <w:pPr>
        <w:pStyle w:val="Prrafodelista"/>
        <w:widowControl w:val="0"/>
        <w:numPr>
          <w:ilvl w:val="0"/>
          <w:numId w:val="6"/>
        </w:numPr>
        <w:jc w:val="both"/>
        <w:rPr>
          <w:rFonts w:ascii="Helvetica" w:hAnsi="Helvetica" w:cs="Arial"/>
          <w:sz w:val="22"/>
          <w:szCs w:val="22"/>
          <w:lang w:val="es-ES" w:eastAsia="es-ES"/>
        </w:rPr>
      </w:pPr>
      <w:r w:rsidRPr="52F35982">
        <w:rPr>
          <w:rFonts w:ascii="Helvetica" w:hAnsi="Helvetica" w:cs="Arial"/>
          <w:sz w:val="22"/>
          <w:szCs w:val="22"/>
          <w:lang w:val="es-ES" w:eastAsia="es-ES"/>
        </w:rPr>
        <w:t xml:space="preserve">Los ingresos financieros pertenecen a los intereses generados </w:t>
      </w:r>
      <w:r w:rsidR="006E10EF" w:rsidRPr="52F35982">
        <w:rPr>
          <w:rFonts w:ascii="Helvetica" w:hAnsi="Helvetica" w:cs="Arial"/>
          <w:sz w:val="22"/>
          <w:szCs w:val="22"/>
          <w:lang w:val="es-ES" w:eastAsia="es-ES"/>
        </w:rPr>
        <w:t>dep</w:t>
      </w:r>
      <w:r w:rsidR="00DF54BA" w:rsidRPr="52F35982">
        <w:rPr>
          <w:rFonts w:ascii="Helvetica" w:hAnsi="Helvetica" w:cs="Arial"/>
          <w:sz w:val="22"/>
          <w:szCs w:val="22"/>
          <w:lang w:val="es-ES" w:eastAsia="es-ES"/>
        </w:rPr>
        <w:t>ó</w:t>
      </w:r>
      <w:r w:rsidR="006E10EF" w:rsidRPr="52F35982">
        <w:rPr>
          <w:rFonts w:ascii="Helvetica" w:hAnsi="Helvetica" w:cs="Arial"/>
          <w:sz w:val="22"/>
          <w:szCs w:val="22"/>
          <w:lang w:val="es-ES" w:eastAsia="es-ES"/>
        </w:rPr>
        <w:t xml:space="preserve">sito constituido </w:t>
      </w:r>
      <w:r w:rsidRPr="52F35982">
        <w:rPr>
          <w:rFonts w:ascii="Helvetica" w:hAnsi="Helvetica" w:cs="Arial"/>
          <w:sz w:val="22"/>
          <w:szCs w:val="22"/>
          <w:lang w:val="es-ES" w:eastAsia="es-ES"/>
        </w:rPr>
        <w:t xml:space="preserve">con la entidad </w:t>
      </w:r>
      <w:proofErr w:type="spellStart"/>
      <w:r w:rsidRPr="52F35982">
        <w:rPr>
          <w:rFonts w:ascii="Helvetica" w:hAnsi="Helvetica" w:cs="Arial"/>
          <w:sz w:val="22"/>
          <w:szCs w:val="22"/>
          <w:lang w:val="es-ES" w:eastAsia="es-ES"/>
        </w:rPr>
        <w:t>Bancofar</w:t>
      </w:r>
      <w:proofErr w:type="spellEnd"/>
      <w:r w:rsidR="00AC36A1" w:rsidRPr="52F35982">
        <w:rPr>
          <w:rFonts w:ascii="Helvetica" w:hAnsi="Helvetica" w:cs="Arial"/>
          <w:sz w:val="22"/>
          <w:szCs w:val="22"/>
          <w:lang w:val="es-ES" w:eastAsia="es-ES"/>
        </w:rPr>
        <w:t>.</w:t>
      </w:r>
    </w:p>
    <w:p w14:paraId="3DC4647A" w14:textId="09CCCF9F" w:rsidR="0058235B" w:rsidRDefault="0058235B" w:rsidP="003D457F">
      <w:pPr>
        <w:widowControl w:val="0"/>
        <w:jc w:val="both"/>
        <w:rPr>
          <w:rFonts w:ascii="Helvetica" w:hAnsi="Helvetica" w:cs="Arial"/>
          <w:sz w:val="22"/>
          <w:szCs w:val="22"/>
          <w:lang w:eastAsia="es-ES"/>
        </w:rPr>
      </w:pPr>
    </w:p>
    <w:p w14:paraId="24077BD0" w14:textId="483D1A94" w:rsidR="008D5701" w:rsidRDefault="008D5701" w:rsidP="003D457F">
      <w:pPr>
        <w:widowControl w:val="0"/>
        <w:jc w:val="both"/>
        <w:rPr>
          <w:rFonts w:ascii="Helvetica" w:hAnsi="Helvetica" w:cs="Arial"/>
          <w:sz w:val="22"/>
          <w:szCs w:val="22"/>
          <w:lang w:eastAsia="es-ES"/>
        </w:rPr>
      </w:pPr>
    </w:p>
    <w:p w14:paraId="6B317A6D" w14:textId="77777777" w:rsidR="00E20FD6" w:rsidRDefault="00E20FD6" w:rsidP="003D457F">
      <w:pPr>
        <w:widowControl w:val="0"/>
        <w:jc w:val="both"/>
        <w:rPr>
          <w:rFonts w:ascii="Helvetica" w:hAnsi="Helvetica" w:cs="Arial"/>
          <w:sz w:val="22"/>
          <w:szCs w:val="22"/>
          <w:lang w:eastAsia="es-ES"/>
        </w:rPr>
      </w:pPr>
    </w:p>
    <w:p w14:paraId="231D1910" w14:textId="49907FF1" w:rsidR="00EE1B84" w:rsidRDefault="00EE1B84">
      <w:pPr>
        <w:rPr>
          <w:rFonts w:ascii="Helvetica" w:hAnsi="Helvetica" w:cs="Arial"/>
          <w:sz w:val="22"/>
          <w:szCs w:val="22"/>
          <w:lang w:eastAsia="es-ES"/>
        </w:rPr>
      </w:pPr>
      <w:r>
        <w:rPr>
          <w:rFonts w:ascii="Helvetica" w:hAnsi="Helvetica" w:cs="Arial"/>
          <w:sz w:val="22"/>
          <w:szCs w:val="22"/>
          <w:lang w:eastAsia="es-ES"/>
        </w:rPr>
        <w:br w:type="page"/>
      </w:r>
    </w:p>
    <w:p w14:paraId="3AC812BB" w14:textId="70C002F3" w:rsidR="00B849C4" w:rsidRPr="004F12DA" w:rsidRDefault="00AE4544" w:rsidP="004F12DA">
      <w:pPr>
        <w:pStyle w:val="Prrafodelista"/>
        <w:widowControl w:val="0"/>
        <w:numPr>
          <w:ilvl w:val="1"/>
          <w:numId w:val="20"/>
        </w:numPr>
        <w:jc w:val="both"/>
        <w:rPr>
          <w:rFonts w:ascii="Helvetica" w:hAnsi="Helvetica" w:cs="Arial"/>
          <w:b/>
          <w:bCs/>
          <w:sz w:val="22"/>
          <w:szCs w:val="22"/>
          <w:lang w:eastAsia="es-ES"/>
        </w:rPr>
      </w:pPr>
      <w:r w:rsidRPr="004F12DA">
        <w:rPr>
          <w:rFonts w:ascii="Helvetica" w:hAnsi="Helvetica" w:cs="Arial"/>
          <w:b/>
          <w:bCs/>
          <w:sz w:val="22"/>
          <w:szCs w:val="22"/>
          <w:lang w:eastAsia="es-ES"/>
        </w:rPr>
        <w:lastRenderedPageBreak/>
        <w:t>Gastos</w:t>
      </w:r>
    </w:p>
    <w:p w14:paraId="5AD676BF" w14:textId="77777777" w:rsidR="00AE4544" w:rsidRPr="00AE4544" w:rsidRDefault="00AE4544" w:rsidP="00AE4544">
      <w:pPr>
        <w:widowControl w:val="0"/>
        <w:jc w:val="both"/>
        <w:rPr>
          <w:rFonts w:ascii="Helvetica" w:hAnsi="Helvetica" w:cs="Arial"/>
          <w:b/>
          <w:bCs/>
          <w:sz w:val="22"/>
          <w:szCs w:val="22"/>
          <w:lang w:eastAsia="es-ES"/>
        </w:rPr>
      </w:pPr>
    </w:p>
    <w:p w14:paraId="54F37D4C" w14:textId="0AAFA708" w:rsidR="00B849C4" w:rsidRPr="00934EDD" w:rsidRDefault="00AE4544" w:rsidP="00C939AB">
      <w:pPr>
        <w:pStyle w:val="Prrafodelista"/>
        <w:widowControl w:val="0"/>
        <w:numPr>
          <w:ilvl w:val="1"/>
          <w:numId w:val="19"/>
        </w:numPr>
        <w:jc w:val="both"/>
        <w:rPr>
          <w:rFonts w:ascii="Helvetica" w:hAnsi="Helvetica" w:cs="Arial"/>
          <w:sz w:val="22"/>
          <w:szCs w:val="22"/>
          <w:lang w:eastAsia="es-ES"/>
        </w:rPr>
      </w:pPr>
      <w:r w:rsidRPr="00AE4544">
        <w:rPr>
          <w:rFonts w:ascii="Helvetica" w:hAnsi="Helvetica" w:cs="Arial"/>
          <w:sz w:val="22"/>
          <w:szCs w:val="22"/>
          <w:u w:val="single"/>
          <w:lang w:eastAsia="es-ES"/>
        </w:rPr>
        <w:t>Gastos por ayudas y otros</w:t>
      </w:r>
    </w:p>
    <w:p w14:paraId="0FA79236" w14:textId="77777777" w:rsidR="00934EDD" w:rsidRPr="00AE4544" w:rsidRDefault="00934EDD" w:rsidP="00934EDD">
      <w:pPr>
        <w:pStyle w:val="Prrafodelista"/>
        <w:widowControl w:val="0"/>
        <w:ind w:left="1440"/>
        <w:jc w:val="both"/>
        <w:rPr>
          <w:rFonts w:ascii="Helvetica" w:hAnsi="Helvetica" w:cs="Arial"/>
          <w:sz w:val="22"/>
          <w:szCs w:val="22"/>
          <w:lang w:eastAsia="es-ES"/>
        </w:rPr>
      </w:pPr>
    </w:p>
    <w:p w14:paraId="06CAD5F0" w14:textId="7494BDDA" w:rsidR="00292E8C" w:rsidRDefault="00934EDD" w:rsidP="003D457F">
      <w:pPr>
        <w:widowControl w:val="0"/>
        <w:jc w:val="both"/>
        <w:rPr>
          <w:rFonts w:ascii="Helvetica" w:hAnsi="Helvetica" w:cs="Arial"/>
          <w:sz w:val="22"/>
          <w:szCs w:val="22"/>
          <w:lang w:eastAsia="es-ES"/>
        </w:rPr>
      </w:pPr>
      <w:r>
        <w:rPr>
          <w:rFonts w:ascii="Helvetica" w:hAnsi="Helvetica" w:cs="Arial"/>
          <w:sz w:val="22"/>
          <w:szCs w:val="22"/>
          <w:lang w:eastAsia="es-ES"/>
        </w:rPr>
        <w:t xml:space="preserve">El Colegio aporta en concepto de ayudas monetarias el 0,7% de </w:t>
      </w:r>
      <w:r w:rsidR="00753FC8">
        <w:rPr>
          <w:rFonts w:ascii="Helvetica" w:hAnsi="Helvetica" w:cs="Arial"/>
          <w:sz w:val="22"/>
          <w:szCs w:val="22"/>
          <w:lang w:eastAsia="es-ES"/>
        </w:rPr>
        <w:t>l</w:t>
      </w:r>
      <w:r w:rsidR="00BF38C7">
        <w:rPr>
          <w:rFonts w:ascii="Helvetica" w:hAnsi="Helvetica" w:cs="Arial"/>
          <w:sz w:val="22"/>
          <w:szCs w:val="22"/>
          <w:lang w:eastAsia="es-ES"/>
        </w:rPr>
        <w:t>o</w:t>
      </w:r>
      <w:r>
        <w:rPr>
          <w:rFonts w:ascii="Helvetica" w:hAnsi="Helvetica" w:cs="Arial"/>
          <w:sz w:val="22"/>
          <w:szCs w:val="22"/>
          <w:lang w:eastAsia="es-ES"/>
        </w:rPr>
        <w:t xml:space="preserve">s </w:t>
      </w:r>
      <w:r w:rsidR="00BF38C7">
        <w:rPr>
          <w:rFonts w:ascii="Helvetica" w:hAnsi="Helvetica" w:cs="Arial"/>
          <w:sz w:val="22"/>
          <w:szCs w:val="22"/>
          <w:lang w:eastAsia="es-ES"/>
        </w:rPr>
        <w:t xml:space="preserve">ingresos por </w:t>
      </w:r>
      <w:r>
        <w:rPr>
          <w:rFonts w:ascii="Helvetica" w:hAnsi="Helvetica" w:cs="Arial"/>
          <w:sz w:val="22"/>
          <w:szCs w:val="22"/>
          <w:lang w:eastAsia="es-ES"/>
        </w:rPr>
        <w:t>Cuotas Colegiados a Farmacéuticos Canarios Solidarios.</w:t>
      </w:r>
      <w:r w:rsidR="00BF38C7">
        <w:rPr>
          <w:rFonts w:ascii="Helvetica" w:hAnsi="Helvetica" w:cs="Arial"/>
          <w:sz w:val="22"/>
          <w:szCs w:val="22"/>
          <w:lang w:eastAsia="es-ES"/>
        </w:rPr>
        <w:t xml:space="preserve"> </w:t>
      </w:r>
    </w:p>
    <w:p w14:paraId="3583BF91" w14:textId="60DC3B39" w:rsidR="00292E8C" w:rsidRDefault="00292E8C" w:rsidP="003D457F">
      <w:pPr>
        <w:widowControl w:val="0"/>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195"/>
      </w:tblGrid>
      <w:tr w:rsidR="00064B91" w14:paraId="7D036B06" w14:textId="77777777" w:rsidTr="000267C3">
        <w:trPr>
          <w:jc w:val="center"/>
        </w:trPr>
        <w:tc>
          <w:tcPr>
            <w:tcW w:w="1195" w:type="dxa"/>
            <w:shd w:val="clear" w:color="auto" w:fill="A6A6A6" w:themeFill="background1" w:themeFillShade="A6"/>
          </w:tcPr>
          <w:p w14:paraId="75A4F697" w14:textId="5AE9E925" w:rsidR="00064B91" w:rsidRPr="00292E8C" w:rsidRDefault="00064B91" w:rsidP="00292E8C">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195" w:type="dxa"/>
            <w:shd w:val="clear" w:color="auto" w:fill="A6A6A6" w:themeFill="background1" w:themeFillShade="A6"/>
          </w:tcPr>
          <w:p w14:paraId="29847E4D" w14:textId="007723CC" w:rsidR="00064B91" w:rsidRPr="00292E8C" w:rsidRDefault="00064B91" w:rsidP="00292E8C">
            <w:pPr>
              <w:widowControl w:val="0"/>
              <w:jc w:val="right"/>
              <w:rPr>
                <w:rFonts w:ascii="Helvetica" w:hAnsi="Helvetica" w:cs="Arial"/>
                <w:color w:val="FFFFFF" w:themeColor="background1"/>
                <w:sz w:val="22"/>
                <w:szCs w:val="22"/>
                <w:lang w:eastAsia="es-ES"/>
              </w:rPr>
            </w:pPr>
            <w:r w:rsidRPr="00292E8C">
              <w:rPr>
                <w:rFonts w:ascii="Helvetica" w:hAnsi="Helvetica" w:cs="Arial"/>
                <w:color w:val="FFFFFF" w:themeColor="background1"/>
                <w:sz w:val="22"/>
                <w:szCs w:val="22"/>
                <w:lang w:eastAsia="es-ES"/>
              </w:rPr>
              <w:t>2022</w:t>
            </w:r>
          </w:p>
        </w:tc>
      </w:tr>
      <w:tr w:rsidR="00064B91" w14:paraId="610A0ED1" w14:textId="77777777" w:rsidTr="000267C3">
        <w:trPr>
          <w:jc w:val="center"/>
        </w:trPr>
        <w:tc>
          <w:tcPr>
            <w:tcW w:w="1195" w:type="dxa"/>
          </w:tcPr>
          <w:p w14:paraId="6EC290EE" w14:textId="1B5E55DF" w:rsidR="00064B91" w:rsidRDefault="00DF4B66" w:rsidP="00292E8C">
            <w:pPr>
              <w:widowControl w:val="0"/>
              <w:jc w:val="right"/>
              <w:rPr>
                <w:rFonts w:ascii="Helvetica" w:hAnsi="Helvetica" w:cs="Arial"/>
                <w:sz w:val="22"/>
                <w:szCs w:val="22"/>
                <w:lang w:eastAsia="es-ES"/>
              </w:rPr>
            </w:pPr>
            <w:r>
              <w:rPr>
                <w:rFonts w:ascii="Helvetica" w:hAnsi="Helvetica" w:cs="Arial"/>
                <w:snapToGrid w:val="0"/>
                <w:sz w:val="22"/>
                <w:szCs w:val="22"/>
              </w:rPr>
              <w:t>3.259,07</w:t>
            </w:r>
          </w:p>
        </w:tc>
        <w:tc>
          <w:tcPr>
            <w:tcW w:w="1195" w:type="dxa"/>
          </w:tcPr>
          <w:p w14:paraId="03A93EF4" w14:textId="5494E283" w:rsidR="00064B91" w:rsidRDefault="00064B91" w:rsidP="00292E8C">
            <w:pPr>
              <w:widowControl w:val="0"/>
              <w:jc w:val="right"/>
              <w:rPr>
                <w:rFonts w:ascii="Helvetica" w:hAnsi="Helvetica" w:cs="Arial"/>
                <w:sz w:val="22"/>
                <w:szCs w:val="22"/>
                <w:lang w:eastAsia="es-ES"/>
              </w:rPr>
            </w:pPr>
            <w:r>
              <w:rPr>
                <w:rFonts w:ascii="Helvetica" w:hAnsi="Helvetica" w:cs="Arial"/>
                <w:sz w:val="22"/>
                <w:szCs w:val="22"/>
                <w:lang w:eastAsia="es-ES"/>
              </w:rPr>
              <w:t>3.236,66</w:t>
            </w:r>
          </w:p>
        </w:tc>
      </w:tr>
    </w:tbl>
    <w:p w14:paraId="09396D7A" w14:textId="0F6CA6D0" w:rsidR="00292E8C" w:rsidRDefault="00292E8C" w:rsidP="003D457F">
      <w:pPr>
        <w:widowControl w:val="0"/>
        <w:jc w:val="both"/>
        <w:rPr>
          <w:rFonts w:ascii="Helvetica" w:hAnsi="Helvetica" w:cs="Arial"/>
          <w:sz w:val="22"/>
          <w:szCs w:val="22"/>
          <w:lang w:eastAsia="es-ES"/>
        </w:rPr>
      </w:pPr>
    </w:p>
    <w:p w14:paraId="1332D6DF" w14:textId="63E16AFE" w:rsidR="00934EDD" w:rsidRDefault="00610444" w:rsidP="003D457F">
      <w:pPr>
        <w:widowControl w:val="0"/>
        <w:jc w:val="both"/>
        <w:rPr>
          <w:rFonts w:ascii="Helvetica" w:hAnsi="Helvetica" w:cs="Arial"/>
          <w:sz w:val="22"/>
          <w:szCs w:val="22"/>
          <w:lang w:eastAsia="es-ES"/>
        </w:rPr>
      </w:pPr>
      <w:r>
        <w:rPr>
          <w:rFonts w:ascii="Helvetica" w:hAnsi="Helvetica" w:cs="Arial"/>
          <w:sz w:val="22"/>
          <w:szCs w:val="22"/>
          <w:lang w:eastAsia="es-ES"/>
        </w:rPr>
        <w:t>Los gastos de los órganos de la Junta de Gobierno son:</w:t>
      </w:r>
    </w:p>
    <w:p w14:paraId="3C8A023F" w14:textId="77777777" w:rsidR="00610444" w:rsidRDefault="00610444" w:rsidP="003D457F">
      <w:pPr>
        <w:widowControl w:val="0"/>
        <w:jc w:val="both"/>
        <w:rPr>
          <w:rFonts w:ascii="Helvetica" w:hAnsi="Helvetica" w:cs="Arial"/>
          <w:sz w:val="22"/>
          <w:szCs w:val="22"/>
          <w:lang w:eastAsia="es-ES"/>
        </w:rPr>
      </w:pPr>
    </w:p>
    <w:tbl>
      <w:tblPr>
        <w:tblStyle w:val="Tablaconcuadrcula"/>
        <w:tblW w:w="72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1318"/>
        <w:gridCol w:w="1318"/>
      </w:tblGrid>
      <w:tr w:rsidR="00064B91" w:rsidRPr="00BF38C7" w14:paraId="6B618DAD" w14:textId="77777777" w:rsidTr="52F35982">
        <w:trPr>
          <w:jc w:val="center"/>
        </w:trPr>
        <w:tc>
          <w:tcPr>
            <w:tcW w:w="4656" w:type="dxa"/>
            <w:shd w:val="clear" w:color="auto" w:fill="A6A6A6" w:themeFill="background1" w:themeFillShade="A6"/>
          </w:tcPr>
          <w:p w14:paraId="4EE92F7C" w14:textId="77777777" w:rsidR="00064B91" w:rsidRPr="00BF38C7" w:rsidRDefault="00064B91" w:rsidP="003D457F">
            <w:pPr>
              <w:widowControl w:val="0"/>
              <w:rPr>
                <w:rFonts w:ascii="Helvetica" w:hAnsi="Helvetica" w:cs="Arial"/>
                <w:color w:val="FFFFFF" w:themeColor="background1"/>
                <w:sz w:val="22"/>
                <w:szCs w:val="22"/>
                <w:lang w:eastAsia="es-ES"/>
              </w:rPr>
            </w:pPr>
          </w:p>
        </w:tc>
        <w:tc>
          <w:tcPr>
            <w:tcW w:w="1318" w:type="dxa"/>
            <w:shd w:val="clear" w:color="auto" w:fill="A6A6A6" w:themeFill="background1" w:themeFillShade="A6"/>
          </w:tcPr>
          <w:p w14:paraId="366AECF2" w14:textId="3089F16D" w:rsidR="00064B91" w:rsidRPr="00BF38C7" w:rsidRDefault="00064B91" w:rsidP="00D862D9">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318" w:type="dxa"/>
            <w:shd w:val="clear" w:color="auto" w:fill="A6A6A6" w:themeFill="background1" w:themeFillShade="A6"/>
          </w:tcPr>
          <w:p w14:paraId="62CF7944" w14:textId="69672E5F" w:rsidR="00064B91" w:rsidRPr="00BF38C7" w:rsidRDefault="00064B91" w:rsidP="00D862D9">
            <w:pPr>
              <w:widowControl w:val="0"/>
              <w:jc w:val="right"/>
              <w:rPr>
                <w:rFonts w:ascii="Helvetica" w:hAnsi="Helvetica" w:cs="Arial"/>
                <w:color w:val="FFFFFF" w:themeColor="background1"/>
                <w:sz w:val="22"/>
                <w:szCs w:val="22"/>
                <w:lang w:eastAsia="es-ES"/>
              </w:rPr>
            </w:pPr>
            <w:r w:rsidRPr="00BF38C7">
              <w:rPr>
                <w:rFonts w:ascii="Helvetica" w:hAnsi="Helvetica" w:cs="Arial"/>
                <w:color w:val="FFFFFF" w:themeColor="background1"/>
                <w:sz w:val="22"/>
                <w:szCs w:val="22"/>
                <w:lang w:eastAsia="es-ES"/>
              </w:rPr>
              <w:t>2022</w:t>
            </w:r>
          </w:p>
        </w:tc>
      </w:tr>
      <w:tr w:rsidR="00064B91" w:rsidRPr="00610444" w14:paraId="6E823F8A" w14:textId="77777777" w:rsidTr="52F35982">
        <w:trPr>
          <w:jc w:val="center"/>
        </w:trPr>
        <w:tc>
          <w:tcPr>
            <w:tcW w:w="4656" w:type="dxa"/>
          </w:tcPr>
          <w:p w14:paraId="188515B8" w14:textId="6641361E" w:rsidR="00064B91" w:rsidRPr="00610444" w:rsidRDefault="00064B91"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Órgano de Gobierno</w:t>
            </w:r>
          </w:p>
        </w:tc>
        <w:tc>
          <w:tcPr>
            <w:tcW w:w="1318" w:type="dxa"/>
          </w:tcPr>
          <w:p w14:paraId="03595FFB" w14:textId="5878C95B"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4.267,08</w:t>
            </w:r>
          </w:p>
        </w:tc>
        <w:tc>
          <w:tcPr>
            <w:tcW w:w="1318" w:type="dxa"/>
          </w:tcPr>
          <w:p w14:paraId="449EEEAA" w14:textId="3F10D21C"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6.064,35</w:t>
            </w:r>
          </w:p>
        </w:tc>
      </w:tr>
      <w:tr w:rsidR="00064B91" w:rsidRPr="00610444" w14:paraId="7B62A22B" w14:textId="77777777" w:rsidTr="52F35982">
        <w:trPr>
          <w:jc w:val="center"/>
        </w:trPr>
        <w:tc>
          <w:tcPr>
            <w:tcW w:w="4656" w:type="dxa"/>
          </w:tcPr>
          <w:p w14:paraId="15CC8413" w14:textId="5F7FAFE9" w:rsidR="00064B91" w:rsidRPr="00610444"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Gastos Sustitución Presidente</w:t>
            </w:r>
          </w:p>
        </w:tc>
        <w:tc>
          <w:tcPr>
            <w:tcW w:w="1318" w:type="dxa"/>
          </w:tcPr>
          <w:p w14:paraId="714B4FAF" w14:textId="02C78DD9"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40.472,28</w:t>
            </w:r>
          </w:p>
        </w:tc>
        <w:tc>
          <w:tcPr>
            <w:tcW w:w="1318" w:type="dxa"/>
          </w:tcPr>
          <w:p w14:paraId="61F398F4" w14:textId="16C3D190"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39.155,53</w:t>
            </w:r>
          </w:p>
        </w:tc>
      </w:tr>
      <w:tr w:rsidR="00064B91" w:rsidRPr="00610444" w14:paraId="299A7C35" w14:textId="77777777" w:rsidTr="52F35982">
        <w:trPr>
          <w:jc w:val="center"/>
        </w:trPr>
        <w:tc>
          <w:tcPr>
            <w:tcW w:w="4656" w:type="dxa"/>
          </w:tcPr>
          <w:p w14:paraId="5F5F534A" w14:textId="5062004A" w:rsidR="00064B91" w:rsidRPr="00610444"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Gastos Sustitución Vicepresidente</w:t>
            </w:r>
          </w:p>
        </w:tc>
        <w:tc>
          <w:tcPr>
            <w:tcW w:w="1318" w:type="dxa"/>
          </w:tcPr>
          <w:p w14:paraId="494EA04C" w14:textId="57C2CB39"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20.236,20</w:t>
            </w:r>
          </w:p>
        </w:tc>
        <w:tc>
          <w:tcPr>
            <w:tcW w:w="1318" w:type="dxa"/>
          </w:tcPr>
          <w:p w14:paraId="670B3731" w14:textId="713CECA0"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19.856,06</w:t>
            </w:r>
          </w:p>
        </w:tc>
      </w:tr>
      <w:tr w:rsidR="00064B91" w:rsidRPr="00610444" w14:paraId="6C389242" w14:textId="77777777" w:rsidTr="52F35982">
        <w:trPr>
          <w:jc w:val="center"/>
        </w:trPr>
        <w:tc>
          <w:tcPr>
            <w:tcW w:w="4656" w:type="dxa"/>
          </w:tcPr>
          <w:p w14:paraId="28734D44" w14:textId="040E7168" w:rsidR="00064B91" w:rsidRPr="00610444"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Gastos Sustitución Secretario</w:t>
            </w:r>
          </w:p>
        </w:tc>
        <w:tc>
          <w:tcPr>
            <w:tcW w:w="1318" w:type="dxa"/>
          </w:tcPr>
          <w:p w14:paraId="090EFCD9" w14:textId="6B4E12FC"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40.472,28</w:t>
            </w:r>
          </w:p>
        </w:tc>
        <w:tc>
          <w:tcPr>
            <w:tcW w:w="1318" w:type="dxa"/>
          </w:tcPr>
          <w:p w14:paraId="6A6804BD" w14:textId="68686C48"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39.155,53</w:t>
            </w:r>
          </w:p>
        </w:tc>
      </w:tr>
      <w:tr w:rsidR="00064B91" w:rsidRPr="00610444" w14:paraId="01AFC006" w14:textId="77777777" w:rsidTr="52F35982">
        <w:trPr>
          <w:jc w:val="center"/>
        </w:trPr>
        <w:tc>
          <w:tcPr>
            <w:tcW w:w="4656" w:type="dxa"/>
          </w:tcPr>
          <w:p w14:paraId="0C0D7D17" w14:textId="48B68431" w:rsidR="00064B91" w:rsidRPr="00610444" w:rsidRDefault="00064B91"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Sustitución Tesorero</w:t>
            </w:r>
          </w:p>
        </w:tc>
        <w:tc>
          <w:tcPr>
            <w:tcW w:w="1318" w:type="dxa"/>
          </w:tcPr>
          <w:p w14:paraId="6007EEFE" w14:textId="1E0807EE"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20.236,20</w:t>
            </w:r>
          </w:p>
        </w:tc>
        <w:tc>
          <w:tcPr>
            <w:tcW w:w="1318" w:type="dxa"/>
          </w:tcPr>
          <w:p w14:paraId="7C849C04" w14:textId="1F06B985"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19.856,06</w:t>
            </w:r>
          </w:p>
        </w:tc>
      </w:tr>
      <w:tr w:rsidR="00064B91" w:rsidRPr="00610444" w14:paraId="6DC6980C" w14:textId="77777777" w:rsidTr="52F35982">
        <w:trPr>
          <w:jc w:val="center"/>
        </w:trPr>
        <w:tc>
          <w:tcPr>
            <w:tcW w:w="4656" w:type="dxa"/>
          </w:tcPr>
          <w:p w14:paraId="45E49461" w14:textId="4FCCDE56" w:rsidR="00064B91" w:rsidRPr="00610444" w:rsidRDefault="00064B91"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Desplazamientos Junta de Gobierno</w:t>
            </w:r>
          </w:p>
        </w:tc>
        <w:tc>
          <w:tcPr>
            <w:tcW w:w="1318" w:type="dxa"/>
          </w:tcPr>
          <w:p w14:paraId="60DCABF1" w14:textId="3E7D0640"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11.324,65</w:t>
            </w:r>
          </w:p>
        </w:tc>
        <w:tc>
          <w:tcPr>
            <w:tcW w:w="1318" w:type="dxa"/>
          </w:tcPr>
          <w:p w14:paraId="6D1D3323" w14:textId="2B6871A6"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8.955,01</w:t>
            </w:r>
          </w:p>
        </w:tc>
      </w:tr>
      <w:tr w:rsidR="00064B91" w:rsidRPr="00610444" w14:paraId="6C1020A5" w14:textId="77777777" w:rsidTr="52F35982">
        <w:trPr>
          <w:jc w:val="center"/>
        </w:trPr>
        <w:tc>
          <w:tcPr>
            <w:tcW w:w="4656" w:type="dxa"/>
          </w:tcPr>
          <w:p w14:paraId="53D688AB" w14:textId="05BF4DD6" w:rsidR="00064B91" w:rsidRPr="00610444" w:rsidRDefault="00064B91" w:rsidP="003D457F">
            <w:pPr>
              <w:widowControl w:val="0"/>
              <w:rPr>
                <w:rFonts w:ascii="Helvetica" w:hAnsi="Helvetica" w:cs="Arial"/>
                <w:sz w:val="22"/>
                <w:szCs w:val="22"/>
                <w:lang w:eastAsia="es-ES"/>
              </w:rPr>
            </w:pPr>
            <w:r w:rsidRPr="00610444">
              <w:rPr>
                <w:rFonts w:ascii="Helvetica" w:hAnsi="Helvetica" w:cs="Arial"/>
                <w:sz w:val="22"/>
                <w:szCs w:val="22"/>
                <w:lang w:eastAsia="es-ES"/>
              </w:rPr>
              <w:t>Gastos Estancia Junta de Gobierno</w:t>
            </w:r>
          </w:p>
        </w:tc>
        <w:tc>
          <w:tcPr>
            <w:tcW w:w="1318" w:type="dxa"/>
          </w:tcPr>
          <w:p w14:paraId="51F6139D" w14:textId="4F009B7E"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4.369,94</w:t>
            </w:r>
          </w:p>
        </w:tc>
        <w:tc>
          <w:tcPr>
            <w:tcW w:w="1318" w:type="dxa"/>
          </w:tcPr>
          <w:p w14:paraId="6845E4F5" w14:textId="0CBD3710"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8.767,54</w:t>
            </w:r>
          </w:p>
        </w:tc>
      </w:tr>
      <w:tr w:rsidR="00064B91" w:rsidRPr="00610444" w14:paraId="46BBA506" w14:textId="77777777" w:rsidTr="52F35982">
        <w:trPr>
          <w:jc w:val="center"/>
        </w:trPr>
        <w:tc>
          <w:tcPr>
            <w:tcW w:w="4656" w:type="dxa"/>
          </w:tcPr>
          <w:p w14:paraId="757155CB" w14:textId="1A593C53" w:rsidR="00064B91" w:rsidRPr="00610444" w:rsidRDefault="00064B91" w:rsidP="003D457F">
            <w:pPr>
              <w:widowControl w:val="0"/>
              <w:rPr>
                <w:rFonts w:ascii="Helvetica" w:hAnsi="Helvetica" w:cs="Arial"/>
                <w:sz w:val="22"/>
                <w:szCs w:val="22"/>
                <w:lang w:eastAsia="es-ES"/>
              </w:rPr>
            </w:pPr>
            <w:r>
              <w:rPr>
                <w:rFonts w:ascii="Helvetica" w:hAnsi="Helvetica" w:cs="Arial"/>
                <w:sz w:val="22"/>
                <w:szCs w:val="22"/>
                <w:lang w:eastAsia="es-ES"/>
              </w:rPr>
              <w:t>Gastos Dedicación y Funciones</w:t>
            </w:r>
          </w:p>
        </w:tc>
        <w:tc>
          <w:tcPr>
            <w:tcW w:w="1318" w:type="dxa"/>
          </w:tcPr>
          <w:p w14:paraId="11C163F6" w14:textId="1050ED3E"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12.0000,00</w:t>
            </w:r>
          </w:p>
        </w:tc>
        <w:tc>
          <w:tcPr>
            <w:tcW w:w="1318" w:type="dxa"/>
          </w:tcPr>
          <w:p w14:paraId="17F53294" w14:textId="685B4DB7" w:rsidR="00064B91"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12.000,00</w:t>
            </w:r>
          </w:p>
        </w:tc>
      </w:tr>
      <w:tr w:rsidR="00DF4B66" w:rsidRPr="00610444" w14:paraId="0C608D21" w14:textId="77777777" w:rsidTr="52F35982">
        <w:trPr>
          <w:jc w:val="center"/>
        </w:trPr>
        <w:tc>
          <w:tcPr>
            <w:tcW w:w="4656" w:type="dxa"/>
            <w:tcBorders>
              <w:bottom w:val="single" w:sz="4" w:space="0" w:color="auto"/>
            </w:tcBorders>
          </w:tcPr>
          <w:p w14:paraId="3EA37C5A" w14:textId="6B98DA45" w:rsidR="00DF4B66" w:rsidRDefault="00DF4B66" w:rsidP="003D457F">
            <w:pPr>
              <w:widowControl w:val="0"/>
              <w:rPr>
                <w:rFonts w:ascii="Helvetica" w:hAnsi="Helvetica" w:cs="Arial"/>
                <w:sz w:val="22"/>
                <w:szCs w:val="22"/>
                <w:lang w:eastAsia="es-ES"/>
              </w:rPr>
            </w:pPr>
            <w:r>
              <w:rPr>
                <w:rFonts w:ascii="Helvetica" w:hAnsi="Helvetica" w:cs="Arial"/>
                <w:sz w:val="22"/>
                <w:szCs w:val="22"/>
                <w:lang w:eastAsia="es-ES"/>
              </w:rPr>
              <w:t>Gastos Formación Junta de Gobierno</w:t>
            </w:r>
          </w:p>
        </w:tc>
        <w:tc>
          <w:tcPr>
            <w:tcW w:w="1318" w:type="dxa"/>
            <w:tcBorders>
              <w:bottom w:val="single" w:sz="4" w:space="0" w:color="auto"/>
            </w:tcBorders>
          </w:tcPr>
          <w:p w14:paraId="20E65EA4" w14:textId="6DC1ACE7" w:rsidR="00DF4B66"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2.264,96</w:t>
            </w:r>
          </w:p>
        </w:tc>
        <w:tc>
          <w:tcPr>
            <w:tcW w:w="1318" w:type="dxa"/>
            <w:tcBorders>
              <w:bottom w:val="single" w:sz="4" w:space="0" w:color="auto"/>
            </w:tcBorders>
          </w:tcPr>
          <w:p w14:paraId="40C97A2B" w14:textId="39B9A458" w:rsidR="00DF4B66"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610444" w14:paraId="7C6711E3" w14:textId="77777777" w:rsidTr="52F35982">
        <w:trPr>
          <w:jc w:val="center"/>
        </w:trPr>
        <w:tc>
          <w:tcPr>
            <w:tcW w:w="4656" w:type="dxa"/>
            <w:tcBorders>
              <w:top w:val="single" w:sz="4" w:space="0" w:color="auto"/>
            </w:tcBorders>
          </w:tcPr>
          <w:p w14:paraId="730628C2" w14:textId="77777777" w:rsidR="00064B91" w:rsidRPr="00610444" w:rsidRDefault="00064B91" w:rsidP="003D457F">
            <w:pPr>
              <w:widowControl w:val="0"/>
              <w:rPr>
                <w:rFonts w:ascii="Helvetica" w:hAnsi="Helvetica" w:cs="Arial"/>
                <w:sz w:val="22"/>
                <w:szCs w:val="22"/>
                <w:lang w:eastAsia="es-ES"/>
              </w:rPr>
            </w:pPr>
          </w:p>
        </w:tc>
        <w:tc>
          <w:tcPr>
            <w:tcW w:w="1318" w:type="dxa"/>
            <w:tcBorders>
              <w:top w:val="single" w:sz="4" w:space="0" w:color="auto"/>
            </w:tcBorders>
          </w:tcPr>
          <w:p w14:paraId="6EFD12CA" w14:textId="36BFF7D5" w:rsidR="00064B91" w:rsidRDefault="00DF4B66" w:rsidP="00D862D9">
            <w:pPr>
              <w:widowControl w:val="0"/>
              <w:jc w:val="right"/>
              <w:rPr>
                <w:rFonts w:ascii="Helvetica" w:hAnsi="Helvetica" w:cs="Arial"/>
                <w:sz w:val="22"/>
                <w:szCs w:val="22"/>
                <w:lang w:eastAsia="es-ES"/>
              </w:rPr>
            </w:pPr>
            <w:r>
              <w:rPr>
                <w:rFonts w:ascii="Helvetica" w:hAnsi="Helvetica" w:cs="Arial"/>
                <w:sz w:val="22"/>
                <w:szCs w:val="22"/>
                <w:lang w:eastAsia="es-ES"/>
              </w:rPr>
              <w:t>155.643,59</w:t>
            </w:r>
          </w:p>
        </w:tc>
        <w:tc>
          <w:tcPr>
            <w:tcW w:w="1318" w:type="dxa"/>
            <w:tcBorders>
              <w:top w:val="single" w:sz="4" w:space="0" w:color="auto"/>
            </w:tcBorders>
          </w:tcPr>
          <w:p w14:paraId="4E5694D5" w14:textId="43249F38" w:rsidR="00064B91" w:rsidRPr="00610444" w:rsidRDefault="00064B91" w:rsidP="00D862D9">
            <w:pPr>
              <w:widowControl w:val="0"/>
              <w:jc w:val="right"/>
              <w:rPr>
                <w:rFonts w:ascii="Helvetica" w:hAnsi="Helvetica" w:cs="Arial"/>
                <w:sz w:val="22"/>
                <w:szCs w:val="22"/>
                <w:lang w:eastAsia="es-ES"/>
              </w:rPr>
            </w:pPr>
            <w:r>
              <w:rPr>
                <w:rFonts w:ascii="Helvetica" w:hAnsi="Helvetica" w:cs="Arial"/>
                <w:sz w:val="22"/>
                <w:szCs w:val="22"/>
                <w:lang w:eastAsia="es-ES"/>
              </w:rPr>
              <w:t>153.810,08</w:t>
            </w:r>
          </w:p>
        </w:tc>
      </w:tr>
    </w:tbl>
    <w:p w14:paraId="3BC26968" w14:textId="2C528CC1" w:rsidR="005F0609" w:rsidRDefault="005F0609" w:rsidP="005F0609">
      <w:pPr>
        <w:pStyle w:val="Prrafodelista"/>
        <w:widowControl w:val="0"/>
        <w:ind w:left="1440"/>
        <w:jc w:val="both"/>
        <w:rPr>
          <w:rFonts w:ascii="Helvetica" w:hAnsi="Helvetica" w:cs="Arial"/>
          <w:sz w:val="22"/>
          <w:szCs w:val="22"/>
          <w:lang w:eastAsia="es-ES"/>
        </w:rPr>
      </w:pPr>
    </w:p>
    <w:p w14:paraId="75EE9703" w14:textId="7B271D1C" w:rsidR="005F0609" w:rsidRDefault="005F0609" w:rsidP="52F35982">
      <w:pPr>
        <w:pStyle w:val="Prrafodelista"/>
        <w:widowControl w:val="0"/>
        <w:ind w:left="0" w:firstLine="708"/>
        <w:jc w:val="both"/>
        <w:rPr>
          <w:rFonts w:ascii="Helvetica" w:hAnsi="Helvetica" w:cs="Arial"/>
          <w:sz w:val="22"/>
          <w:szCs w:val="22"/>
          <w:lang w:val="es-ES" w:eastAsia="es-ES"/>
        </w:rPr>
      </w:pPr>
      <w:r w:rsidRPr="52F35982">
        <w:rPr>
          <w:rFonts w:ascii="Helvetica" w:hAnsi="Helvetica" w:cs="Arial"/>
          <w:sz w:val="22"/>
          <w:szCs w:val="22"/>
          <w:lang w:val="es-ES" w:eastAsia="es-ES"/>
        </w:rPr>
        <w:t>Las remuneraciones obtenidas por la Junta de Gobierno incluyen los gastos por sustitución de un farmacéutico, y/o dietas por desplazamiento y asistencia a reuniones según el cargo ostentado, de conformidad con lo establecido en los Estatutos vigentes</w:t>
      </w:r>
      <w:r w:rsidR="001F366A" w:rsidRPr="52F35982">
        <w:rPr>
          <w:rFonts w:ascii="Helvetica" w:hAnsi="Helvetica" w:cs="Arial"/>
          <w:sz w:val="22"/>
          <w:szCs w:val="22"/>
          <w:lang w:val="es-ES" w:eastAsia="es-ES"/>
        </w:rPr>
        <w:t xml:space="preserve"> y/o por acuerdo de la Junta de Gobierno.</w:t>
      </w:r>
    </w:p>
    <w:p w14:paraId="3A60390A" w14:textId="389D98A5" w:rsidR="005F0609" w:rsidRDefault="005F0609" w:rsidP="005F0609">
      <w:pPr>
        <w:pStyle w:val="Prrafodelista"/>
        <w:widowControl w:val="0"/>
        <w:ind w:left="0"/>
        <w:jc w:val="both"/>
        <w:rPr>
          <w:rFonts w:ascii="Helvetica" w:hAnsi="Helvetica" w:cs="Arial"/>
          <w:sz w:val="22"/>
          <w:szCs w:val="22"/>
          <w:lang w:eastAsia="es-ES"/>
        </w:rPr>
      </w:pPr>
    </w:p>
    <w:p w14:paraId="1B18DE9A" w14:textId="2420712B" w:rsidR="00BC0742" w:rsidRDefault="00BC0742" w:rsidP="005F0609">
      <w:pPr>
        <w:pStyle w:val="Prrafodelista"/>
        <w:widowControl w:val="0"/>
        <w:ind w:left="0"/>
        <w:jc w:val="both"/>
        <w:rPr>
          <w:rFonts w:ascii="Helvetica" w:hAnsi="Helvetica" w:cs="Arial"/>
          <w:sz w:val="22"/>
          <w:szCs w:val="22"/>
          <w:lang w:eastAsia="es-ES"/>
        </w:rPr>
      </w:pPr>
    </w:p>
    <w:p w14:paraId="0BA25372" w14:textId="6D67E134" w:rsidR="00BC0742" w:rsidRDefault="00BC0742" w:rsidP="005F0609">
      <w:pPr>
        <w:pStyle w:val="Prrafodelista"/>
        <w:widowControl w:val="0"/>
        <w:ind w:left="0"/>
        <w:jc w:val="both"/>
        <w:rPr>
          <w:rFonts w:ascii="Helvetica" w:hAnsi="Helvetica" w:cs="Arial"/>
          <w:sz w:val="22"/>
          <w:szCs w:val="22"/>
          <w:lang w:eastAsia="es-ES"/>
        </w:rPr>
      </w:pPr>
    </w:p>
    <w:p w14:paraId="1989EA15" w14:textId="0D0A0F5E" w:rsidR="00934EDD" w:rsidRDefault="00E718E2" w:rsidP="00C939AB">
      <w:pPr>
        <w:pStyle w:val="Prrafodelista"/>
        <w:widowControl w:val="0"/>
        <w:numPr>
          <w:ilvl w:val="1"/>
          <w:numId w:val="19"/>
        </w:numPr>
        <w:jc w:val="both"/>
        <w:rPr>
          <w:rFonts w:ascii="Helvetica" w:hAnsi="Helvetica" w:cs="Arial"/>
          <w:sz w:val="22"/>
          <w:szCs w:val="22"/>
          <w:lang w:eastAsia="es-ES"/>
        </w:rPr>
      </w:pPr>
      <w:r w:rsidRPr="00EF18AC">
        <w:rPr>
          <w:rFonts w:ascii="Helvetica" w:hAnsi="Helvetica" w:cs="Arial"/>
          <w:sz w:val="22"/>
          <w:szCs w:val="22"/>
          <w:u w:val="single"/>
          <w:lang w:eastAsia="es-ES"/>
        </w:rPr>
        <w:t>Aprovisionamientos</w:t>
      </w:r>
    </w:p>
    <w:p w14:paraId="54D861EB" w14:textId="0C31551B" w:rsidR="00934EDD" w:rsidRDefault="00934EDD" w:rsidP="003D457F">
      <w:pPr>
        <w:widowControl w:val="0"/>
        <w:jc w:val="both"/>
        <w:rPr>
          <w:rFonts w:ascii="Helvetica" w:hAnsi="Helvetica" w:cs="Arial"/>
          <w:sz w:val="22"/>
          <w:szCs w:val="22"/>
          <w:lang w:eastAsia="es-ES"/>
        </w:rPr>
      </w:pPr>
    </w:p>
    <w:p w14:paraId="5B9AB364" w14:textId="1BD69E01" w:rsidR="00934EDD" w:rsidRDefault="000A5751" w:rsidP="00753FC8">
      <w:pPr>
        <w:widowControl w:val="0"/>
        <w:ind w:firstLine="708"/>
        <w:jc w:val="both"/>
        <w:rPr>
          <w:rFonts w:ascii="Helvetica" w:hAnsi="Helvetica" w:cs="Arial"/>
          <w:sz w:val="22"/>
          <w:szCs w:val="22"/>
          <w:lang w:eastAsia="es-ES"/>
        </w:rPr>
      </w:pPr>
      <w:r>
        <w:rPr>
          <w:rFonts w:ascii="Helvetica" w:hAnsi="Helvetica" w:cs="Arial"/>
          <w:sz w:val="22"/>
          <w:szCs w:val="22"/>
          <w:lang w:eastAsia="es-ES"/>
        </w:rPr>
        <w:t xml:space="preserve">Se </w:t>
      </w:r>
      <w:r w:rsidR="00996F72">
        <w:rPr>
          <w:rFonts w:ascii="Helvetica" w:hAnsi="Helvetica" w:cs="Arial"/>
          <w:sz w:val="22"/>
          <w:szCs w:val="22"/>
          <w:lang w:eastAsia="es-ES"/>
        </w:rPr>
        <w:t>divide,</w:t>
      </w:r>
      <w:r w:rsidR="00EF18AC">
        <w:rPr>
          <w:rFonts w:ascii="Helvetica" w:hAnsi="Helvetica" w:cs="Arial"/>
          <w:sz w:val="22"/>
          <w:szCs w:val="22"/>
          <w:lang w:eastAsia="es-ES"/>
        </w:rPr>
        <w:t xml:space="preserve"> por un </w:t>
      </w:r>
      <w:r w:rsidR="00135D06">
        <w:rPr>
          <w:rFonts w:ascii="Helvetica" w:hAnsi="Helvetica" w:cs="Arial"/>
          <w:sz w:val="22"/>
          <w:szCs w:val="22"/>
          <w:lang w:eastAsia="es-ES"/>
        </w:rPr>
        <w:t>lado,</w:t>
      </w:r>
      <w:r w:rsidR="00EF18AC">
        <w:rPr>
          <w:rFonts w:ascii="Helvetica" w:hAnsi="Helvetica" w:cs="Arial"/>
          <w:sz w:val="22"/>
          <w:szCs w:val="22"/>
          <w:lang w:eastAsia="es-ES"/>
        </w:rPr>
        <w:t xml:space="preserve"> las compras</w:t>
      </w:r>
      <w:r w:rsidR="00164C21">
        <w:rPr>
          <w:rFonts w:ascii="Helvetica" w:hAnsi="Helvetica" w:cs="Arial"/>
          <w:sz w:val="22"/>
          <w:szCs w:val="22"/>
          <w:lang w:eastAsia="es-ES"/>
        </w:rPr>
        <w:t xml:space="preserve"> y su variación de existencias</w:t>
      </w:r>
      <w:r w:rsidR="00EF18AC">
        <w:rPr>
          <w:rFonts w:ascii="Helvetica" w:hAnsi="Helvetica" w:cs="Arial"/>
          <w:sz w:val="22"/>
          <w:szCs w:val="22"/>
          <w:lang w:eastAsia="es-ES"/>
        </w:rPr>
        <w:t xml:space="preserve"> y por otro lado los trabajos realizados por terceros.</w:t>
      </w:r>
    </w:p>
    <w:p w14:paraId="0FC8B324" w14:textId="77777777" w:rsidR="00135D06" w:rsidRDefault="00135D06" w:rsidP="00753FC8">
      <w:pPr>
        <w:widowControl w:val="0"/>
        <w:ind w:firstLine="708"/>
        <w:jc w:val="both"/>
        <w:rPr>
          <w:rFonts w:ascii="Helvetica" w:hAnsi="Helvetica" w:cs="Arial"/>
          <w:sz w:val="22"/>
          <w:szCs w:val="22"/>
          <w:lang w:eastAsia="es-ES"/>
        </w:rPr>
      </w:pPr>
    </w:p>
    <w:p w14:paraId="58C6D578" w14:textId="044F8506" w:rsidR="00EF18AC" w:rsidRDefault="00135D06" w:rsidP="00135D06">
      <w:pPr>
        <w:pStyle w:val="Prrafodelista"/>
        <w:widowControl w:val="0"/>
        <w:numPr>
          <w:ilvl w:val="0"/>
          <w:numId w:val="14"/>
        </w:numPr>
        <w:ind w:left="426"/>
        <w:jc w:val="both"/>
        <w:rPr>
          <w:rFonts w:ascii="Helvetica" w:hAnsi="Helvetica" w:cs="Arial"/>
          <w:sz w:val="22"/>
          <w:szCs w:val="22"/>
          <w:lang w:eastAsia="es-ES"/>
        </w:rPr>
      </w:pPr>
      <w:r>
        <w:rPr>
          <w:rFonts w:ascii="Helvetica" w:hAnsi="Helvetica" w:cs="Arial"/>
          <w:sz w:val="22"/>
          <w:szCs w:val="22"/>
          <w:lang w:eastAsia="es-ES"/>
        </w:rPr>
        <w:t>Compras y variación de existencias</w:t>
      </w:r>
    </w:p>
    <w:p w14:paraId="79AEDD2A" w14:textId="77777777" w:rsidR="00135D06" w:rsidRDefault="00135D06" w:rsidP="003D457F">
      <w:pPr>
        <w:widowControl w:val="0"/>
        <w:jc w:val="both"/>
        <w:rPr>
          <w:rFonts w:ascii="Helvetica" w:hAnsi="Helvetica" w:cs="Arial"/>
          <w:sz w:val="22"/>
          <w:szCs w:val="22"/>
          <w:lang w:eastAsia="es-ES"/>
        </w:rPr>
      </w:pPr>
    </w:p>
    <w:p w14:paraId="74F4598F" w14:textId="77777777" w:rsidR="00135D06" w:rsidRDefault="00135D06" w:rsidP="003D457F">
      <w:pPr>
        <w:widowControl w:val="0"/>
        <w:jc w:val="both"/>
        <w:rPr>
          <w:rFonts w:ascii="Helvetica" w:hAnsi="Helvetica" w:cs="Arial"/>
          <w:sz w:val="22"/>
          <w:szCs w:val="22"/>
          <w:lang w:eastAsia="es-ES"/>
        </w:rPr>
      </w:pPr>
    </w:p>
    <w:tbl>
      <w:tblPr>
        <w:tblStyle w:val="Tablaconcuadrcula"/>
        <w:tblW w:w="6930" w:type="dxa"/>
        <w:jc w:val="center"/>
        <w:tblLook w:val="04A0" w:firstRow="1" w:lastRow="0" w:firstColumn="1" w:lastColumn="0" w:noHBand="0" w:noVBand="1"/>
      </w:tblPr>
      <w:tblGrid>
        <w:gridCol w:w="4540"/>
        <w:gridCol w:w="1195"/>
        <w:gridCol w:w="1195"/>
      </w:tblGrid>
      <w:tr w:rsidR="00064B91" w:rsidRPr="00600392" w14:paraId="2189BF9F" w14:textId="77777777" w:rsidTr="52F35982">
        <w:trPr>
          <w:trHeight w:val="284"/>
          <w:jc w:val="center"/>
        </w:trPr>
        <w:tc>
          <w:tcPr>
            <w:tcW w:w="4540" w:type="dxa"/>
            <w:tcBorders>
              <w:top w:val="nil"/>
              <w:left w:val="nil"/>
              <w:bottom w:val="nil"/>
              <w:right w:val="nil"/>
            </w:tcBorders>
            <w:shd w:val="clear" w:color="auto" w:fill="A6A6A6" w:themeFill="background1" w:themeFillShade="A6"/>
          </w:tcPr>
          <w:p w14:paraId="64DA40AB" w14:textId="31304C8D" w:rsidR="00064B91" w:rsidRPr="00600392" w:rsidRDefault="00064B91" w:rsidP="00EF18AC">
            <w:pPr>
              <w:widowControl w:val="0"/>
              <w:jc w:val="left"/>
              <w:rPr>
                <w:rFonts w:ascii="Helvetica" w:hAnsi="Helvetica" w:cs="Arial"/>
                <w:color w:val="FFFFFF" w:themeColor="background1"/>
                <w:sz w:val="22"/>
                <w:szCs w:val="22"/>
                <w:lang w:eastAsia="es-ES"/>
              </w:rPr>
            </w:pPr>
            <w:r w:rsidRPr="00600392">
              <w:rPr>
                <w:rFonts w:ascii="Helvetica" w:hAnsi="Helvetica" w:cs="Arial"/>
                <w:color w:val="FFFFFF" w:themeColor="background1"/>
                <w:sz w:val="22"/>
                <w:szCs w:val="22"/>
                <w:lang w:eastAsia="es-ES"/>
              </w:rPr>
              <w:t>COMPRAS</w:t>
            </w:r>
          </w:p>
        </w:tc>
        <w:tc>
          <w:tcPr>
            <w:tcW w:w="1195" w:type="dxa"/>
            <w:tcBorders>
              <w:top w:val="nil"/>
              <w:left w:val="nil"/>
              <w:bottom w:val="nil"/>
              <w:right w:val="nil"/>
            </w:tcBorders>
            <w:shd w:val="clear" w:color="auto" w:fill="A6A6A6" w:themeFill="background1" w:themeFillShade="A6"/>
          </w:tcPr>
          <w:p w14:paraId="5B9C4BF7" w14:textId="698F7204" w:rsidR="00064B91" w:rsidRPr="00600392" w:rsidRDefault="00064B91" w:rsidP="00EF18AC">
            <w:pPr>
              <w:widowControl w:val="0"/>
              <w:jc w:val="center"/>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195" w:type="dxa"/>
            <w:tcBorders>
              <w:top w:val="nil"/>
              <w:left w:val="nil"/>
              <w:bottom w:val="nil"/>
              <w:right w:val="nil"/>
            </w:tcBorders>
            <w:shd w:val="clear" w:color="auto" w:fill="A6A6A6" w:themeFill="background1" w:themeFillShade="A6"/>
          </w:tcPr>
          <w:p w14:paraId="23EFC068" w14:textId="1F8C1207" w:rsidR="00064B91" w:rsidRPr="00600392" w:rsidRDefault="00064B91" w:rsidP="00EF18AC">
            <w:pPr>
              <w:widowControl w:val="0"/>
              <w:jc w:val="center"/>
              <w:rPr>
                <w:rFonts w:ascii="Helvetica" w:hAnsi="Helvetica" w:cs="Arial"/>
                <w:color w:val="FFFFFF" w:themeColor="background1"/>
                <w:sz w:val="22"/>
                <w:szCs w:val="22"/>
                <w:lang w:eastAsia="es-ES"/>
              </w:rPr>
            </w:pPr>
            <w:r w:rsidRPr="00600392">
              <w:rPr>
                <w:rFonts w:ascii="Helvetica" w:hAnsi="Helvetica" w:cs="Arial"/>
                <w:color w:val="FFFFFF" w:themeColor="background1"/>
                <w:sz w:val="22"/>
                <w:szCs w:val="22"/>
                <w:lang w:eastAsia="es-ES"/>
              </w:rPr>
              <w:t>2022</w:t>
            </w:r>
          </w:p>
        </w:tc>
      </w:tr>
      <w:tr w:rsidR="00064B91" w:rsidRPr="00600392" w14:paraId="731A9E8D" w14:textId="77777777" w:rsidTr="52F35982">
        <w:trPr>
          <w:trHeight w:val="284"/>
          <w:jc w:val="center"/>
        </w:trPr>
        <w:tc>
          <w:tcPr>
            <w:tcW w:w="4540" w:type="dxa"/>
            <w:tcBorders>
              <w:top w:val="nil"/>
              <w:left w:val="nil"/>
              <w:bottom w:val="nil"/>
              <w:right w:val="nil"/>
            </w:tcBorders>
          </w:tcPr>
          <w:p w14:paraId="3C88FED8" w14:textId="674DF60C" w:rsidR="00064B91" w:rsidRPr="00600392" w:rsidRDefault="00064B91" w:rsidP="003D457F">
            <w:pPr>
              <w:widowControl w:val="0"/>
              <w:rPr>
                <w:rFonts w:ascii="Helvetica" w:hAnsi="Helvetica" w:cs="Arial"/>
                <w:sz w:val="22"/>
                <w:szCs w:val="22"/>
                <w:lang w:eastAsia="es-ES"/>
              </w:rPr>
            </w:pPr>
            <w:r w:rsidRPr="00600392">
              <w:rPr>
                <w:rFonts w:ascii="Helvetica" w:hAnsi="Helvetica" w:cs="Arial"/>
                <w:sz w:val="22"/>
                <w:szCs w:val="22"/>
                <w:lang w:eastAsia="es-ES"/>
              </w:rPr>
              <w:t>Certificados ordinarios</w:t>
            </w:r>
          </w:p>
        </w:tc>
        <w:tc>
          <w:tcPr>
            <w:tcW w:w="1195" w:type="dxa"/>
            <w:tcBorders>
              <w:top w:val="nil"/>
              <w:left w:val="nil"/>
              <w:bottom w:val="nil"/>
              <w:right w:val="nil"/>
            </w:tcBorders>
          </w:tcPr>
          <w:p w14:paraId="2C121CF5" w14:textId="6E018180" w:rsidR="00064B91"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40.500,00</w:t>
            </w:r>
          </w:p>
        </w:tc>
        <w:tc>
          <w:tcPr>
            <w:tcW w:w="1195" w:type="dxa"/>
            <w:tcBorders>
              <w:top w:val="nil"/>
              <w:left w:val="nil"/>
              <w:bottom w:val="nil"/>
              <w:right w:val="nil"/>
            </w:tcBorders>
          </w:tcPr>
          <w:p w14:paraId="6EA57444" w14:textId="161B3021" w:rsidR="00064B91" w:rsidRPr="00600392" w:rsidRDefault="00064B91" w:rsidP="0066521B">
            <w:pPr>
              <w:widowControl w:val="0"/>
              <w:jc w:val="right"/>
              <w:rPr>
                <w:rFonts w:ascii="Helvetica" w:hAnsi="Helvetica" w:cs="Arial"/>
                <w:sz w:val="22"/>
                <w:szCs w:val="22"/>
                <w:lang w:eastAsia="es-ES"/>
              </w:rPr>
            </w:pPr>
            <w:r>
              <w:rPr>
                <w:rFonts w:ascii="Helvetica" w:hAnsi="Helvetica" w:cs="Arial"/>
                <w:sz w:val="22"/>
                <w:szCs w:val="22"/>
                <w:lang w:eastAsia="es-ES"/>
              </w:rPr>
              <w:t>39.390,00</w:t>
            </w:r>
          </w:p>
        </w:tc>
      </w:tr>
      <w:tr w:rsidR="00064B91" w:rsidRPr="00600392" w14:paraId="7357CD31" w14:textId="77777777" w:rsidTr="52F35982">
        <w:trPr>
          <w:trHeight w:val="284"/>
          <w:jc w:val="center"/>
        </w:trPr>
        <w:tc>
          <w:tcPr>
            <w:tcW w:w="4540" w:type="dxa"/>
            <w:tcBorders>
              <w:top w:val="nil"/>
              <w:left w:val="nil"/>
              <w:bottom w:val="nil"/>
              <w:right w:val="nil"/>
            </w:tcBorders>
          </w:tcPr>
          <w:p w14:paraId="5F416FF9" w14:textId="4C9DD4EF" w:rsidR="00064B91" w:rsidRPr="00600392" w:rsidRDefault="00064B91" w:rsidP="003D457F">
            <w:pPr>
              <w:widowControl w:val="0"/>
              <w:rPr>
                <w:rFonts w:ascii="Helvetica" w:hAnsi="Helvetica" w:cs="Arial"/>
                <w:sz w:val="22"/>
                <w:szCs w:val="22"/>
                <w:lang w:eastAsia="es-ES"/>
              </w:rPr>
            </w:pPr>
            <w:r w:rsidRPr="00600392">
              <w:rPr>
                <w:rFonts w:ascii="Helvetica" w:hAnsi="Helvetica" w:cs="Arial"/>
                <w:sz w:val="22"/>
                <w:szCs w:val="22"/>
                <w:lang w:eastAsia="es-ES"/>
              </w:rPr>
              <w:t>Recetas otros</w:t>
            </w:r>
          </w:p>
        </w:tc>
        <w:tc>
          <w:tcPr>
            <w:tcW w:w="1195" w:type="dxa"/>
            <w:tcBorders>
              <w:top w:val="nil"/>
              <w:left w:val="nil"/>
              <w:bottom w:val="nil"/>
              <w:right w:val="nil"/>
            </w:tcBorders>
          </w:tcPr>
          <w:p w14:paraId="342A9F60" w14:textId="4C78E95F" w:rsidR="00064B91"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1.820,90</w:t>
            </w:r>
          </w:p>
        </w:tc>
        <w:tc>
          <w:tcPr>
            <w:tcW w:w="1195" w:type="dxa"/>
            <w:tcBorders>
              <w:top w:val="nil"/>
              <w:left w:val="nil"/>
              <w:bottom w:val="nil"/>
              <w:right w:val="nil"/>
            </w:tcBorders>
          </w:tcPr>
          <w:p w14:paraId="6C717AE5" w14:textId="4DEDBAF8" w:rsidR="00064B91" w:rsidRPr="00600392" w:rsidRDefault="00064B91" w:rsidP="0066521B">
            <w:pPr>
              <w:widowControl w:val="0"/>
              <w:jc w:val="right"/>
              <w:rPr>
                <w:rFonts w:ascii="Helvetica" w:hAnsi="Helvetica" w:cs="Arial"/>
                <w:sz w:val="22"/>
                <w:szCs w:val="22"/>
                <w:lang w:eastAsia="es-ES"/>
              </w:rPr>
            </w:pPr>
            <w:r>
              <w:rPr>
                <w:rFonts w:ascii="Helvetica" w:hAnsi="Helvetica" w:cs="Arial"/>
                <w:sz w:val="22"/>
                <w:szCs w:val="22"/>
                <w:lang w:eastAsia="es-ES"/>
              </w:rPr>
              <w:t>1.167,48</w:t>
            </w:r>
          </w:p>
        </w:tc>
      </w:tr>
      <w:tr w:rsidR="00064B91" w:rsidRPr="00600392" w14:paraId="2868823F" w14:textId="77777777" w:rsidTr="52F35982">
        <w:trPr>
          <w:trHeight w:val="284"/>
          <w:jc w:val="center"/>
        </w:trPr>
        <w:tc>
          <w:tcPr>
            <w:tcW w:w="4540" w:type="dxa"/>
            <w:tcBorders>
              <w:top w:val="nil"/>
              <w:left w:val="nil"/>
              <w:bottom w:val="nil"/>
              <w:right w:val="nil"/>
            </w:tcBorders>
          </w:tcPr>
          <w:p w14:paraId="0A67C757" w14:textId="775A3DC4" w:rsidR="00064B91" w:rsidRPr="00600392" w:rsidRDefault="00064B91" w:rsidP="003D457F">
            <w:pPr>
              <w:widowControl w:val="0"/>
              <w:rPr>
                <w:rFonts w:ascii="Helvetica" w:hAnsi="Helvetica" w:cs="Arial"/>
                <w:sz w:val="22"/>
                <w:szCs w:val="22"/>
                <w:lang w:eastAsia="es-ES"/>
              </w:rPr>
            </w:pPr>
            <w:r w:rsidRPr="00600392">
              <w:rPr>
                <w:rFonts w:ascii="Helvetica" w:hAnsi="Helvetica" w:cs="Arial"/>
                <w:sz w:val="22"/>
                <w:szCs w:val="22"/>
                <w:lang w:eastAsia="es-ES"/>
              </w:rPr>
              <w:t>Recetas SCS</w:t>
            </w:r>
          </w:p>
        </w:tc>
        <w:tc>
          <w:tcPr>
            <w:tcW w:w="1195" w:type="dxa"/>
            <w:tcBorders>
              <w:top w:val="nil"/>
              <w:left w:val="nil"/>
              <w:bottom w:val="nil"/>
              <w:right w:val="nil"/>
            </w:tcBorders>
          </w:tcPr>
          <w:p w14:paraId="0AEED6C1" w14:textId="5F6FBF5E" w:rsidR="00064B91"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6.752,86</w:t>
            </w:r>
          </w:p>
        </w:tc>
        <w:tc>
          <w:tcPr>
            <w:tcW w:w="1195" w:type="dxa"/>
            <w:tcBorders>
              <w:top w:val="nil"/>
              <w:left w:val="nil"/>
              <w:bottom w:val="nil"/>
              <w:right w:val="nil"/>
            </w:tcBorders>
          </w:tcPr>
          <w:p w14:paraId="4A5715DE" w14:textId="6230F333" w:rsidR="00064B91" w:rsidRPr="00600392" w:rsidRDefault="00064B91" w:rsidP="0066521B">
            <w:pPr>
              <w:widowControl w:val="0"/>
              <w:jc w:val="right"/>
              <w:rPr>
                <w:rFonts w:ascii="Helvetica" w:hAnsi="Helvetica" w:cs="Arial"/>
                <w:sz w:val="22"/>
                <w:szCs w:val="22"/>
                <w:lang w:eastAsia="es-ES"/>
              </w:rPr>
            </w:pPr>
            <w:r>
              <w:rPr>
                <w:rFonts w:ascii="Helvetica" w:hAnsi="Helvetica" w:cs="Arial"/>
                <w:sz w:val="22"/>
                <w:szCs w:val="22"/>
                <w:lang w:eastAsia="es-ES"/>
              </w:rPr>
              <w:t>5.719,37</w:t>
            </w:r>
          </w:p>
        </w:tc>
      </w:tr>
      <w:tr w:rsidR="00DF4B66" w:rsidRPr="00600392" w14:paraId="1A32E496" w14:textId="77777777" w:rsidTr="52F35982">
        <w:trPr>
          <w:trHeight w:val="284"/>
          <w:jc w:val="center"/>
        </w:trPr>
        <w:tc>
          <w:tcPr>
            <w:tcW w:w="4540" w:type="dxa"/>
            <w:tcBorders>
              <w:top w:val="nil"/>
              <w:left w:val="nil"/>
              <w:bottom w:val="nil"/>
              <w:right w:val="nil"/>
            </w:tcBorders>
          </w:tcPr>
          <w:p w14:paraId="7C15B408" w14:textId="608E0482" w:rsidR="00DF4B66" w:rsidRPr="00600392" w:rsidRDefault="00DF4B66" w:rsidP="003D457F">
            <w:pPr>
              <w:widowControl w:val="0"/>
              <w:rPr>
                <w:rFonts w:ascii="Helvetica" w:hAnsi="Helvetica" w:cs="Arial"/>
                <w:sz w:val="22"/>
                <w:szCs w:val="22"/>
                <w:lang w:eastAsia="es-ES"/>
              </w:rPr>
            </w:pPr>
            <w:r>
              <w:rPr>
                <w:rFonts w:ascii="Helvetica" w:hAnsi="Helvetica" w:cs="Arial"/>
                <w:sz w:val="22"/>
                <w:szCs w:val="22"/>
                <w:lang w:eastAsia="es-ES"/>
              </w:rPr>
              <w:t>Tarjetas chip blancas</w:t>
            </w:r>
          </w:p>
        </w:tc>
        <w:tc>
          <w:tcPr>
            <w:tcW w:w="1195" w:type="dxa"/>
            <w:tcBorders>
              <w:top w:val="nil"/>
              <w:left w:val="nil"/>
              <w:bottom w:val="nil"/>
              <w:right w:val="nil"/>
            </w:tcBorders>
          </w:tcPr>
          <w:p w14:paraId="67A8966F" w14:textId="78FC0931" w:rsidR="00DF4B66"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10.077,66</w:t>
            </w:r>
          </w:p>
        </w:tc>
        <w:tc>
          <w:tcPr>
            <w:tcW w:w="1195" w:type="dxa"/>
            <w:tcBorders>
              <w:top w:val="nil"/>
              <w:left w:val="nil"/>
              <w:bottom w:val="nil"/>
              <w:right w:val="nil"/>
            </w:tcBorders>
          </w:tcPr>
          <w:p w14:paraId="49A00028" w14:textId="132E5976" w:rsidR="00DF4B66"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600392" w14:paraId="0AB6FEB8" w14:textId="77777777" w:rsidTr="52F35982">
        <w:trPr>
          <w:trHeight w:val="284"/>
          <w:jc w:val="center"/>
        </w:trPr>
        <w:tc>
          <w:tcPr>
            <w:tcW w:w="4540" w:type="dxa"/>
            <w:tcBorders>
              <w:top w:val="nil"/>
              <w:left w:val="nil"/>
              <w:bottom w:val="nil"/>
              <w:right w:val="nil"/>
            </w:tcBorders>
          </w:tcPr>
          <w:p w14:paraId="4C597152" w14:textId="33E4BB3C" w:rsidR="00064B91" w:rsidRPr="00600392"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Libros </w:t>
            </w:r>
            <w:proofErr w:type="spellStart"/>
            <w:r w:rsidRPr="52F35982">
              <w:rPr>
                <w:rFonts w:ascii="Helvetica" w:hAnsi="Helvetica" w:cs="Arial"/>
                <w:sz w:val="22"/>
                <w:szCs w:val="22"/>
                <w:lang w:val="es-ES" w:eastAsia="es-ES"/>
              </w:rPr>
              <w:t>of</w:t>
            </w:r>
            <w:proofErr w:type="spellEnd"/>
            <w:r w:rsidRPr="52F35982">
              <w:rPr>
                <w:rFonts w:ascii="Helvetica" w:hAnsi="Helvetica" w:cs="Arial"/>
                <w:sz w:val="22"/>
                <w:szCs w:val="22"/>
                <w:lang w:val="es-ES" w:eastAsia="es-ES"/>
              </w:rPr>
              <w:t>. Contabilidad estupefacientes</w:t>
            </w:r>
          </w:p>
        </w:tc>
        <w:tc>
          <w:tcPr>
            <w:tcW w:w="1195" w:type="dxa"/>
            <w:tcBorders>
              <w:top w:val="nil"/>
              <w:left w:val="nil"/>
              <w:bottom w:val="nil"/>
              <w:right w:val="nil"/>
            </w:tcBorders>
          </w:tcPr>
          <w:p w14:paraId="39F5E050" w14:textId="1945CF51" w:rsidR="00064B91"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3.623,14</w:t>
            </w:r>
          </w:p>
        </w:tc>
        <w:tc>
          <w:tcPr>
            <w:tcW w:w="1195" w:type="dxa"/>
            <w:tcBorders>
              <w:top w:val="nil"/>
              <w:left w:val="nil"/>
              <w:bottom w:val="nil"/>
              <w:right w:val="nil"/>
            </w:tcBorders>
          </w:tcPr>
          <w:p w14:paraId="1E5D26BD" w14:textId="07B15AD2" w:rsidR="00064B91" w:rsidRPr="00600392" w:rsidRDefault="00064B91" w:rsidP="0066521B">
            <w:pPr>
              <w:widowControl w:val="0"/>
              <w:jc w:val="right"/>
              <w:rPr>
                <w:rFonts w:ascii="Helvetica" w:hAnsi="Helvetica" w:cs="Arial"/>
                <w:sz w:val="22"/>
                <w:szCs w:val="22"/>
                <w:lang w:eastAsia="es-ES"/>
              </w:rPr>
            </w:pPr>
            <w:r>
              <w:rPr>
                <w:rFonts w:ascii="Helvetica" w:hAnsi="Helvetica" w:cs="Arial"/>
                <w:sz w:val="22"/>
                <w:szCs w:val="22"/>
                <w:lang w:eastAsia="es-ES"/>
              </w:rPr>
              <w:t>2.665,76</w:t>
            </w:r>
          </w:p>
        </w:tc>
      </w:tr>
      <w:tr w:rsidR="00DF4B66" w:rsidRPr="00600392" w14:paraId="6E2D4863" w14:textId="77777777" w:rsidTr="52F35982">
        <w:trPr>
          <w:trHeight w:val="284"/>
          <w:jc w:val="center"/>
        </w:trPr>
        <w:tc>
          <w:tcPr>
            <w:tcW w:w="4540" w:type="dxa"/>
            <w:tcBorders>
              <w:top w:val="nil"/>
              <w:left w:val="nil"/>
              <w:bottom w:val="nil"/>
              <w:right w:val="nil"/>
            </w:tcBorders>
          </w:tcPr>
          <w:p w14:paraId="2B6BB4A1" w14:textId="0F12B6C4" w:rsidR="00DF4B66" w:rsidRPr="00600392" w:rsidRDefault="00DF4B66" w:rsidP="003D457F">
            <w:pPr>
              <w:widowControl w:val="0"/>
              <w:rPr>
                <w:rFonts w:ascii="Helvetica" w:hAnsi="Helvetica" w:cs="Arial"/>
                <w:sz w:val="22"/>
                <w:szCs w:val="22"/>
                <w:lang w:eastAsia="es-ES"/>
              </w:rPr>
            </w:pPr>
            <w:r>
              <w:rPr>
                <w:rFonts w:ascii="Helvetica" w:hAnsi="Helvetica" w:cs="Arial"/>
                <w:sz w:val="22"/>
                <w:szCs w:val="22"/>
                <w:lang w:eastAsia="es-ES"/>
              </w:rPr>
              <w:t>Scanner</w:t>
            </w:r>
          </w:p>
        </w:tc>
        <w:tc>
          <w:tcPr>
            <w:tcW w:w="1195" w:type="dxa"/>
            <w:tcBorders>
              <w:top w:val="nil"/>
              <w:left w:val="nil"/>
              <w:bottom w:val="nil"/>
              <w:right w:val="nil"/>
            </w:tcBorders>
          </w:tcPr>
          <w:p w14:paraId="5DFD5EA0" w14:textId="34B4FB37" w:rsidR="00DF4B66"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6.207,37</w:t>
            </w:r>
          </w:p>
        </w:tc>
        <w:tc>
          <w:tcPr>
            <w:tcW w:w="1195" w:type="dxa"/>
            <w:tcBorders>
              <w:top w:val="nil"/>
              <w:left w:val="nil"/>
              <w:bottom w:val="nil"/>
              <w:right w:val="nil"/>
            </w:tcBorders>
          </w:tcPr>
          <w:p w14:paraId="5C240DAB" w14:textId="673A22B6" w:rsidR="00DF4B66" w:rsidRDefault="00DF4B66" w:rsidP="0066521B">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600392" w14:paraId="76ADD3DB" w14:textId="77777777" w:rsidTr="52F35982">
        <w:trPr>
          <w:trHeight w:val="225"/>
          <w:jc w:val="center"/>
        </w:trPr>
        <w:tc>
          <w:tcPr>
            <w:tcW w:w="4540" w:type="dxa"/>
            <w:tcBorders>
              <w:top w:val="nil"/>
              <w:left w:val="nil"/>
              <w:bottom w:val="single" w:sz="4" w:space="0" w:color="auto"/>
              <w:right w:val="nil"/>
            </w:tcBorders>
          </w:tcPr>
          <w:p w14:paraId="29569C0E" w14:textId="6B4DF489" w:rsidR="00064B91" w:rsidRPr="00600392" w:rsidRDefault="00064B91" w:rsidP="003D457F">
            <w:pPr>
              <w:widowControl w:val="0"/>
              <w:rPr>
                <w:rFonts w:ascii="Helvetica" w:hAnsi="Helvetica" w:cs="Arial"/>
                <w:sz w:val="22"/>
                <w:szCs w:val="22"/>
                <w:lang w:eastAsia="es-ES"/>
              </w:rPr>
            </w:pPr>
            <w:r w:rsidRPr="00600392">
              <w:rPr>
                <w:rFonts w:ascii="Helvetica" w:hAnsi="Helvetica" w:cs="Arial"/>
                <w:sz w:val="22"/>
                <w:szCs w:val="22"/>
                <w:lang w:eastAsia="es-ES"/>
              </w:rPr>
              <w:t>Otros aprovisionamientos</w:t>
            </w:r>
          </w:p>
        </w:tc>
        <w:tc>
          <w:tcPr>
            <w:tcW w:w="1195" w:type="dxa"/>
            <w:tcBorders>
              <w:top w:val="nil"/>
              <w:left w:val="nil"/>
              <w:bottom w:val="single" w:sz="4" w:space="0" w:color="auto"/>
              <w:right w:val="nil"/>
            </w:tcBorders>
          </w:tcPr>
          <w:p w14:paraId="4B2F700C" w14:textId="41648A06" w:rsidR="00064B91" w:rsidRDefault="00DF4B66" w:rsidP="005F0609">
            <w:pPr>
              <w:widowControl w:val="0"/>
              <w:jc w:val="right"/>
              <w:rPr>
                <w:rFonts w:ascii="Helvetica" w:hAnsi="Helvetica" w:cs="Arial"/>
                <w:sz w:val="22"/>
                <w:szCs w:val="22"/>
                <w:lang w:eastAsia="es-ES"/>
              </w:rPr>
            </w:pPr>
            <w:r>
              <w:rPr>
                <w:rFonts w:ascii="Helvetica" w:hAnsi="Helvetica" w:cs="Arial"/>
                <w:sz w:val="22"/>
                <w:szCs w:val="22"/>
                <w:lang w:eastAsia="es-ES"/>
              </w:rPr>
              <w:t>4.893,60</w:t>
            </w:r>
          </w:p>
        </w:tc>
        <w:tc>
          <w:tcPr>
            <w:tcW w:w="1195" w:type="dxa"/>
            <w:tcBorders>
              <w:top w:val="nil"/>
              <w:left w:val="nil"/>
              <w:bottom w:val="single" w:sz="4" w:space="0" w:color="auto"/>
              <w:right w:val="nil"/>
            </w:tcBorders>
          </w:tcPr>
          <w:p w14:paraId="7AAD9C4D" w14:textId="28AB357B" w:rsidR="00064B91" w:rsidRPr="00600392" w:rsidRDefault="00064B91" w:rsidP="005F0609">
            <w:pPr>
              <w:widowControl w:val="0"/>
              <w:jc w:val="right"/>
              <w:rPr>
                <w:rFonts w:ascii="Helvetica" w:hAnsi="Helvetica" w:cs="Arial"/>
                <w:sz w:val="22"/>
                <w:szCs w:val="22"/>
                <w:lang w:eastAsia="es-ES"/>
              </w:rPr>
            </w:pPr>
            <w:r>
              <w:rPr>
                <w:rFonts w:ascii="Helvetica" w:hAnsi="Helvetica" w:cs="Arial"/>
                <w:sz w:val="22"/>
                <w:szCs w:val="22"/>
                <w:lang w:eastAsia="es-ES"/>
              </w:rPr>
              <w:t>5.056,01</w:t>
            </w:r>
          </w:p>
        </w:tc>
      </w:tr>
      <w:tr w:rsidR="00064B91" w:rsidRPr="00600392" w14:paraId="74774C19" w14:textId="77777777" w:rsidTr="52F35982">
        <w:trPr>
          <w:trHeight w:val="225"/>
          <w:jc w:val="center"/>
        </w:trPr>
        <w:tc>
          <w:tcPr>
            <w:tcW w:w="4540" w:type="dxa"/>
            <w:tcBorders>
              <w:top w:val="single" w:sz="4" w:space="0" w:color="auto"/>
              <w:left w:val="nil"/>
              <w:bottom w:val="nil"/>
              <w:right w:val="nil"/>
            </w:tcBorders>
          </w:tcPr>
          <w:p w14:paraId="771AC073" w14:textId="77777777" w:rsidR="00064B91" w:rsidRPr="00600392" w:rsidRDefault="00064B91" w:rsidP="003D457F">
            <w:pPr>
              <w:widowControl w:val="0"/>
              <w:rPr>
                <w:rFonts w:ascii="Helvetica" w:hAnsi="Helvetica" w:cs="Arial"/>
                <w:sz w:val="22"/>
                <w:szCs w:val="22"/>
                <w:lang w:eastAsia="es-ES"/>
              </w:rPr>
            </w:pPr>
          </w:p>
        </w:tc>
        <w:tc>
          <w:tcPr>
            <w:tcW w:w="1195" w:type="dxa"/>
            <w:tcBorders>
              <w:top w:val="single" w:sz="4" w:space="0" w:color="auto"/>
              <w:left w:val="nil"/>
              <w:bottom w:val="nil"/>
              <w:right w:val="nil"/>
            </w:tcBorders>
          </w:tcPr>
          <w:p w14:paraId="3A24D243" w14:textId="1EA31D45" w:rsidR="00064B91" w:rsidRDefault="00DF4B66" w:rsidP="005F0609">
            <w:pPr>
              <w:widowControl w:val="0"/>
              <w:jc w:val="right"/>
              <w:rPr>
                <w:rFonts w:ascii="Helvetica" w:hAnsi="Helvetica" w:cs="Arial"/>
                <w:sz w:val="22"/>
                <w:szCs w:val="22"/>
                <w:lang w:eastAsia="es-ES"/>
              </w:rPr>
            </w:pPr>
            <w:r>
              <w:rPr>
                <w:rFonts w:ascii="Helvetica" w:hAnsi="Helvetica" w:cs="Arial"/>
                <w:sz w:val="22"/>
                <w:szCs w:val="22"/>
                <w:lang w:eastAsia="es-ES"/>
              </w:rPr>
              <w:t>73.875,83</w:t>
            </w:r>
          </w:p>
        </w:tc>
        <w:tc>
          <w:tcPr>
            <w:tcW w:w="1195" w:type="dxa"/>
            <w:tcBorders>
              <w:top w:val="single" w:sz="4" w:space="0" w:color="auto"/>
              <w:left w:val="nil"/>
              <w:bottom w:val="nil"/>
              <w:right w:val="nil"/>
            </w:tcBorders>
          </w:tcPr>
          <w:p w14:paraId="5855F3D0" w14:textId="75EA5752" w:rsidR="00064B91" w:rsidRDefault="00064B91" w:rsidP="005F0609">
            <w:pPr>
              <w:widowControl w:val="0"/>
              <w:jc w:val="right"/>
              <w:rPr>
                <w:rFonts w:ascii="Helvetica" w:hAnsi="Helvetica" w:cs="Arial"/>
                <w:sz w:val="22"/>
                <w:szCs w:val="22"/>
                <w:lang w:eastAsia="es-ES"/>
              </w:rPr>
            </w:pPr>
            <w:r>
              <w:rPr>
                <w:rFonts w:ascii="Helvetica" w:hAnsi="Helvetica" w:cs="Arial"/>
                <w:sz w:val="22"/>
                <w:szCs w:val="22"/>
                <w:lang w:eastAsia="es-ES"/>
              </w:rPr>
              <w:t>53.998,62</w:t>
            </w:r>
          </w:p>
        </w:tc>
      </w:tr>
    </w:tbl>
    <w:p w14:paraId="367848AB" w14:textId="64329F8E" w:rsidR="00600392" w:rsidRDefault="00600392" w:rsidP="003D457F">
      <w:pPr>
        <w:widowControl w:val="0"/>
        <w:jc w:val="both"/>
        <w:rPr>
          <w:rFonts w:ascii="Helvetica" w:hAnsi="Helvetica" w:cs="Arial"/>
          <w:sz w:val="22"/>
          <w:szCs w:val="22"/>
          <w:lang w:eastAsia="es-ES"/>
        </w:rPr>
      </w:pPr>
    </w:p>
    <w:p w14:paraId="05200373" w14:textId="77777777" w:rsidR="00E20FD6" w:rsidRDefault="00E20FD6" w:rsidP="003D457F">
      <w:pPr>
        <w:widowControl w:val="0"/>
        <w:jc w:val="both"/>
        <w:rPr>
          <w:rFonts w:ascii="Helvetica" w:hAnsi="Helvetica" w:cs="Arial"/>
          <w:sz w:val="22"/>
          <w:szCs w:val="22"/>
          <w:lang w:eastAsia="es-ES"/>
        </w:rPr>
      </w:pPr>
    </w:p>
    <w:p w14:paraId="007353C0" w14:textId="77777777" w:rsidR="00DF4B66" w:rsidRDefault="00DF4B66" w:rsidP="003D457F">
      <w:pPr>
        <w:widowControl w:val="0"/>
        <w:jc w:val="both"/>
        <w:rPr>
          <w:rFonts w:ascii="Helvetica" w:hAnsi="Helvetica" w:cs="Arial"/>
          <w:sz w:val="22"/>
          <w:szCs w:val="22"/>
          <w:lang w:eastAsia="es-ES"/>
        </w:rPr>
      </w:pPr>
    </w:p>
    <w:p w14:paraId="0EA48F17" w14:textId="77777777" w:rsidR="00DF4B66" w:rsidRDefault="00DF4B66" w:rsidP="003D457F">
      <w:pPr>
        <w:widowControl w:val="0"/>
        <w:jc w:val="both"/>
        <w:rPr>
          <w:rFonts w:ascii="Helvetica" w:hAnsi="Helvetica" w:cs="Arial"/>
          <w:sz w:val="22"/>
          <w:szCs w:val="22"/>
          <w:lang w:eastAsia="es-ES"/>
        </w:rPr>
      </w:pPr>
    </w:p>
    <w:p w14:paraId="031317C5" w14:textId="77777777" w:rsidR="00DF4B66" w:rsidRDefault="00DF4B66" w:rsidP="003D457F">
      <w:pPr>
        <w:widowControl w:val="0"/>
        <w:jc w:val="both"/>
        <w:rPr>
          <w:rFonts w:ascii="Helvetica" w:hAnsi="Helvetica" w:cs="Arial"/>
          <w:sz w:val="22"/>
          <w:szCs w:val="22"/>
          <w:lang w:eastAsia="es-ES"/>
        </w:rPr>
      </w:pPr>
    </w:p>
    <w:p w14:paraId="445581FC" w14:textId="77777777" w:rsidR="00B10DAE" w:rsidRDefault="00B10DAE" w:rsidP="003D457F">
      <w:pPr>
        <w:widowControl w:val="0"/>
        <w:jc w:val="both"/>
        <w:rPr>
          <w:rFonts w:ascii="Helvetica" w:hAnsi="Helvetica" w:cs="Arial"/>
          <w:sz w:val="22"/>
          <w:szCs w:val="22"/>
          <w:lang w:eastAsia="es-ES"/>
        </w:rPr>
      </w:pPr>
    </w:p>
    <w:tbl>
      <w:tblPr>
        <w:tblStyle w:val="Tablaconcuadrcula"/>
        <w:tblW w:w="6743" w:type="dxa"/>
        <w:jc w:val="center"/>
        <w:tblLook w:val="04A0" w:firstRow="1" w:lastRow="0" w:firstColumn="1" w:lastColumn="0" w:noHBand="0" w:noVBand="1"/>
      </w:tblPr>
      <w:tblGrid>
        <w:gridCol w:w="4475"/>
        <w:gridCol w:w="1195"/>
        <w:gridCol w:w="1073"/>
      </w:tblGrid>
      <w:tr w:rsidR="00064B91" w:rsidRPr="00E014CA" w14:paraId="1B5C426D" w14:textId="77777777" w:rsidTr="52F35982">
        <w:trPr>
          <w:trHeight w:val="284"/>
          <w:jc w:val="center"/>
        </w:trPr>
        <w:tc>
          <w:tcPr>
            <w:tcW w:w="4597" w:type="dxa"/>
            <w:tcBorders>
              <w:top w:val="nil"/>
              <w:left w:val="nil"/>
              <w:bottom w:val="nil"/>
              <w:right w:val="nil"/>
            </w:tcBorders>
            <w:shd w:val="clear" w:color="auto" w:fill="A6A6A6" w:themeFill="background1" w:themeFillShade="A6"/>
          </w:tcPr>
          <w:p w14:paraId="68725D99" w14:textId="69222F45" w:rsidR="00064B91" w:rsidRPr="00E014CA" w:rsidRDefault="00064B91" w:rsidP="00B71C08">
            <w:pPr>
              <w:widowControl w:val="0"/>
              <w:jc w:val="lef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lastRenderedPageBreak/>
              <w:t>VARIACIÓN DE EXISTENCIAS</w:t>
            </w:r>
          </w:p>
        </w:tc>
        <w:tc>
          <w:tcPr>
            <w:tcW w:w="1073" w:type="dxa"/>
            <w:tcBorders>
              <w:top w:val="nil"/>
              <w:left w:val="nil"/>
              <w:bottom w:val="nil"/>
              <w:right w:val="nil"/>
            </w:tcBorders>
            <w:shd w:val="clear" w:color="auto" w:fill="A6A6A6" w:themeFill="background1" w:themeFillShade="A6"/>
          </w:tcPr>
          <w:p w14:paraId="38F1359F" w14:textId="3B1B63E6" w:rsidR="00064B91" w:rsidRPr="00E014CA" w:rsidRDefault="00064B91" w:rsidP="00B71C08">
            <w:pPr>
              <w:widowControl w:val="0"/>
              <w:jc w:val="center"/>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073" w:type="dxa"/>
            <w:tcBorders>
              <w:top w:val="nil"/>
              <w:left w:val="nil"/>
              <w:bottom w:val="nil"/>
              <w:right w:val="nil"/>
            </w:tcBorders>
            <w:shd w:val="clear" w:color="auto" w:fill="A6A6A6" w:themeFill="background1" w:themeFillShade="A6"/>
          </w:tcPr>
          <w:p w14:paraId="067D98D1" w14:textId="1FA93209" w:rsidR="00064B91" w:rsidRPr="00E014CA" w:rsidRDefault="00064B91" w:rsidP="00B71C08">
            <w:pPr>
              <w:widowControl w:val="0"/>
              <w:jc w:val="center"/>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064B91" w:rsidRPr="00E014CA" w14:paraId="3BD0E433" w14:textId="77777777" w:rsidTr="52F35982">
        <w:trPr>
          <w:trHeight w:val="284"/>
          <w:jc w:val="center"/>
        </w:trPr>
        <w:tc>
          <w:tcPr>
            <w:tcW w:w="4597" w:type="dxa"/>
            <w:tcBorders>
              <w:top w:val="nil"/>
              <w:left w:val="nil"/>
              <w:bottom w:val="nil"/>
              <w:right w:val="nil"/>
            </w:tcBorders>
          </w:tcPr>
          <w:p w14:paraId="3D6D016D" w14:textId="7BEF1749" w:rsidR="00064B91" w:rsidRPr="00E014CA" w:rsidRDefault="00064B91" w:rsidP="00B71C08">
            <w:pPr>
              <w:widowControl w:val="0"/>
              <w:rPr>
                <w:rFonts w:ascii="Helvetica" w:hAnsi="Helvetica" w:cs="Arial"/>
                <w:sz w:val="22"/>
                <w:szCs w:val="22"/>
                <w:lang w:eastAsia="es-ES"/>
              </w:rPr>
            </w:pPr>
            <w:r w:rsidRPr="00E014CA">
              <w:rPr>
                <w:rFonts w:ascii="Helvetica" w:hAnsi="Helvetica" w:cs="Arial"/>
                <w:sz w:val="22"/>
                <w:szCs w:val="22"/>
                <w:lang w:eastAsia="es-ES"/>
              </w:rPr>
              <w:t>Certificados ordinarios</w:t>
            </w:r>
          </w:p>
        </w:tc>
        <w:tc>
          <w:tcPr>
            <w:tcW w:w="1073" w:type="dxa"/>
            <w:tcBorders>
              <w:top w:val="nil"/>
              <w:left w:val="nil"/>
              <w:bottom w:val="nil"/>
              <w:right w:val="nil"/>
            </w:tcBorders>
          </w:tcPr>
          <w:p w14:paraId="3E04577B" w14:textId="7C552D35" w:rsidR="00064B91" w:rsidRPr="00E014CA" w:rsidRDefault="00DF4B66" w:rsidP="000A5751">
            <w:pPr>
              <w:widowControl w:val="0"/>
              <w:jc w:val="right"/>
              <w:rPr>
                <w:rFonts w:ascii="Helvetica" w:hAnsi="Helvetica" w:cs="Arial"/>
                <w:sz w:val="22"/>
                <w:szCs w:val="22"/>
                <w:lang w:eastAsia="es-ES"/>
              </w:rPr>
            </w:pPr>
            <w:r>
              <w:rPr>
                <w:rFonts w:ascii="Helvetica" w:hAnsi="Helvetica" w:cs="Arial"/>
                <w:sz w:val="22"/>
                <w:szCs w:val="22"/>
                <w:lang w:eastAsia="es-ES"/>
              </w:rPr>
              <w:t>4.350,00</w:t>
            </w:r>
          </w:p>
        </w:tc>
        <w:tc>
          <w:tcPr>
            <w:tcW w:w="1073" w:type="dxa"/>
            <w:tcBorders>
              <w:top w:val="nil"/>
              <w:left w:val="nil"/>
              <w:bottom w:val="nil"/>
              <w:right w:val="nil"/>
            </w:tcBorders>
          </w:tcPr>
          <w:p w14:paraId="19DC846C" w14:textId="18A2F100" w:rsidR="00064B91" w:rsidRPr="00E014CA" w:rsidRDefault="00064B9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600,00</w:t>
            </w:r>
          </w:p>
        </w:tc>
      </w:tr>
      <w:tr w:rsidR="00064B91" w:rsidRPr="00E014CA" w14:paraId="7AAA01A6" w14:textId="77777777" w:rsidTr="52F35982">
        <w:trPr>
          <w:trHeight w:val="284"/>
          <w:jc w:val="center"/>
        </w:trPr>
        <w:tc>
          <w:tcPr>
            <w:tcW w:w="4597" w:type="dxa"/>
            <w:tcBorders>
              <w:top w:val="nil"/>
              <w:left w:val="nil"/>
              <w:bottom w:val="nil"/>
              <w:right w:val="nil"/>
            </w:tcBorders>
          </w:tcPr>
          <w:p w14:paraId="57CF3E82" w14:textId="3D524ED2" w:rsidR="00064B91" w:rsidRPr="00E014CA" w:rsidRDefault="00064B91" w:rsidP="00B71C08">
            <w:pPr>
              <w:widowControl w:val="0"/>
              <w:rPr>
                <w:rFonts w:ascii="Helvetica" w:hAnsi="Helvetica" w:cs="Arial"/>
                <w:sz w:val="22"/>
                <w:szCs w:val="22"/>
                <w:lang w:eastAsia="es-ES"/>
              </w:rPr>
            </w:pPr>
            <w:r w:rsidRPr="00E014CA">
              <w:rPr>
                <w:rFonts w:ascii="Helvetica" w:hAnsi="Helvetica" w:cs="Arial"/>
                <w:sz w:val="22"/>
                <w:szCs w:val="22"/>
                <w:lang w:eastAsia="es-ES"/>
              </w:rPr>
              <w:t>Recetas otros</w:t>
            </w:r>
          </w:p>
        </w:tc>
        <w:tc>
          <w:tcPr>
            <w:tcW w:w="1073" w:type="dxa"/>
            <w:tcBorders>
              <w:top w:val="nil"/>
              <w:left w:val="nil"/>
              <w:bottom w:val="nil"/>
              <w:right w:val="nil"/>
            </w:tcBorders>
          </w:tcPr>
          <w:p w14:paraId="663C3B18" w14:textId="5E3E414E" w:rsidR="00064B91" w:rsidRPr="00E014CA" w:rsidRDefault="00DF4B66" w:rsidP="000A5751">
            <w:pPr>
              <w:widowControl w:val="0"/>
              <w:jc w:val="right"/>
              <w:rPr>
                <w:rFonts w:ascii="Helvetica" w:hAnsi="Helvetica" w:cs="Arial"/>
                <w:sz w:val="22"/>
                <w:szCs w:val="22"/>
                <w:lang w:eastAsia="es-ES"/>
              </w:rPr>
            </w:pPr>
            <w:r>
              <w:rPr>
                <w:rFonts w:ascii="Helvetica" w:hAnsi="Helvetica" w:cs="Arial"/>
                <w:sz w:val="22"/>
                <w:szCs w:val="22"/>
                <w:lang w:eastAsia="es-ES"/>
              </w:rPr>
              <w:t>260,86</w:t>
            </w:r>
          </w:p>
        </w:tc>
        <w:tc>
          <w:tcPr>
            <w:tcW w:w="1073" w:type="dxa"/>
            <w:tcBorders>
              <w:top w:val="nil"/>
              <w:left w:val="nil"/>
              <w:bottom w:val="nil"/>
              <w:right w:val="nil"/>
            </w:tcBorders>
          </w:tcPr>
          <w:p w14:paraId="449DF417" w14:textId="479CD24A" w:rsidR="00064B91" w:rsidRPr="00E014CA" w:rsidRDefault="00064B9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348,29</w:t>
            </w:r>
          </w:p>
        </w:tc>
      </w:tr>
      <w:tr w:rsidR="00064B91" w:rsidRPr="00E014CA" w14:paraId="50D3DBB1" w14:textId="77777777" w:rsidTr="52F35982">
        <w:trPr>
          <w:trHeight w:val="284"/>
          <w:jc w:val="center"/>
        </w:trPr>
        <w:tc>
          <w:tcPr>
            <w:tcW w:w="4597" w:type="dxa"/>
            <w:tcBorders>
              <w:top w:val="nil"/>
              <w:left w:val="nil"/>
              <w:bottom w:val="nil"/>
              <w:right w:val="nil"/>
            </w:tcBorders>
          </w:tcPr>
          <w:p w14:paraId="670E41B3" w14:textId="2FC04063" w:rsidR="00064B91" w:rsidRPr="00E014CA" w:rsidRDefault="00064B91" w:rsidP="00B71C08">
            <w:pPr>
              <w:widowControl w:val="0"/>
              <w:rPr>
                <w:rFonts w:ascii="Helvetica" w:hAnsi="Helvetica" w:cs="Arial"/>
                <w:sz w:val="22"/>
                <w:szCs w:val="22"/>
                <w:lang w:eastAsia="es-ES"/>
              </w:rPr>
            </w:pPr>
            <w:r w:rsidRPr="00E014CA">
              <w:rPr>
                <w:rFonts w:ascii="Helvetica" w:hAnsi="Helvetica" w:cs="Arial"/>
                <w:sz w:val="22"/>
                <w:szCs w:val="22"/>
                <w:lang w:eastAsia="es-ES"/>
              </w:rPr>
              <w:t>Recetas SCS</w:t>
            </w:r>
          </w:p>
        </w:tc>
        <w:tc>
          <w:tcPr>
            <w:tcW w:w="1073" w:type="dxa"/>
            <w:tcBorders>
              <w:top w:val="nil"/>
              <w:left w:val="nil"/>
              <w:bottom w:val="nil"/>
              <w:right w:val="nil"/>
            </w:tcBorders>
          </w:tcPr>
          <w:p w14:paraId="26E04E95" w14:textId="27B65728" w:rsidR="00064B91" w:rsidRPr="00E014CA" w:rsidRDefault="00DF4B66" w:rsidP="000A5751">
            <w:pPr>
              <w:widowControl w:val="0"/>
              <w:jc w:val="right"/>
              <w:rPr>
                <w:rFonts w:ascii="Helvetica" w:hAnsi="Helvetica" w:cs="Arial"/>
                <w:sz w:val="22"/>
                <w:szCs w:val="22"/>
                <w:lang w:eastAsia="es-ES"/>
              </w:rPr>
            </w:pPr>
            <w:r>
              <w:rPr>
                <w:rFonts w:ascii="Helvetica" w:hAnsi="Helvetica" w:cs="Arial"/>
                <w:sz w:val="22"/>
                <w:szCs w:val="22"/>
                <w:lang w:eastAsia="es-ES"/>
              </w:rPr>
              <w:t>2.055,41</w:t>
            </w:r>
          </w:p>
        </w:tc>
        <w:tc>
          <w:tcPr>
            <w:tcW w:w="1073" w:type="dxa"/>
            <w:tcBorders>
              <w:top w:val="nil"/>
              <w:left w:val="nil"/>
              <w:bottom w:val="nil"/>
              <w:right w:val="nil"/>
            </w:tcBorders>
          </w:tcPr>
          <w:p w14:paraId="28FB6EBC" w14:textId="2FB3FC3C" w:rsidR="00064B91" w:rsidRPr="00E014CA" w:rsidRDefault="00064B9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1.710,03</w:t>
            </w:r>
          </w:p>
        </w:tc>
      </w:tr>
      <w:tr w:rsidR="006B47A1" w:rsidRPr="00E014CA" w14:paraId="46D7D472" w14:textId="77777777" w:rsidTr="52F35982">
        <w:trPr>
          <w:trHeight w:val="284"/>
          <w:jc w:val="center"/>
        </w:trPr>
        <w:tc>
          <w:tcPr>
            <w:tcW w:w="4597" w:type="dxa"/>
            <w:tcBorders>
              <w:top w:val="nil"/>
              <w:left w:val="nil"/>
              <w:bottom w:val="nil"/>
              <w:right w:val="nil"/>
            </w:tcBorders>
          </w:tcPr>
          <w:p w14:paraId="5A423FBC" w14:textId="3F7045E0" w:rsidR="006B47A1" w:rsidRPr="00E014CA" w:rsidRDefault="006B47A1" w:rsidP="00B71C08">
            <w:pPr>
              <w:widowControl w:val="0"/>
              <w:rPr>
                <w:rFonts w:ascii="Helvetica" w:hAnsi="Helvetica" w:cs="Arial"/>
                <w:sz w:val="22"/>
                <w:szCs w:val="22"/>
                <w:lang w:eastAsia="es-ES"/>
              </w:rPr>
            </w:pPr>
            <w:r>
              <w:rPr>
                <w:rFonts w:ascii="Helvetica" w:hAnsi="Helvetica" w:cs="Arial"/>
                <w:sz w:val="22"/>
                <w:szCs w:val="22"/>
                <w:lang w:eastAsia="es-ES"/>
              </w:rPr>
              <w:t>Tarjeta chips blancas</w:t>
            </w:r>
          </w:p>
        </w:tc>
        <w:tc>
          <w:tcPr>
            <w:tcW w:w="1073" w:type="dxa"/>
            <w:tcBorders>
              <w:top w:val="nil"/>
              <w:left w:val="nil"/>
              <w:bottom w:val="nil"/>
              <w:right w:val="nil"/>
            </w:tcBorders>
          </w:tcPr>
          <w:p w14:paraId="3A93E398" w14:textId="684234F3" w:rsidR="006B47A1"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9.518,00</w:t>
            </w:r>
          </w:p>
        </w:tc>
        <w:tc>
          <w:tcPr>
            <w:tcW w:w="1073" w:type="dxa"/>
            <w:tcBorders>
              <w:top w:val="nil"/>
              <w:left w:val="nil"/>
              <w:bottom w:val="nil"/>
              <w:right w:val="nil"/>
            </w:tcBorders>
          </w:tcPr>
          <w:p w14:paraId="568EFEF5" w14:textId="51B37B44" w:rsidR="006B47A1" w:rsidRPr="00E014CA"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E014CA" w14:paraId="6811D87C" w14:textId="77777777" w:rsidTr="52F35982">
        <w:trPr>
          <w:trHeight w:val="284"/>
          <w:jc w:val="center"/>
        </w:trPr>
        <w:tc>
          <w:tcPr>
            <w:tcW w:w="4597" w:type="dxa"/>
            <w:tcBorders>
              <w:top w:val="nil"/>
              <w:left w:val="nil"/>
              <w:bottom w:val="nil"/>
              <w:right w:val="nil"/>
            </w:tcBorders>
          </w:tcPr>
          <w:p w14:paraId="6A9FF462" w14:textId="5C992037" w:rsidR="00064B91" w:rsidRPr="00E014CA"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Libros </w:t>
            </w:r>
            <w:proofErr w:type="spellStart"/>
            <w:r w:rsidRPr="52F35982">
              <w:rPr>
                <w:rFonts w:ascii="Helvetica" w:hAnsi="Helvetica" w:cs="Arial"/>
                <w:sz w:val="22"/>
                <w:szCs w:val="22"/>
                <w:lang w:val="es-ES" w:eastAsia="es-ES"/>
              </w:rPr>
              <w:t>of</w:t>
            </w:r>
            <w:proofErr w:type="spellEnd"/>
            <w:r w:rsidRPr="52F35982">
              <w:rPr>
                <w:rFonts w:ascii="Helvetica" w:hAnsi="Helvetica" w:cs="Arial"/>
                <w:sz w:val="22"/>
                <w:szCs w:val="22"/>
                <w:lang w:val="es-ES" w:eastAsia="es-ES"/>
              </w:rPr>
              <w:t xml:space="preserve">. Contabilidad estupefacientes </w:t>
            </w:r>
          </w:p>
        </w:tc>
        <w:tc>
          <w:tcPr>
            <w:tcW w:w="1073" w:type="dxa"/>
            <w:tcBorders>
              <w:top w:val="nil"/>
              <w:left w:val="nil"/>
              <w:bottom w:val="nil"/>
              <w:right w:val="nil"/>
            </w:tcBorders>
          </w:tcPr>
          <w:p w14:paraId="7FE4E393" w14:textId="5B597F65" w:rsidR="00064B91" w:rsidRPr="00E014CA"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073" w:type="dxa"/>
            <w:tcBorders>
              <w:top w:val="nil"/>
              <w:left w:val="nil"/>
              <w:bottom w:val="nil"/>
              <w:right w:val="nil"/>
            </w:tcBorders>
          </w:tcPr>
          <w:p w14:paraId="156F40B3" w14:textId="06337A3B" w:rsidR="00064B91" w:rsidRPr="00E014CA" w:rsidRDefault="00064B91" w:rsidP="000A5751">
            <w:pPr>
              <w:widowControl w:val="0"/>
              <w:jc w:val="right"/>
              <w:rPr>
                <w:rFonts w:ascii="Helvetica" w:hAnsi="Helvetica" w:cs="Arial"/>
                <w:sz w:val="22"/>
                <w:szCs w:val="22"/>
                <w:lang w:eastAsia="es-ES"/>
              </w:rPr>
            </w:pPr>
            <w:r w:rsidRPr="00E014CA">
              <w:rPr>
                <w:rFonts w:ascii="Helvetica" w:hAnsi="Helvetica" w:cs="Arial"/>
                <w:sz w:val="22"/>
                <w:szCs w:val="22"/>
                <w:lang w:eastAsia="es-ES"/>
              </w:rPr>
              <w:t>1.315,76</w:t>
            </w:r>
          </w:p>
        </w:tc>
      </w:tr>
      <w:tr w:rsidR="006B47A1" w:rsidRPr="00E014CA" w14:paraId="3D9D159D" w14:textId="77777777" w:rsidTr="52F35982">
        <w:trPr>
          <w:trHeight w:val="284"/>
          <w:jc w:val="center"/>
        </w:trPr>
        <w:tc>
          <w:tcPr>
            <w:tcW w:w="4597" w:type="dxa"/>
            <w:tcBorders>
              <w:top w:val="nil"/>
              <w:left w:val="nil"/>
              <w:bottom w:val="single" w:sz="4" w:space="0" w:color="auto"/>
              <w:right w:val="nil"/>
            </w:tcBorders>
          </w:tcPr>
          <w:p w14:paraId="2EB06173" w14:textId="1E5AB10C" w:rsidR="006B47A1" w:rsidRPr="00E014CA" w:rsidRDefault="006B47A1" w:rsidP="00B71C08">
            <w:pPr>
              <w:widowControl w:val="0"/>
              <w:rPr>
                <w:rFonts w:ascii="Helvetica" w:hAnsi="Helvetica" w:cs="Arial"/>
                <w:sz w:val="22"/>
                <w:szCs w:val="22"/>
                <w:lang w:eastAsia="es-ES"/>
              </w:rPr>
            </w:pPr>
            <w:r>
              <w:rPr>
                <w:rFonts w:ascii="Helvetica" w:hAnsi="Helvetica" w:cs="Arial"/>
                <w:sz w:val="22"/>
                <w:szCs w:val="22"/>
                <w:lang w:eastAsia="es-ES"/>
              </w:rPr>
              <w:t>Scanner</w:t>
            </w:r>
          </w:p>
        </w:tc>
        <w:tc>
          <w:tcPr>
            <w:tcW w:w="1073" w:type="dxa"/>
            <w:tcBorders>
              <w:top w:val="nil"/>
              <w:left w:val="nil"/>
              <w:bottom w:val="single" w:sz="4" w:space="0" w:color="auto"/>
              <w:right w:val="nil"/>
            </w:tcBorders>
          </w:tcPr>
          <w:p w14:paraId="3F9749ED" w14:textId="2C57F27F" w:rsidR="006B47A1" w:rsidRPr="00E014CA"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4.965,92</w:t>
            </w:r>
          </w:p>
        </w:tc>
        <w:tc>
          <w:tcPr>
            <w:tcW w:w="1073" w:type="dxa"/>
            <w:tcBorders>
              <w:top w:val="nil"/>
              <w:left w:val="nil"/>
              <w:bottom w:val="single" w:sz="4" w:space="0" w:color="auto"/>
              <w:right w:val="nil"/>
            </w:tcBorders>
          </w:tcPr>
          <w:p w14:paraId="29FBD813" w14:textId="62D21C4D" w:rsidR="006B47A1" w:rsidRPr="00E014CA"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E014CA" w14:paraId="4591960E" w14:textId="77777777" w:rsidTr="52F35982">
        <w:trPr>
          <w:trHeight w:val="284"/>
          <w:jc w:val="center"/>
        </w:trPr>
        <w:tc>
          <w:tcPr>
            <w:tcW w:w="4597" w:type="dxa"/>
            <w:tcBorders>
              <w:top w:val="single" w:sz="4" w:space="0" w:color="auto"/>
              <w:left w:val="nil"/>
              <w:bottom w:val="nil"/>
              <w:right w:val="nil"/>
            </w:tcBorders>
          </w:tcPr>
          <w:p w14:paraId="4132DDD6" w14:textId="77777777" w:rsidR="00064B91" w:rsidRDefault="00064B91" w:rsidP="00B71C08">
            <w:pPr>
              <w:widowControl w:val="0"/>
              <w:rPr>
                <w:rFonts w:ascii="Helvetica" w:hAnsi="Helvetica" w:cs="Arial"/>
                <w:sz w:val="22"/>
                <w:szCs w:val="22"/>
                <w:lang w:eastAsia="es-ES"/>
              </w:rPr>
            </w:pPr>
          </w:p>
          <w:p w14:paraId="7D261BD9" w14:textId="4D2C8D3B" w:rsidR="00064B91" w:rsidRPr="00E014CA" w:rsidRDefault="00064B91" w:rsidP="00B71C08">
            <w:pPr>
              <w:widowControl w:val="0"/>
              <w:rPr>
                <w:rFonts w:ascii="Helvetica" w:hAnsi="Helvetica" w:cs="Arial"/>
                <w:sz w:val="22"/>
                <w:szCs w:val="22"/>
                <w:lang w:eastAsia="es-ES"/>
              </w:rPr>
            </w:pPr>
          </w:p>
        </w:tc>
        <w:tc>
          <w:tcPr>
            <w:tcW w:w="1073" w:type="dxa"/>
            <w:tcBorders>
              <w:top w:val="single" w:sz="4" w:space="0" w:color="auto"/>
              <w:left w:val="nil"/>
              <w:bottom w:val="nil"/>
              <w:right w:val="nil"/>
            </w:tcBorders>
          </w:tcPr>
          <w:p w14:paraId="6CEFD528" w14:textId="5EB76476" w:rsidR="00064B91" w:rsidRDefault="006B47A1" w:rsidP="000A5751">
            <w:pPr>
              <w:widowControl w:val="0"/>
              <w:jc w:val="right"/>
              <w:rPr>
                <w:rFonts w:ascii="Helvetica" w:hAnsi="Helvetica" w:cs="Arial"/>
                <w:sz w:val="22"/>
                <w:szCs w:val="22"/>
                <w:lang w:eastAsia="es-ES"/>
              </w:rPr>
            </w:pPr>
            <w:r>
              <w:rPr>
                <w:rFonts w:ascii="Helvetica" w:hAnsi="Helvetica" w:cs="Arial"/>
                <w:sz w:val="22"/>
                <w:szCs w:val="22"/>
                <w:lang w:eastAsia="es-ES"/>
              </w:rPr>
              <w:t>21.150,19</w:t>
            </w:r>
          </w:p>
        </w:tc>
        <w:tc>
          <w:tcPr>
            <w:tcW w:w="1073" w:type="dxa"/>
            <w:tcBorders>
              <w:top w:val="single" w:sz="4" w:space="0" w:color="auto"/>
              <w:left w:val="nil"/>
              <w:bottom w:val="nil"/>
              <w:right w:val="nil"/>
            </w:tcBorders>
          </w:tcPr>
          <w:p w14:paraId="3A074FEA" w14:textId="0AFB7CCF" w:rsidR="00064B91" w:rsidRPr="00E014CA" w:rsidRDefault="00064B91" w:rsidP="000A5751">
            <w:pPr>
              <w:widowControl w:val="0"/>
              <w:jc w:val="right"/>
              <w:rPr>
                <w:rFonts w:ascii="Helvetica" w:hAnsi="Helvetica" w:cs="Arial"/>
                <w:sz w:val="22"/>
                <w:szCs w:val="22"/>
                <w:lang w:eastAsia="es-ES"/>
              </w:rPr>
            </w:pPr>
            <w:r>
              <w:rPr>
                <w:rFonts w:ascii="Helvetica" w:hAnsi="Helvetica" w:cs="Arial"/>
                <w:sz w:val="22"/>
                <w:szCs w:val="22"/>
                <w:lang w:eastAsia="es-ES"/>
              </w:rPr>
              <w:t>3.974,08</w:t>
            </w:r>
          </w:p>
        </w:tc>
      </w:tr>
    </w:tbl>
    <w:p w14:paraId="0FE292EE" w14:textId="77777777" w:rsidR="005F0609" w:rsidRDefault="005F0609" w:rsidP="003D457F">
      <w:pPr>
        <w:widowControl w:val="0"/>
        <w:jc w:val="both"/>
        <w:rPr>
          <w:rFonts w:ascii="Helvetica" w:hAnsi="Helvetica" w:cs="Arial"/>
          <w:sz w:val="22"/>
          <w:szCs w:val="22"/>
          <w:lang w:eastAsia="es-ES"/>
        </w:rPr>
      </w:pPr>
    </w:p>
    <w:tbl>
      <w:tblPr>
        <w:tblStyle w:val="Tablaconcuadrcula"/>
        <w:tblW w:w="6930" w:type="dxa"/>
        <w:jc w:val="center"/>
        <w:tblLook w:val="04A0" w:firstRow="1" w:lastRow="0" w:firstColumn="1" w:lastColumn="0" w:noHBand="0" w:noVBand="1"/>
      </w:tblPr>
      <w:tblGrid>
        <w:gridCol w:w="4540"/>
        <w:gridCol w:w="1195"/>
        <w:gridCol w:w="1195"/>
      </w:tblGrid>
      <w:tr w:rsidR="00064B91" w:rsidRPr="00E014CA" w14:paraId="05C856F5" w14:textId="77777777" w:rsidTr="52F35982">
        <w:trPr>
          <w:trHeight w:val="284"/>
          <w:jc w:val="center"/>
        </w:trPr>
        <w:tc>
          <w:tcPr>
            <w:tcW w:w="4540" w:type="dxa"/>
            <w:tcBorders>
              <w:top w:val="nil"/>
              <w:left w:val="nil"/>
              <w:bottom w:val="nil"/>
              <w:right w:val="nil"/>
            </w:tcBorders>
            <w:shd w:val="clear" w:color="auto" w:fill="A6A6A6" w:themeFill="background1" w:themeFillShade="A6"/>
          </w:tcPr>
          <w:p w14:paraId="4A1B0DED" w14:textId="4B330C75" w:rsidR="00064B91" w:rsidRPr="00E014CA" w:rsidRDefault="00064B91" w:rsidP="00E37852">
            <w:pPr>
              <w:widowControl w:val="0"/>
              <w:jc w:val="lef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CONSUMO</w:t>
            </w:r>
          </w:p>
        </w:tc>
        <w:tc>
          <w:tcPr>
            <w:tcW w:w="1195" w:type="dxa"/>
            <w:tcBorders>
              <w:top w:val="nil"/>
              <w:left w:val="nil"/>
              <w:bottom w:val="nil"/>
              <w:right w:val="nil"/>
            </w:tcBorders>
            <w:shd w:val="clear" w:color="auto" w:fill="A6A6A6" w:themeFill="background1" w:themeFillShade="A6"/>
          </w:tcPr>
          <w:p w14:paraId="58792240" w14:textId="5800159C" w:rsidR="00064B91" w:rsidRPr="00E014CA" w:rsidRDefault="00064B91" w:rsidP="00E37852">
            <w:pPr>
              <w:widowControl w:val="0"/>
              <w:jc w:val="center"/>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195" w:type="dxa"/>
            <w:tcBorders>
              <w:top w:val="nil"/>
              <w:left w:val="nil"/>
              <w:bottom w:val="nil"/>
              <w:right w:val="nil"/>
            </w:tcBorders>
            <w:shd w:val="clear" w:color="auto" w:fill="A6A6A6" w:themeFill="background1" w:themeFillShade="A6"/>
          </w:tcPr>
          <w:p w14:paraId="0AF22028" w14:textId="51CA49AC" w:rsidR="00064B91" w:rsidRPr="00E014CA" w:rsidRDefault="00064B91" w:rsidP="00E37852">
            <w:pPr>
              <w:widowControl w:val="0"/>
              <w:jc w:val="center"/>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064B91" w:rsidRPr="00E014CA" w14:paraId="7C7B1318" w14:textId="77777777" w:rsidTr="52F35982">
        <w:trPr>
          <w:trHeight w:val="284"/>
          <w:jc w:val="center"/>
        </w:trPr>
        <w:tc>
          <w:tcPr>
            <w:tcW w:w="4540" w:type="dxa"/>
            <w:tcBorders>
              <w:top w:val="nil"/>
              <w:left w:val="nil"/>
              <w:bottom w:val="nil"/>
              <w:right w:val="nil"/>
            </w:tcBorders>
          </w:tcPr>
          <w:p w14:paraId="71BC9FDC" w14:textId="77777777" w:rsidR="00064B91" w:rsidRPr="00E014CA" w:rsidRDefault="00064B91" w:rsidP="00E37852">
            <w:pPr>
              <w:widowControl w:val="0"/>
              <w:rPr>
                <w:rFonts w:ascii="Helvetica" w:hAnsi="Helvetica" w:cs="Arial"/>
                <w:sz w:val="22"/>
                <w:szCs w:val="22"/>
                <w:lang w:eastAsia="es-ES"/>
              </w:rPr>
            </w:pPr>
            <w:r w:rsidRPr="00E014CA">
              <w:rPr>
                <w:rFonts w:ascii="Helvetica" w:hAnsi="Helvetica" w:cs="Arial"/>
                <w:sz w:val="22"/>
                <w:szCs w:val="22"/>
                <w:lang w:eastAsia="es-ES"/>
              </w:rPr>
              <w:t>Certificados ordinarios</w:t>
            </w:r>
          </w:p>
        </w:tc>
        <w:tc>
          <w:tcPr>
            <w:tcW w:w="1195" w:type="dxa"/>
            <w:tcBorders>
              <w:top w:val="nil"/>
              <w:left w:val="nil"/>
              <w:bottom w:val="nil"/>
              <w:right w:val="nil"/>
            </w:tcBorders>
          </w:tcPr>
          <w:p w14:paraId="0C272C87" w14:textId="78B0AE6C" w:rsidR="00064B9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36.150,00</w:t>
            </w:r>
          </w:p>
        </w:tc>
        <w:tc>
          <w:tcPr>
            <w:tcW w:w="1195" w:type="dxa"/>
            <w:tcBorders>
              <w:top w:val="nil"/>
              <w:left w:val="nil"/>
              <w:bottom w:val="nil"/>
              <w:right w:val="nil"/>
            </w:tcBorders>
          </w:tcPr>
          <w:p w14:paraId="6C4DB73A" w14:textId="3A23D821" w:rsidR="00064B91" w:rsidRPr="00E014CA" w:rsidRDefault="00064B9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38.790,00</w:t>
            </w:r>
          </w:p>
        </w:tc>
      </w:tr>
      <w:tr w:rsidR="00064B91" w:rsidRPr="00E014CA" w14:paraId="5EFDCE99" w14:textId="77777777" w:rsidTr="52F35982">
        <w:trPr>
          <w:trHeight w:val="284"/>
          <w:jc w:val="center"/>
        </w:trPr>
        <w:tc>
          <w:tcPr>
            <w:tcW w:w="4540" w:type="dxa"/>
            <w:tcBorders>
              <w:top w:val="nil"/>
              <w:left w:val="nil"/>
              <w:bottom w:val="nil"/>
              <w:right w:val="nil"/>
            </w:tcBorders>
          </w:tcPr>
          <w:p w14:paraId="189876A2" w14:textId="77777777" w:rsidR="00064B91" w:rsidRPr="00E014CA" w:rsidRDefault="00064B91" w:rsidP="00E37852">
            <w:pPr>
              <w:widowControl w:val="0"/>
              <w:rPr>
                <w:rFonts w:ascii="Helvetica" w:hAnsi="Helvetica" w:cs="Arial"/>
                <w:sz w:val="22"/>
                <w:szCs w:val="22"/>
                <w:lang w:eastAsia="es-ES"/>
              </w:rPr>
            </w:pPr>
            <w:r w:rsidRPr="00E014CA">
              <w:rPr>
                <w:rFonts w:ascii="Helvetica" w:hAnsi="Helvetica" w:cs="Arial"/>
                <w:sz w:val="22"/>
                <w:szCs w:val="22"/>
                <w:lang w:eastAsia="es-ES"/>
              </w:rPr>
              <w:t>Recetas otros</w:t>
            </w:r>
          </w:p>
        </w:tc>
        <w:tc>
          <w:tcPr>
            <w:tcW w:w="1195" w:type="dxa"/>
            <w:tcBorders>
              <w:top w:val="nil"/>
              <w:left w:val="nil"/>
              <w:bottom w:val="nil"/>
              <w:right w:val="nil"/>
            </w:tcBorders>
          </w:tcPr>
          <w:p w14:paraId="255DAE55" w14:textId="4D8252AA" w:rsidR="00064B9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1.560,04</w:t>
            </w:r>
          </w:p>
        </w:tc>
        <w:tc>
          <w:tcPr>
            <w:tcW w:w="1195" w:type="dxa"/>
            <w:tcBorders>
              <w:top w:val="nil"/>
              <w:left w:val="nil"/>
              <w:bottom w:val="nil"/>
              <w:right w:val="nil"/>
            </w:tcBorders>
          </w:tcPr>
          <w:p w14:paraId="2C0BE285" w14:textId="55E3F5E8" w:rsidR="00064B91" w:rsidRPr="00E014CA" w:rsidRDefault="00064B9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819,19</w:t>
            </w:r>
          </w:p>
        </w:tc>
      </w:tr>
      <w:tr w:rsidR="00064B91" w:rsidRPr="00E014CA" w14:paraId="73FC2175" w14:textId="77777777" w:rsidTr="52F35982">
        <w:trPr>
          <w:trHeight w:val="284"/>
          <w:jc w:val="center"/>
        </w:trPr>
        <w:tc>
          <w:tcPr>
            <w:tcW w:w="4540" w:type="dxa"/>
            <w:tcBorders>
              <w:top w:val="nil"/>
              <w:left w:val="nil"/>
              <w:bottom w:val="nil"/>
              <w:right w:val="nil"/>
            </w:tcBorders>
          </w:tcPr>
          <w:p w14:paraId="49EBABF5" w14:textId="77777777" w:rsidR="00064B91" w:rsidRPr="00E014CA" w:rsidRDefault="00064B91" w:rsidP="00E37852">
            <w:pPr>
              <w:widowControl w:val="0"/>
              <w:rPr>
                <w:rFonts w:ascii="Helvetica" w:hAnsi="Helvetica" w:cs="Arial"/>
                <w:sz w:val="22"/>
                <w:szCs w:val="22"/>
                <w:lang w:eastAsia="es-ES"/>
              </w:rPr>
            </w:pPr>
            <w:r w:rsidRPr="00E014CA">
              <w:rPr>
                <w:rFonts w:ascii="Helvetica" w:hAnsi="Helvetica" w:cs="Arial"/>
                <w:sz w:val="22"/>
                <w:szCs w:val="22"/>
                <w:lang w:eastAsia="es-ES"/>
              </w:rPr>
              <w:t>Recetas SCS</w:t>
            </w:r>
          </w:p>
        </w:tc>
        <w:tc>
          <w:tcPr>
            <w:tcW w:w="1195" w:type="dxa"/>
            <w:tcBorders>
              <w:top w:val="nil"/>
              <w:left w:val="nil"/>
              <w:bottom w:val="nil"/>
              <w:right w:val="nil"/>
            </w:tcBorders>
          </w:tcPr>
          <w:p w14:paraId="0FC75706" w14:textId="0DA41B65" w:rsidR="00064B9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4.697,45</w:t>
            </w:r>
          </w:p>
        </w:tc>
        <w:tc>
          <w:tcPr>
            <w:tcW w:w="1195" w:type="dxa"/>
            <w:tcBorders>
              <w:top w:val="nil"/>
              <w:left w:val="nil"/>
              <w:bottom w:val="nil"/>
              <w:right w:val="nil"/>
            </w:tcBorders>
          </w:tcPr>
          <w:p w14:paraId="7130B0D0" w14:textId="15F5BFAF" w:rsidR="00064B91" w:rsidRPr="00E014CA" w:rsidRDefault="00064B9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4.009,34</w:t>
            </w:r>
          </w:p>
        </w:tc>
      </w:tr>
      <w:tr w:rsidR="006B47A1" w:rsidRPr="00E014CA" w14:paraId="3F63A5A7" w14:textId="77777777" w:rsidTr="52F35982">
        <w:trPr>
          <w:trHeight w:val="284"/>
          <w:jc w:val="center"/>
        </w:trPr>
        <w:tc>
          <w:tcPr>
            <w:tcW w:w="4540" w:type="dxa"/>
            <w:tcBorders>
              <w:top w:val="nil"/>
              <w:left w:val="nil"/>
              <w:bottom w:val="nil"/>
              <w:right w:val="nil"/>
            </w:tcBorders>
          </w:tcPr>
          <w:p w14:paraId="1CAA103E" w14:textId="7C1776E0" w:rsidR="006B47A1" w:rsidRPr="00E014CA" w:rsidRDefault="006B47A1" w:rsidP="00E37852">
            <w:pPr>
              <w:widowControl w:val="0"/>
              <w:rPr>
                <w:rFonts w:ascii="Helvetica" w:hAnsi="Helvetica" w:cs="Arial"/>
                <w:sz w:val="22"/>
                <w:szCs w:val="22"/>
                <w:lang w:eastAsia="es-ES"/>
              </w:rPr>
            </w:pPr>
            <w:r>
              <w:rPr>
                <w:rFonts w:ascii="Helvetica" w:hAnsi="Helvetica" w:cs="Arial"/>
                <w:sz w:val="22"/>
                <w:szCs w:val="22"/>
                <w:lang w:eastAsia="es-ES"/>
              </w:rPr>
              <w:t>Tarjeta chips blancas</w:t>
            </w:r>
          </w:p>
        </w:tc>
        <w:tc>
          <w:tcPr>
            <w:tcW w:w="1195" w:type="dxa"/>
            <w:tcBorders>
              <w:top w:val="nil"/>
              <w:left w:val="nil"/>
              <w:bottom w:val="nil"/>
              <w:right w:val="nil"/>
            </w:tcBorders>
          </w:tcPr>
          <w:p w14:paraId="433DC95B" w14:textId="6F00F7DC" w:rsidR="006B47A1"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195" w:type="dxa"/>
            <w:tcBorders>
              <w:top w:val="nil"/>
              <w:left w:val="nil"/>
              <w:bottom w:val="nil"/>
              <w:right w:val="nil"/>
            </w:tcBorders>
          </w:tcPr>
          <w:p w14:paraId="34626FB1" w14:textId="3B698A46" w:rsidR="006B47A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E014CA" w14:paraId="0B47FF9A" w14:textId="77777777" w:rsidTr="52F35982">
        <w:trPr>
          <w:trHeight w:val="284"/>
          <w:jc w:val="center"/>
        </w:trPr>
        <w:tc>
          <w:tcPr>
            <w:tcW w:w="4540" w:type="dxa"/>
            <w:tcBorders>
              <w:top w:val="nil"/>
              <w:left w:val="nil"/>
              <w:bottom w:val="nil"/>
              <w:right w:val="nil"/>
            </w:tcBorders>
          </w:tcPr>
          <w:p w14:paraId="2A9C761F" w14:textId="77777777" w:rsidR="00064B91" w:rsidRPr="00E014CA"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Libros </w:t>
            </w:r>
            <w:proofErr w:type="spellStart"/>
            <w:r w:rsidRPr="52F35982">
              <w:rPr>
                <w:rFonts w:ascii="Helvetica" w:hAnsi="Helvetica" w:cs="Arial"/>
                <w:sz w:val="22"/>
                <w:szCs w:val="22"/>
                <w:lang w:val="es-ES" w:eastAsia="es-ES"/>
              </w:rPr>
              <w:t>of</w:t>
            </w:r>
            <w:proofErr w:type="spellEnd"/>
            <w:r w:rsidRPr="52F35982">
              <w:rPr>
                <w:rFonts w:ascii="Helvetica" w:hAnsi="Helvetica" w:cs="Arial"/>
                <w:sz w:val="22"/>
                <w:szCs w:val="22"/>
                <w:lang w:val="es-ES" w:eastAsia="es-ES"/>
              </w:rPr>
              <w:t xml:space="preserve">. Contabilidad estupefacientes </w:t>
            </w:r>
          </w:p>
        </w:tc>
        <w:tc>
          <w:tcPr>
            <w:tcW w:w="1195" w:type="dxa"/>
            <w:tcBorders>
              <w:top w:val="nil"/>
              <w:left w:val="nil"/>
              <w:bottom w:val="nil"/>
              <w:right w:val="nil"/>
            </w:tcBorders>
          </w:tcPr>
          <w:p w14:paraId="69B377E9" w14:textId="615F677D" w:rsidR="00064B9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3.623,14</w:t>
            </w:r>
          </w:p>
        </w:tc>
        <w:tc>
          <w:tcPr>
            <w:tcW w:w="1195" w:type="dxa"/>
            <w:tcBorders>
              <w:top w:val="nil"/>
              <w:left w:val="nil"/>
              <w:bottom w:val="nil"/>
              <w:right w:val="nil"/>
            </w:tcBorders>
          </w:tcPr>
          <w:p w14:paraId="4F6C5D66" w14:textId="6D62285D" w:rsidR="00064B91" w:rsidRPr="00E014CA" w:rsidRDefault="00064B91"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1.350,00</w:t>
            </w:r>
          </w:p>
        </w:tc>
      </w:tr>
      <w:tr w:rsidR="006B47A1" w:rsidRPr="00E014CA" w14:paraId="4D675022" w14:textId="77777777" w:rsidTr="52F35982">
        <w:trPr>
          <w:trHeight w:val="284"/>
          <w:jc w:val="center"/>
        </w:trPr>
        <w:tc>
          <w:tcPr>
            <w:tcW w:w="4540" w:type="dxa"/>
            <w:tcBorders>
              <w:top w:val="nil"/>
              <w:left w:val="nil"/>
              <w:bottom w:val="nil"/>
              <w:right w:val="nil"/>
            </w:tcBorders>
          </w:tcPr>
          <w:p w14:paraId="45DE12D3" w14:textId="3064B7D8" w:rsidR="006B47A1" w:rsidRPr="00E014CA" w:rsidRDefault="006B47A1" w:rsidP="00E37852">
            <w:pPr>
              <w:widowControl w:val="0"/>
              <w:rPr>
                <w:rFonts w:ascii="Helvetica" w:hAnsi="Helvetica" w:cs="Arial"/>
                <w:sz w:val="22"/>
                <w:szCs w:val="22"/>
                <w:lang w:eastAsia="es-ES"/>
              </w:rPr>
            </w:pPr>
            <w:r>
              <w:rPr>
                <w:rFonts w:ascii="Helvetica" w:hAnsi="Helvetica" w:cs="Arial"/>
                <w:sz w:val="22"/>
                <w:szCs w:val="22"/>
                <w:lang w:eastAsia="es-ES"/>
              </w:rPr>
              <w:t>Scanner</w:t>
            </w:r>
          </w:p>
        </w:tc>
        <w:tc>
          <w:tcPr>
            <w:tcW w:w="1195" w:type="dxa"/>
            <w:tcBorders>
              <w:top w:val="nil"/>
              <w:left w:val="nil"/>
              <w:bottom w:val="nil"/>
              <w:right w:val="nil"/>
            </w:tcBorders>
          </w:tcPr>
          <w:p w14:paraId="7384F766" w14:textId="3195BC64" w:rsidR="006B47A1"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1.241,45</w:t>
            </w:r>
          </w:p>
        </w:tc>
        <w:tc>
          <w:tcPr>
            <w:tcW w:w="1195" w:type="dxa"/>
            <w:tcBorders>
              <w:top w:val="nil"/>
              <w:left w:val="nil"/>
              <w:bottom w:val="nil"/>
              <w:right w:val="nil"/>
            </w:tcBorders>
          </w:tcPr>
          <w:p w14:paraId="4F140096" w14:textId="1AF4D335" w:rsidR="006B47A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6B47A1" w:rsidRPr="00E014CA" w14:paraId="0D80BAEB" w14:textId="77777777" w:rsidTr="52F35982">
        <w:trPr>
          <w:trHeight w:val="284"/>
          <w:jc w:val="center"/>
        </w:trPr>
        <w:tc>
          <w:tcPr>
            <w:tcW w:w="4540" w:type="dxa"/>
            <w:tcBorders>
              <w:top w:val="single" w:sz="4" w:space="0" w:color="auto"/>
              <w:left w:val="nil"/>
              <w:bottom w:val="nil"/>
              <w:right w:val="nil"/>
            </w:tcBorders>
          </w:tcPr>
          <w:p w14:paraId="730F56EF" w14:textId="77777777" w:rsidR="006B47A1" w:rsidRPr="00E014CA" w:rsidRDefault="006B47A1" w:rsidP="00E37852">
            <w:pPr>
              <w:widowControl w:val="0"/>
              <w:rPr>
                <w:rFonts w:ascii="Helvetica" w:hAnsi="Helvetica" w:cs="Arial"/>
                <w:sz w:val="22"/>
                <w:szCs w:val="22"/>
                <w:lang w:eastAsia="es-ES"/>
              </w:rPr>
            </w:pPr>
          </w:p>
        </w:tc>
        <w:tc>
          <w:tcPr>
            <w:tcW w:w="1195" w:type="dxa"/>
            <w:tcBorders>
              <w:top w:val="single" w:sz="4" w:space="0" w:color="auto"/>
              <w:left w:val="nil"/>
              <w:bottom w:val="nil"/>
              <w:right w:val="nil"/>
            </w:tcBorders>
          </w:tcPr>
          <w:p w14:paraId="5BD5E15E" w14:textId="3413923A" w:rsidR="006B47A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47.272,08</w:t>
            </w:r>
          </w:p>
        </w:tc>
        <w:tc>
          <w:tcPr>
            <w:tcW w:w="1195" w:type="dxa"/>
            <w:tcBorders>
              <w:top w:val="single" w:sz="4" w:space="0" w:color="auto"/>
              <w:left w:val="nil"/>
              <w:bottom w:val="nil"/>
              <w:right w:val="nil"/>
            </w:tcBorders>
          </w:tcPr>
          <w:p w14:paraId="2E870969" w14:textId="21292279" w:rsidR="006B47A1" w:rsidRPr="00E014CA" w:rsidRDefault="006B47A1" w:rsidP="00E37852">
            <w:pPr>
              <w:widowControl w:val="0"/>
              <w:jc w:val="right"/>
              <w:rPr>
                <w:rFonts w:ascii="Helvetica" w:hAnsi="Helvetica" w:cs="Arial"/>
                <w:sz w:val="22"/>
                <w:szCs w:val="22"/>
                <w:lang w:eastAsia="es-ES"/>
              </w:rPr>
            </w:pPr>
            <w:r>
              <w:rPr>
                <w:rFonts w:ascii="Helvetica" w:hAnsi="Helvetica" w:cs="Arial"/>
                <w:sz w:val="22"/>
                <w:szCs w:val="22"/>
                <w:lang w:eastAsia="es-ES"/>
              </w:rPr>
              <w:t>44.968,53</w:t>
            </w:r>
          </w:p>
        </w:tc>
      </w:tr>
    </w:tbl>
    <w:p w14:paraId="17558288" w14:textId="13785559" w:rsidR="000A5751" w:rsidRDefault="000A5751" w:rsidP="003D457F">
      <w:pPr>
        <w:widowControl w:val="0"/>
        <w:jc w:val="both"/>
        <w:rPr>
          <w:rFonts w:ascii="Helvetica" w:hAnsi="Helvetica" w:cs="Arial"/>
          <w:sz w:val="22"/>
          <w:szCs w:val="22"/>
          <w:lang w:eastAsia="es-ES"/>
        </w:rPr>
      </w:pPr>
    </w:p>
    <w:p w14:paraId="75976C8E" w14:textId="77777777" w:rsidR="00B10DAE" w:rsidRDefault="00B10DAE" w:rsidP="003D457F">
      <w:pPr>
        <w:widowControl w:val="0"/>
        <w:jc w:val="both"/>
        <w:rPr>
          <w:rFonts w:ascii="Helvetica" w:hAnsi="Helvetica" w:cs="Arial"/>
          <w:sz w:val="22"/>
          <w:szCs w:val="22"/>
          <w:lang w:eastAsia="es-ES"/>
        </w:rPr>
      </w:pPr>
    </w:p>
    <w:p w14:paraId="0C0F623D" w14:textId="4D1DE402" w:rsidR="000A5751" w:rsidRPr="00DD2033" w:rsidRDefault="00DD2033" w:rsidP="00555E66">
      <w:pPr>
        <w:pStyle w:val="Prrafodelista"/>
        <w:widowControl w:val="0"/>
        <w:numPr>
          <w:ilvl w:val="0"/>
          <w:numId w:val="14"/>
        </w:numPr>
        <w:ind w:left="426"/>
        <w:jc w:val="both"/>
        <w:rPr>
          <w:rFonts w:ascii="Helvetica" w:hAnsi="Helvetica" w:cs="Arial"/>
          <w:sz w:val="22"/>
          <w:szCs w:val="22"/>
          <w:lang w:eastAsia="es-ES"/>
        </w:rPr>
      </w:pPr>
      <w:r w:rsidRPr="00DD2033">
        <w:rPr>
          <w:rFonts w:ascii="Helvetica" w:hAnsi="Helvetica" w:cs="Arial"/>
          <w:sz w:val="22"/>
          <w:szCs w:val="22"/>
          <w:lang w:eastAsia="es-ES"/>
        </w:rPr>
        <w:t>Trabajos realizados por terceros</w:t>
      </w:r>
    </w:p>
    <w:p w14:paraId="336C5F9B" w14:textId="77777777" w:rsidR="00E52DA2" w:rsidRDefault="00E52DA2" w:rsidP="003D457F">
      <w:pPr>
        <w:widowControl w:val="0"/>
        <w:jc w:val="both"/>
        <w:rPr>
          <w:rFonts w:ascii="Helvetica" w:hAnsi="Helvetica" w:cs="Arial"/>
          <w:sz w:val="22"/>
          <w:szCs w:val="22"/>
          <w:lang w:eastAsia="es-ES"/>
        </w:rPr>
      </w:pPr>
    </w:p>
    <w:p w14:paraId="654CE772" w14:textId="77777777" w:rsidR="00BC79FD" w:rsidRDefault="00BC79FD" w:rsidP="003D457F">
      <w:pPr>
        <w:widowControl w:val="0"/>
        <w:jc w:val="both"/>
        <w:rPr>
          <w:rFonts w:ascii="Helvetica" w:hAnsi="Helvetica" w:cs="Arial"/>
          <w:sz w:val="22"/>
          <w:szCs w:val="22"/>
          <w:lang w:eastAsia="es-ES"/>
        </w:rPr>
      </w:pPr>
    </w:p>
    <w:tbl>
      <w:tblPr>
        <w:tblStyle w:val="Tablaconcuadrcula"/>
        <w:tblW w:w="6847" w:type="dxa"/>
        <w:jc w:val="center"/>
        <w:tblLook w:val="04A0" w:firstRow="1" w:lastRow="0" w:firstColumn="1" w:lastColumn="0" w:noHBand="0" w:noVBand="1"/>
      </w:tblPr>
      <w:tblGrid>
        <w:gridCol w:w="4211"/>
        <w:gridCol w:w="1318"/>
        <w:gridCol w:w="1318"/>
      </w:tblGrid>
      <w:tr w:rsidR="00064B91" w:rsidRPr="00EF18AC" w14:paraId="4298F23A" w14:textId="77777777" w:rsidTr="52F35982">
        <w:trPr>
          <w:trHeight w:val="284"/>
          <w:jc w:val="center"/>
        </w:trPr>
        <w:tc>
          <w:tcPr>
            <w:tcW w:w="4211" w:type="dxa"/>
            <w:tcBorders>
              <w:top w:val="nil"/>
              <w:left w:val="nil"/>
              <w:bottom w:val="nil"/>
              <w:right w:val="nil"/>
            </w:tcBorders>
            <w:shd w:val="clear" w:color="auto" w:fill="A6A6A6" w:themeFill="background1" w:themeFillShade="A6"/>
          </w:tcPr>
          <w:p w14:paraId="28106F5A" w14:textId="5F9C7D98" w:rsidR="00064B91" w:rsidRPr="00EF18AC" w:rsidRDefault="00064B91" w:rsidP="00B71C08">
            <w:pPr>
              <w:widowControl w:val="0"/>
              <w:jc w:val="left"/>
              <w:rPr>
                <w:rFonts w:ascii="Helvetica" w:hAnsi="Helvetica" w:cs="Arial"/>
                <w:color w:val="FFFFFF" w:themeColor="background1"/>
                <w:lang w:eastAsia="es-ES"/>
              </w:rPr>
            </w:pPr>
          </w:p>
        </w:tc>
        <w:tc>
          <w:tcPr>
            <w:tcW w:w="1318" w:type="dxa"/>
            <w:tcBorders>
              <w:top w:val="nil"/>
              <w:left w:val="nil"/>
              <w:bottom w:val="nil"/>
              <w:right w:val="nil"/>
            </w:tcBorders>
            <w:shd w:val="clear" w:color="auto" w:fill="A6A6A6" w:themeFill="background1" w:themeFillShade="A6"/>
          </w:tcPr>
          <w:p w14:paraId="2DCB8918" w14:textId="3809278C" w:rsidR="00064B91" w:rsidRPr="00EF18AC" w:rsidRDefault="00064B91" w:rsidP="00B71C08">
            <w:pPr>
              <w:widowControl w:val="0"/>
              <w:jc w:val="center"/>
              <w:rPr>
                <w:rFonts w:ascii="Helvetica" w:hAnsi="Helvetica" w:cs="Arial"/>
                <w:color w:val="FFFFFF" w:themeColor="background1"/>
                <w:lang w:eastAsia="es-ES"/>
              </w:rPr>
            </w:pPr>
            <w:r>
              <w:rPr>
                <w:rFonts w:ascii="Helvetica" w:hAnsi="Helvetica" w:cs="Arial"/>
                <w:color w:val="FFFFFF" w:themeColor="background1"/>
                <w:lang w:eastAsia="es-ES"/>
              </w:rPr>
              <w:t>2023</w:t>
            </w:r>
          </w:p>
        </w:tc>
        <w:tc>
          <w:tcPr>
            <w:tcW w:w="1318" w:type="dxa"/>
            <w:tcBorders>
              <w:top w:val="nil"/>
              <w:left w:val="nil"/>
              <w:bottom w:val="nil"/>
              <w:right w:val="nil"/>
            </w:tcBorders>
            <w:shd w:val="clear" w:color="auto" w:fill="A6A6A6" w:themeFill="background1" w:themeFillShade="A6"/>
          </w:tcPr>
          <w:p w14:paraId="198C9E13" w14:textId="38764F43" w:rsidR="00064B91" w:rsidRPr="00EF18AC" w:rsidRDefault="00064B91" w:rsidP="00B71C08">
            <w:pPr>
              <w:widowControl w:val="0"/>
              <w:jc w:val="center"/>
              <w:rPr>
                <w:rFonts w:ascii="Helvetica" w:hAnsi="Helvetica" w:cs="Arial"/>
                <w:color w:val="FFFFFF" w:themeColor="background1"/>
                <w:lang w:eastAsia="es-ES"/>
              </w:rPr>
            </w:pPr>
            <w:r w:rsidRPr="00EF18AC">
              <w:rPr>
                <w:rFonts w:ascii="Helvetica" w:hAnsi="Helvetica" w:cs="Arial"/>
                <w:color w:val="FFFFFF" w:themeColor="background1"/>
                <w:lang w:eastAsia="es-ES"/>
              </w:rPr>
              <w:t>2022</w:t>
            </w:r>
          </w:p>
        </w:tc>
      </w:tr>
      <w:tr w:rsidR="00064B91" w:rsidRPr="00600392" w14:paraId="6BE01F17" w14:textId="77777777" w:rsidTr="52F35982">
        <w:trPr>
          <w:trHeight w:val="284"/>
          <w:jc w:val="center"/>
        </w:trPr>
        <w:tc>
          <w:tcPr>
            <w:tcW w:w="4211" w:type="dxa"/>
            <w:tcBorders>
              <w:top w:val="nil"/>
              <w:left w:val="nil"/>
              <w:bottom w:val="nil"/>
              <w:right w:val="nil"/>
            </w:tcBorders>
          </w:tcPr>
          <w:p w14:paraId="0091852C" w14:textId="00C2EC3F" w:rsidR="00064B91" w:rsidRPr="00600392" w:rsidRDefault="00064B91" w:rsidP="52F35982">
            <w:pPr>
              <w:widowControl w:val="0"/>
              <w:rPr>
                <w:rFonts w:ascii="Helvetica" w:hAnsi="Helvetica" w:cs="Arial"/>
                <w:sz w:val="22"/>
                <w:szCs w:val="22"/>
                <w:lang w:val="es-ES" w:eastAsia="es-ES"/>
              </w:rPr>
            </w:pPr>
            <w:r w:rsidRPr="52F35982">
              <w:rPr>
                <w:rFonts w:ascii="Helvetica" w:hAnsi="Helvetica" w:cs="Arial"/>
                <w:sz w:val="22"/>
                <w:szCs w:val="22"/>
                <w:lang w:val="es-ES" w:eastAsia="es-ES"/>
              </w:rPr>
              <w:t xml:space="preserve">Seguro de vida </w:t>
            </w:r>
            <w:proofErr w:type="spellStart"/>
            <w:r w:rsidRPr="52F35982">
              <w:rPr>
                <w:rFonts w:ascii="Helvetica" w:hAnsi="Helvetica" w:cs="Arial"/>
                <w:sz w:val="22"/>
                <w:szCs w:val="22"/>
                <w:lang w:val="es-ES" w:eastAsia="es-ES"/>
              </w:rPr>
              <w:t>Faymco</w:t>
            </w:r>
            <w:proofErr w:type="spellEnd"/>
          </w:p>
        </w:tc>
        <w:tc>
          <w:tcPr>
            <w:tcW w:w="1318" w:type="dxa"/>
            <w:tcBorders>
              <w:top w:val="nil"/>
              <w:left w:val="nil"/>
              <w:bottom w:val="nil"/>
              <w:right w:val="nil"/>
            </w:tcBorders>
          </w:tcPr>
          <w:p w14:paraId="4EE7728C" w14:textId="1064BB63" w:rsidR="00064B91"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65.315,42</w:t>
            </w:r>
          </w:p>
        </w:tc>
        <w:tc>
          <w:tcPr>
            <w:tcW w:w="1318" w:type="dxa"/>
            <w:tcBorders>
              <w:top w:val="nil"/>
              <w:left w:val="nil"/>
              <w:bottom w:val="nil"/>
              <w:right w:val="nil"/>
            </w:tcBorders>
          </w:tcPr>
          <w:p w14:paraId="69AEA440" w14:textId="745729B1" w:rsidR="00064B91" w:rsidRPr="00600392" w:rsidRDefault="00064B91" w:rsidP="00DD2033">
            <w:pPr>
              <w:widowControl w:val="0"/>
              <w:jc w:val="right"/>
              <w:rPr>
                <w:rFonts w:ascii="Helvetica" w:hAnsi="Helvetica" w:cs="Arial"/>
                <w:sz w:val="22"/>
                <w:szCs w:val="22"/>
                <w:lang w:eastAsia="es-ES"/>
              </w:rPr>
            </w:pPr>
            <w:r>
              <w:rPr>
                <w:rFonts w:ascii="Helvetica" w:hAnsi="Helvetica" w:cs="Arial"/>
                <w:sz w:val="22"/>
                <w:szCs w:val="22"/>
                <w:lang w:eastAsia="es-ES"/>
              </w:rPr>
              <w:t>96.865,66</w:t>
            </w:r>
          </w:p>
        </w:tc>
      </w:tr>
      <w:tr w:rsidR="00064B91" w:rsidRPr="00600392" w14:paraId="1C080C6D" w14:textId="77777777" w:rsidTr="52F35982">
        <w:trPr>
          <w:trHeight w:val="284"/>
          <w:jc w:val="center"/>
        </w:trPr>
        <w:tc>
          <w:tcPr>
            <w:tcW w:w="4211" w:type="dxa"/>
            <w:tcBorders>
              <w:top w:val="nil"/>
              <w:left w:val="nil"/>
              <w:bottom w:val="nil"/>
              <w:right w:val="nil"/>
            </w:tcBorders>
          </w:tcPr>
          <w:p w14:paraId="1015939E" w14:textId="56EF6C19" w:rsidR="00064B91" w:rsidRPr="00600392" w:rsidRDefault="00064B91" w:rsidP="00B71C08">
            <w:pPr>
              <w:widowControl w:val="0"/>
              <w:rPr>
                <w:rFonts w:ascii="Helvetica" w:hAnsi="Helvetica" w:cs="Arial"/>
                <w:sz w:val="22"/>
                <w:szCs w:val="22"/>
                <w:lang w:eastAsia="es-ES"/>
              </w:rPr>
            </w:pPr>
            <w:r>
              <w:rPr>
                <w:rFonts w:ascii="Helvetica" w:hAnsi="Helvetica" w:cs="Arial"/>
                <w:sz w:val="22"/>
                <w:szCs w:val="22"/>
                <w:lang w:eastAsia="es-ES"/>
              </w:rPr>
              <w:t>Formación continuada</w:t>
            </w:r>
          </w:p>
        </w:tc>
        <w:tc>
          <w:tcPr>
            <w:tcW w:w="1318" w:type="dxa"/>
            <w:tcBorders>
              <w:top w:val="nil"/>
              <w:left w:val="nil"/>
              <w:bottom w:val="nil"/>
              <w:right w:val="nil"/>
            </w:tcBorders>
          </w:tcPr>
          <w:p w14:paraId="5C02F3C0" w14:textId="54B77A7E" w:rsidR="00064B91"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24.186,54</w:t>
            </w:r>
          </w:p>
        </w:tc>
        <w:tc>
          <w:tcPr>
            <w:tcW w:w="1318" w:type="dxa"/>
            <w:tcBorders>
              <w:top w:val="nil"/>
              <w:left w:val="nil"/>
              <w:bottom w:val="nil"/>
              <w:right w:val="nil"/>
            </w:tcBorders>
          </w:tcPr>
          <w:p w14:paraId="26CCDB5B" w14:textId="20223975" w:rsidR="00064B91" w:rsidRPr="00600392" w:rsidRDefault="00064B91" w:rsidP="00DD2033">
            <w:pPr>
              <w:widowControl w:val="0"/>
              <w:jc w:val="right"/>
              <w:rPr>
                <w:rFonts w:ascii="Helvetica" w:hAnsi="Helvetica" w:cs="Arial"/>
                <w:sz w:val="22"/>
                <w:szCs w:val="22"/>
                <w:lang w:eastAsia="es-ES"/>
              </w:rPr>
            </w:pPr>
            <w:r>
              <w:rPr>
                <w:rFonts w:ascii="Helvetica" w:hAnsi="Helvetica" w:cs="Arial"/>
                <w:sz w:val="22"/>
                <w:szCs w:val="22"/>
                <w:lang w:eastAsia="es-ES"/>
              </w:rPr>
              <w:t>17.717,09</w:t>
            </w:r>
          </w:p>
        </w:tc>
      </w:tr>
      <w:tr w:rsidR="00064B91" w:rsidRPr="00600392" w14:paraId="59495883" w14:textId="77777777" w:rsidTr="52F35982">
        <w:trPr>
          <w:trHeight w:val="284"/>
          <w:jc w:val="center"/>
        </w:trPr>
        <w:tc>
          <w:tcPr>
            <w:tcW w:w="4211" w:type="dxa"/>
            <w:tcBorders>
              <w:top w:val="nil"/>
              <w:left w:val="nil"/>
              <w:bottom w:val="nil"/>
              <w:right w:val="nil"/>
            </w:tcBorders>
          </w:tcPr>
          <w:p w14:paraId="7BD16751" w14:textId="74040914" w:rsidR="00064B91" w:rsidRPr="00600392" w:rsidRDefault="00064B91" w:rsidP="00B71C08">
            <w:pPr>
              <w:widowControl w:val="0"/>
              <w:rPr>
                <w:rFonts w:ascii="Helvetica" w:hAnsi="Helvetica" w:cs="Arial"/>
                <w:sz w:val="22"/>
                <w:szCs w:val="22"/>
                <w:lang w:eastAsia="es-ES"/>
              </w:rPr>
            </w:pPr>
            <w:r>
              <w:rPr>
                <w:rFonts w:ascii="Helvetica" w:hAnsi="Helvetica" w:cs="Arial"/>
                <w:sz w:val="22"/>
                <w:szCs w:val="22"/>
                <w:lang w:eastAsia="es-ES"/>
              </w:rPr>
              <w:t>Servicios VPN</w:t>
            </w:r>
          </w:p>
        </w:tc>
        <w:tc>
          <w:tcPr>
            <w:tcW w:w="1318" w:type="dxa"/>
            <w:tcBorders>
              <w:top w:val="nil"/>
              <w:left w:val="nil"/>
              <w:bottom w:val="nil"/>
              <w:right w:val="nil"/>
            </w:tcBorders>
          </w:tcPr>
          <w:p w14:paraId="627F5EE7" w14:textId="1DA3E0A8" w:rsidR="00064B91"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371.747,75</w:t>
            </w:r>
          </w:p>
        </w:tc>
        <w:tc>
          <w:tcPr>
            <w:tcW w:w="1318" w:type="dxa"/>
            <w:tcBorders>
              <w:top w:val="nil"/>
              <w:left w:val="nil"/>
              <w:bottom w:val="nil"/>
              <w:right w:val="nil"/>
            </w:tcBorders>
          </w:tcPr>
          <w:p w14:paraId="2B7597B2" w14:textId="784DFA11" w:rsidR="00064B91" w:rsidRPr="00600392" w:rsidRDefault="00064B91" w:rsidP="00DD2033">
            <w:pPr>
              <w:widowControl w:val="0"/>
              <w:jc w:val="right"/>
              <w:rPr>
                <w:rFonts w:ascii="Helvetica" w:hAnsi="Helvetica" w:cs="Arial"/>
                <w:sz w:val="22"/>
                <w:szCs w:val="22"/>
                <w:lang w:eastAsia="es-ES"/>
              </w:rPr>
            </w:pPr>
            <w:r>
              <w:rPr>
                <w:rFonts w:ascii="Helvetica" w:hAnsi="Helvetica" w:cs="Arial"/>
                <w:sz w:val="22"/>
                <w:szCs w:val="22"/>
                <w:lang w:eastAsia="es-ES"/>
              </w:rPr>
              <w:t>383.943,46</w:t>
            </w:r>
          </w:p>
        </w:tc>
      </w:tr>
      <w:tr w:rsidR="00064B91" w:rsidRPr="00600392" w14:paraId="465652DD" w14:textId="77777777" w:rsidTr="52F35982">
        <w:trPr>
          <w:trHeight w:val="284"/>
          <w:jc w:val="center"/>
        </w:trPr>
        <w:tc>
          <w:tcPr>
            <w:tcW w:w="4211" w:type="dxa"/>
            <w:tcBorders>
              <w:top w:val="nil"/>
              <w:left w:val="nil"/>
              <w:bottom w:val="nil"/>
              <w:right w:val="nil"/>
            </w:tcBorders>
          </w:tcPr>
          <w:p w14:paraId="6DD5730D" w14:textId="06EE7351" w:rsidR="00064B91" w:rsidRPr="00600392" w:rsidRDefault="00064B91" w:rsidP="00B71C08">
            <w:pPr>
              <w:widowControl w:val="0"/>
              <w:rPr>
                <w:rFonts w:ascii="Helvetica" w:hAnsi="Helvetica" w:cs="Arial"/>
                <w:sz w:val="22"/>
                <w:szCs w:val="22"/>
                <w:lang w:eastAsia="es-ES"/>
              </w:rPr>
            </w:pPr>
            <w:r>
              <w:rPr>
                <w:rFonts w:ascii="Helvetica" w:hAnsi="Helvetica" w:cs="Arial"/>
                <w:sz w:val="22"/>
                <w:szCs w:val="22"/>
                <w:lang w:eastAsia="es-ES"/>
              </w:rPr>
              <w:t>Seguro de Responsabilidad Civil</w:t>
            </w:r>
          </w:p>
        </w:tc>
        <w:tc>
          <w:tcPr>
            <w:tcW w:w="1318" w:type="dxa"/>
            <w:tcBorders>
              <w:top w:val="nil"/>
              <w:left w:val="nil"/>
              <w:bottom w:val="nil"/>
              <w:right w:val="nil"/>
            </w:tcBorders>
          </w:tcPr>
          <w:p w14:paraId="07D4E904" w14:textId="2FC54595" w:rsidR="00064B91"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22.897,84</w:t>
            </w:r>
          </w:p>
        </w:tc>
        <w:tc>
          <w:tcPr>
            <w:tcW w:w="1318" w:type="dxa"/>
            <w:tcBorders>
              <w:top w:val="nil"/>
              <w:left w:val="nil"/>
              <w:bottom w:val="nil"/>
              <w:right w:val="nil"/>
            </w:tcBorders>
          </w:tcPr>
          <w:p w14:paraId="30ABB548" w14:textId="4B68A028" w:rsidR="00064B91" w:rsidRPr="00600392" w:rsidRDefault="00064B91" w:rsidP="00DD2033">
            <w:pPr>
              <w:widowControl w:val="0"/>
              <w:jc w:val="right"/>
              <w:rPr>
                <w:rFonts w:ascii="Helvetica" w:hAnsi="Helvetica" w:cs="Arial"/>
                <w:sz w:val="22"/>
                <w:szCs w:val="22"/>
                <w:lang w:eastAsia="es-ES"/>
              </w:rPr>
            </w:pPr>
            <w:r>
              <w:rPr>
                <w:rFonts w:ascii="Helvetica" w:hAnsi="Helvetica" w:cs="Arial"/>
                <w:sz w:val="22"/>
                <w:szCs w:val="22"/>
                <w:lang w:eastAsia="es-ES"/>
              </w:rPr>
              <w:t>21.805,75</w:t>
            </w:r>
          </w:p>
        </w:tc>
      </w:tr>
      <w:tr w:rsidR="00064B91" w:rsidRPr="00600392" w14:paraId="48CD9B96" w14:textId="77777777" w:rsidTr="52F35982">
        <w:trPr>
          <w:trHeight w:val="284"/>
          <w:jc w:val="center"/>
        </w:trPr>
        <w:tc>
          <w:tcPr>
            <w:tcW w:w="4211" w:type="dxa"/>
            <w:tcBorders>
              <w:top w:val="nil"/>
              <w:left w:val="nil"/>
              <w:bottom w:val="single" w:sz="4" w:space="0" w:color="auto"/>
              <w:right w:val="nil"/>
            </w:tcBorders>
          </w:tcPr>
          <w:p w14:paraId="78B5BB9A" w14:textId="6BB31A51" w:rsidR="00064B91" w:rsidRPr="00600392" w:rsidRDefault="00064B91" w:rsidP="00B71C08">
            <w:pPr>
              <w:widowControl w:val="0"/>
              <w:rPr>
                <w:rFonts w:ascii="Helvetica" w:hAnsi="Helvetica" w:cs="Arial"/>
                <w:sz w:val="22"/>
                <w:szCs w:val="22"/>
                <w:lang w:eastAsia="es-ES"/>
              </w:rPr>
            </w:pPr>
            <w:r>
              <w:rPr>
                <w:rFonts w:ascii="Helvetica" w:hAnsi="Helvetica" w:cs="Arial"/>
                <w:sz w:val="22"/>
                <w:szCs w:val="22"/>
                <w:lang w:eastAsia="es-ES"/>
              </w:rPr>
              <w:t>Otros trabajos realizados por terceros</w:t>
            </w:r>
          </w:p>
        </w:tc>
        <w:tc>
          <w:tcPr>
            <w:tcW w:w="1318" w:type="dxa"/>
            <w:tcBorders>
              <w:top w:val="nil"/>
              <w:left w:val="nil"/>
              <w:bottom w:val="single" w:sz="4" w:space="0" w:color="auto"/>
              <w:right w:val="nil"/>
            </w:tcBorders>
          </w:tcPr>
          <w:p w14:paraId="12E7E6E1" w14:textId="427C9400" w:rsidR="00064B91" w:rsidRPr="00BB0406"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2.758,97</w:t>
            </w:r>
          </w:p>
        </w:tc>
        <w:tc>
          <w:tcPr>
            <w:tcW w:w="1318" w:type="dxa"/>
            <w:tcBorders>
              <w:top w:val="nil"/>
              <w:left w:val="nil"/>
              <w:bottom w:val="single" w:sz="4" w:space="0" w:color="auto"/>
              <w:right w:val="nil"/>
            </w:tcBorders>
          </w:tcPr>
          <w:p w14:paraId="6EEB028C" w14:textId="0DFBE0B3" w:rsidR="00064B91" w:rsidRPr="00BB0406" w:rsidRDefault="00064B91" w:rsidP="00DD2033">
            <w:pPr>
              <w:widowControl w:val="0"/>
              <w:jc w:val="right"/>
              <w:rPr>
                <w:rFonts w:ascii="Helvetica" w:hAnsi="Helvetica" w:cs="Arial"/>
                <w:sz w:val="22"/>
                <w:szCs w:val="22"/>
                <w:lang w:eastAsia="es-ES"/>
              </w:rPr>
            </w:pPr>
            <w:r w:rsidRPr="00BB0406">
              <w:rPr>
                <w:rFonts w:ascii="Helvetica" w:hAnsi="Helvetica" w:cs="Arial"/>
                <w:sz w:val="22"/>
                <w:szCs w:val="22"/>
                <w:lang w:eastAsia="es-ES"/>
              </w:rPr>
              <w:t>83,48</w:t>
            </w:r>
          </w:p>
        </w:tc>
      </w:tr>
      <w:tr w:rsidR="00064B91" w:rsidRPr="00600392" w14:paraId="3EE55338" w14:textId="77777777" w:rsidTr="52F35982">
        <w:trPr>
          <w:trHeight w:val="284"/>
          <w:jc w:val="center"/>
        </w:trPr>
        <w:tc>
          <w:tcPr>
            <w:tcW w:w="4211" w:type="dxa"/>
            <w:tcBorders>
              <w:top w:val="single" w:sz="4" w:space="0" w:color="auto"/>
              <w:left w:val="nil"/>
              <w:bottom w:val="nil"/>
              <w:right w:val="nil"/>
            </w:tcBorders>
          </w:tcPr>
          <w:p w14:paraId="660B47B1" w14:textId="77777777" w:rsidR="00064B91" w:rsidRDefault="00064B91" w:rsidP="00B71C08">
            <w:pPr>
              <w:widowControl w:val="0"/>
              <w:rPr>
                <w:rFonts w:ascii="Helvetica" w:hAnsi="Helvetica" w:cs="Arial"/>
                <w:sz w:val="22"/>
                <w:szCs w:val="22"/>
                <w:lang w:eastAsia="es-ES"/>
              </w:rPr>
            </w:pPr>
          </w:p>
        </w:tc>
        <w:tc>
          <w:tcPr>
            <w:tcW w:w="1318" w:type="dxa"/>
            <w:tcBorders>
              <w:top w:val="single" w:sz="4" w:space="0" w:color="auto"/>
              <w:left w:val="nil"/>
              <w:bottom w:val="nil"/>
              <w:right w:val="nil"/>
            </w:tcBorders>
          </w:tcPr>
          <w:p w14:paraId="09B4D69E" w14:textId="1C289901" w:rsidR="00064B91" w:rsidRPr="00BB0406"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486.906,52</w:t>
            </w:r>
          </w:p>
        </w:tc>
        <w:tc>
          <w:tcPr>
            <w:tcW w:w="1318" w:type="dxa"/>
            <w:tcBorders>
              <w:top w:val="single" w:sz="4" w:space="0" w:color="auto"/>
              <w:left w:val="nil"/>
              <w:bottom w:val="nil"/>
              <w:right w:val="nil"/>
            </w:tcBorders>
          </w:tcPr>
          <w:p w14:paraId="59CA3F25" w14:textId="659113E3" w:rsidR="00064B91" w:rsidRPr="00BB0406" w:rsidRDefault="00064B91" w:rsidP="00DD2033">
            <w:pPr>
              <w:widowControl w:val="0"/>
              <w:jc w:val="right"/>
              <w:rPr>
                <w:rFonts w:ascii="Helvetica" w:hAnsi="Helvetica" w:cs="Arial"/>
                <w:sz w:val="22"/>
                <w:szCs w:val="22"/>
                <w:lang w:eastAsia="es-ES"/>
              </w:rPr>
            </w:pPr>
            <w:r w:rsidRPr="00BB0406">
              <w:rPr>
                <w:rFonts w:ascii="Helvetica" w:hAnsi="Helvetica" w:cs="Arial"/>
                <w:sz w:val="22"/>
                <w:szCs w:val="22"/>
                <w:lang w:eastAsia="es-ES"/>
              </w:rPr>
              <w:t>520.415,44</w:t>
            </w:r>
          </w:p>
        </w:tc>
      </w:tr>
    </w:tbl>
    <w:p w14:paraId="5A27DF1E" w14:textId="75692A7B" w:rsidR="00E26EE8" w:rsidRDefault="00E26EE8" w:rsidP="003D457F">
      <w:pPr>
        <w:widowControl w:val="0"/>
        <w:jc w:val="both"/>
        <w:rPr>
          <w:rFonts w:ascii="Helvetica" w:hAnsi="Helvetica" w:cs="Arial"/>
          <w:sz w:val="22"/>
          <w:szCs w:val="22"/>
          <w:lang w:eastAsia="es-ES"/>
        </w:rPr>
      </w:pPr>
    </w:p>
    <w:p w14:paraId="4025638F" w14:textId="542DE258" w:rsidR="00CA32C0" w:rsidRDefault="00CA32C0" w:rsidP="00E26EE8">
      <w:pPr>
        <w:rPr>
          <w:rFonts w:ascii="Helvetica" w:hAnsi="Helvetica" w:cs="Arial"/>
          <w:sz w:val="22"/>
          <w:szCs w:val="22"/>
          <w:lang w:eastAsia="es-ES"/>
        </w:rPr>
      </w:pPr>
    </w:p>
    <w:p w14:paraId="10028911" w14:textId="238131C9" w:rsidR="00EF18AC" w:rsidRDefault="002616AE" w:rsidP="00C939AB">
      <w:pPr>
        <w:pStyle w:val="Prrafodelista"/>
        <w:widowControl w:val="0"/>
        <w:numPr>
          <w:ilvl w:val="1"/>
          <w:numId w:val="19"/>
        </w:numPr>
        <w:jc w:val="both"/>
        <w:rPr>
          <w:rFonts w:ascii="Helvetica" w:hAnsi="Helvetica" w:cs="Arial"/>
          <w:sz w:val="22"/>
          <w:szCs w:val="22"/>
          <w:u w:val="single"/>
          <w:lang w:eastAsia="es-ES"/>
        </w:rPr>
      </w:pPr>
      <w:r w:rsidRPr="002616AE">
        <w:rPr>
          <w:rFonts w:ascii="Helvetica" w:hAnsi="Helvetica" w:cs="Arial"/>
          <w:sz w:val="22"/>
          <w:szCs w:val="22"/>
          <w:u w:val="single"/>
          <w:lang w:eastAsia="es-ES"/>
        </w:rPr>
        <w:t>Gastos de personal</w:t>
      </w:r>
    </w:p>
    <w:p w14:paraId="2E5F9F32" w14:textId="77777777" w:rsidR="00600392" w:rsidRDefault="00600392" w:rsidP="0060131D">
      <w:pPr>
        <w:pStyle w:val="Prrafodelista"/>
        <w:widowControl w:val="0"/>
        <w:ind w:left="1440"/>
        <w:jc w:val="both"/>
        <w:rPr>
          <w:rFonts w:ascii="Helvetica" w:hAnsi="Helvetica" w:cs="Arial"/>
          <w:sz w:val="22"/>
          <w:szCs w:val="22"/>
          <w:u w:val="single"/>
          <w:lang w:eastAsia="es-ES"/>
        </w:rPr>
      </w:pPr>
    </w:p>
    <w:p w14:paraId="00F0B481" w14:textId="77777777" w:rsidR="00600392" w:rsidRPr="00542797" w:rsidRDefault="00600392" w:rsidP="00600392">
      <w:pPr>
        <w:widowControl w:val="0"/>
        <w:jc w:val="both"/>
        <w:rPr>
          <w:rFonts w:ascii="Helvetica" w:hAnsi="Helvetica" w:cs="Arial"/>
          <w:sz w:val="22"/>
          <w:szCs w:val="22"/>
        </w:rPr>
      </w:pPr>
      <w:r w:rsidRPr="00542797">
        <w:rPr>
          <w:rFonts w:ascii="Helvetica" w:hAnsi="Helvetica" w:cs="Arial"/>
          <w:sz w:val="22"/>
          <w:szCs w:val="22"/>
        </w:rPr>
        <w:t>Las cargas sociales de la partida de “Gastos de personal” se desglosan de la siguiente forma:</w:t>
      </w:r>
    </w:p>
    <w:p w14:paraId="4F421496" w14:textId="638528F6" w:rsidR="002616AE" w:rsidRDefault="002616AE" w:rsidP="002616AE">
      <w:pPr>
        <w:widowControl w:val="0"/>
        <w:jc w:val="both"/>
        <w:rPr>
          <w:rFonts w:ascii="Helvetica" w:hAnsi="Helvetica" w:cs="Arial"/>
          <w:sz w:val="22"/>
          <w:szCs w:val="22"/>
          <w:u w:val="single"/>
          <w:lang w:eastAsia="es-ES"/>
        </w:rPr>
      </w:pPr>
    </w:p>
    <w:tbl>
      <w:tblPr>
        <w:tblStyle w:val="Tablaconcuadrcula"/>
        <w:tblW w:w="6891" w:type="dxa"/>
        <w:jc w:val="center"/>
        <w:tblLook w:val="04A0" w:firstRow="1" w:lastRow="0" w:firstColumn="1" w:lastColumn="0" w:noHBand="0" w:noVBand="1"/>
      </w:tblPr>
      <w:tblGrid>
        <w:gridCol w:w="3889"/>
        <w:gridCol w:w="1501"/>
        <w:gridCol w:w="1501"/>
      </w:tblGrid>
      <w:tr w:rsidR="00064B91" w:rsidRPr="00E014CA" w14:paraId="3319CF5D" w14:textId="77777777" w:rsidTr="00064B91">
        <w:trPr>
          <w:trHeight w:val="284"/>
          <w:jc w:val="center"/>
        </w:trPr>
        <w:tc>
          <w:tcPr>
            <w:tcW w:w="3889" w:type="dxa"/>
            <w:tcBorders>
              <w:top w:val="nil"/>
              <w:left w:val="nil"/>
              <w:bottom w:val="nil"/>
              <w:right w:val="nil"/>
            </w:tcBorders>
            <w:shd w:val="clear" w:color="auto" w:fill="A6A6A6" w:themeFill="background1" w:themeFillShade="A6"/>
          </w:tcPr>
          <w:p w14:paraId="5E20C9FF" w14:textId="77777777" w:rsidR="00064B91" w:rsidRPr="00E014CA" w:rsidRDefault="00064B91" w:rsidP="003D457F">
            <w:pPr>
              <w:widowControl w:val="0"/>
              <w:rPr>
                <w:rFonts w:ascii="Helvetica" w:hAnsi="Helvetica" w:cs="Arial"/>
                <w:color w:val="FFFFFF" w:themeColor="background1"/>
                <w:sz w:val="22"/>
                <w:szCs w:val="22"/>
                <w:lang w:eastAsia="es-ES"/>
              </w:rPr>
            </w:pPr>
          </w:p>
        </w:tc>
        <w:tc>
          <w:tcPr>
            <w:tcW w:w="1501" w:type="dxa"/>
            <w:tcBorders>
              <w:top w:val="nil"/>
              <w:left w:val="nil"/>
              <w:bottom w:val="nil"/>
              <w:right w:val="nil"/>
            </w:tcBorders>
            <w:shd w:val="clear" w:color="auto" w:fill="A6A6A6" w:themeFill="background1" w:themeFillShade="A6"/>
          </w:tcPr>
          <w:p w14:paraId="501C9110" w14:textId="3EE3DF4D" w:rsidR="00064B91" w:rsidRPr="00E014CA" w:rsidRDefault="00064B91" w:rsidP="00DD2033">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501" w:type="dxa"/>
            <w:tcBorders>
              <w:top w:val="nil"/>
              <w:left w:val="nil"/>
              <w:bottom w:val="nil"/>
              <w:right w:val="nil"/>
            </w:tcBorders>
            <w:shd w:val="clear" w:color="auto" w:fill="A6A6A6" w:themeFill="background1" w:themeFillShade="A6"/>
          </w:tcPr>
          <w:p w14:paraId="2AF22E5B" w14:textId="0A3C8DE7" w:rsidR="00064B91" w:rsidRPr="00E014CA" w:rsidRDefault="00064B91" w:rsidP="00DD2033">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064B91" w:rsidRPr="00E014CA" w14:paraId="0E3582D2" w14:textId="77777777" w:rsidTr="00064B91">
        <w:trPr>
          <w:trHeight w:val="284"/>
          <w:jc w:val="center"/>
        </w:trPr>
        <w:tc>
          <w:tcPr>
            <w:tcW w:w="3889" w:type="dxa"/>
            <w:tcBorders>
              <w:top w:val="nil"/>
              <w:left w:val="nil"/>
              <w:bottom w:val="nil"/>
              <w:right w:val="nil"/>
            </w:tcBorders>
            <w:shd w:val="clear" w:color="auto" w:fill="auto"/>
          </w:tcPr>
          <w:p w14:paraId="0034FA4E" w14:textId="648AEB1B" w:rsidR="00064B91" w:rsidRPr="00E014CA" w:rsidRDefault="00064B91" w:rsidP="003D457F">
            <w:pPr>
              <w:widowControl w:val="0"/>
              <w:rPr>
                <w:rFonts w:ascii="Helvetica" w:hAnsi="Helvetica" w:cs="Arial"/>
                <w:sz w:val="22"/>
                <w:szCs w:val="22"/>
                <w:lang w:eastAsia="es-ES"/>
              </w:rPr>
            </w:pPr>
            <w:r w:rsidRPr="00E014CA">
              <w:rPr>
                <w:rFonts w:ascii="Helvetica" w:hAnsi="Helvetica" w:cs="Arial"/>
                <w:sz w:val="22"/>
                <w:szCs w:val="22"/>
                <w:lang w:eastAsia="es-ES"/>
              </w:rPr>
              <w:t>Sueldos y salarios</w:t>
            </w:r>
          </w:p>
        </w:tc>
        <w:tc>
          <w:tcPr>
            <w:tcW w:w="1501" w:type="dxa"/>
            <w:tcBorders>
              <w:top w:val="nil"/>
              <w:left w:val="nil"/>
              <w:bottom w:val="nil"/>
              <w:right w:val="nil"/>
            </w:tcBorders>
          </w:tcPr>
          <w:p w14:paraId="5F3F9771" w14:textId="48FB6E61" w:rsidR="00064B91" w:rsidRPr="00E014CA"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856.675,15</w:t>
            </w:r>
          </w:p>
        </w:tc>
        <w:tc>
          <w:tcPr>
            <w:tcW w:w="1501" w:type="dxa"/>
            <w:tcBorders>
              <w:top w:val="nil"/>
              <w:left w:val="nil"/>
              <w:bottom w:val="nil"/>
              <w:right w:val="nil"/>
            </w:tcBorders>
          </w:tcPr>
          <w:p w14:paraId="0B733BCF" w14:textId="72F5EADA" w:rsidR="00064B91" w:rsidRPr="00E014CA" w:rsidRDefault="00064B91"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790.853,92</w:t>
            </w:r>
          </w:p>
        </w:tc>
      </w:tr>
      <w:tr w:rsidR="00064B91" w:rsidRPr="00E014CA" w14:paraId="37E923C4" w14:textId="77777777" w:rsidTr="00064B91">
        <w:trPr>
          <w:trHeight w:val="284"/>
          <w:jc w:val="center"/>
        </w:trPr>
        <w:tc>
          <w:tcPr>
            <w:tcW w:w="3889" w:type="dxa"/>
            <w:tcBorders>
              <w:top w:val="nil"/>
              <w:left w:val="nil"/>
              <w:bottom w:val="nil"/>
              <w:right w:val="nil"/>
            </w:tcBorders>
            <w:shd w:val="clear" w:color="auto" w:fill="auto"/>
          </w:tcPr>
          <w:p w14:paraId="35E8640B" w14:textId="281F6ADB" w:rsidR="00064B91" w:rsidRPr="00E014CA" w:rsidRDefault="00064B91" w:rsidP="003D457F">
            <w:pPr>
              <w:widowControl w:val="0"/>
              <w:rPr>
                <w:rFonts w:ascii="Helvetica" w:hAnsi="Helvetica" w:cs="Arial"/>
                <w:sz w:val="22"/>
                <w:szCs w:val="22"/>
                <w:lang w:eastAsia="es-ES"/>
              </w:rPr>
            </w:pPr>
            <w:r w:rsidRPr="00E014CA">
              <w:rPr>
                <w:rFonts w:ascii="Helvetica" w:hAnsi="Helvetica" w:cs="Arial"/>
                <w:sz w:val="22"/>
                <w:szCs w:val="22"/>
                <w:lang w:eastAsia="es-ES"/>
              </w:rPr>
              <w:t>Indemnizaciones</w:t>
            </w:r>
          </w:p>
        </w:tc>
        <w:tc>
          <w:tcPr>
            <w:tcW w:w="1501" w:type="dxa"/>
            <w:tcBorders>
              <w:top w:val="nil"/>
              <w:left w:val="nil"/>
              <w:bottom w:val="nil"/>
              <w:right w:val="nil"/>
            </w:tcBorders>
          </w:tcPr>
          <w:p w14:paraId="48608DBD" w14:textId="7C698F31" w:rsidR="00064B91"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501" w:type="dxa"/>
            <w:tcBorders>
              <w:top w:val="nil"/>
              <w:left w:val="nil"/>
              <w:bottom w:val="nil"/>
              <w:right w:val="nil"/>
            </w:tcBorders>
          </w:tcPr>
          <w:p w14:paraId="2F52C4DA" w14:textId="25A1B9C5" w:rsidR="00064B91" w:rsidRPr="00E014CA" w:rsidRDefault="00064B91" w:rsidP="00DD2033">
            <w:pPr>
              <w:widowControl w:val="0"/>
              <w:jc w:val="right"/>
              <w:rPr>
                <w:rFonts w:ascii="Helvetica" w:hAnsi="Helvetica" w:cs="Arial"/>
                <w:sz w:val="22"/>
                <w:szCs w:val="22"/>
                <w:lang w:eastAsia="es-ES"/>
              </w:rPr>
            </w:pPr>
            <w:r>
              <w:rPr>
                <w:rFonts w:ascii="Helvetica" w:hAnsi="Helvetica" w:cs="Arial"/>
                <w:sz w:val="22"/>
                <w:szCs w:val="22"/>
                <w:lang w:eastAsia="es-ES"/>
              </w:rPr>
              <w:t>0,00</w:t>
            </w:r>
          </w:p>
        </w:tc>
      </w:tr>
      <w:tr w:rsidR="00064B91" w:rsidRPr="00E014CA" w14:paraId="04FF7942" w14:textId="77777777" w:rsidTr="00064B91">
        <w:trPr>
          <w:trHeight w:val="284"/>
          <w:jc w:val="center"/>
        </w:trPr>
        <w:tc>
          <w:tcPr>
            <w:tcW w:w="3889" w:type="dxa"/>
            <w:tcBorders>
              <w:top w:val="nil"/>
              <w:left w:val="nil"/>
              <w:bottom w:val="nil"/>
              <w:right w:val="nil"/>
            </w:tcBorders>
            <w:shd w:val="clear" w:color="auto" w:fill="auto"/>
          </w:tcPr>
          <w:p w14:paraId="060DE63B" w14:textId="6A2F443B" w:rsidR="00064B91" w:rsidRPr="004034C9" w:rsidRDefault="00064B91" w:rsidP="003D457F">
            <w:pPr>
              <w:widowControl w:val="0"/>
              <w:rPr>
                <w:rFonts w:ascii="Helvetica" w:hAnsi="Helvetica" w:cs="Arial"/>
                <w:sz w:val="22"/>
                <w:szCs w:val="22"/>
                <w:lang w:eastAsia="es-ES"/>
              </w:rPr>
            </w:pPr>
            <w:r w:rsidRPr="004034C9">
              <w:rPr>
                <w:rFonts w:ascii="Helvetica" w:hAnsi="Helvetica" w:cs="Arial"/>
                <w:sz w:val="22"/>
                <w:szCs w:val="22"/>
                <w:lang w:eastAsia="es-ES"/>
              </w:rPr>
              <w:t>Segur. Social a Cargo de la Empresa</w:t>
            </w:r>
          </w:p>
        </w:tc>
        <w:tc>
          <w:tcPr>
            <w:tcW w:w="1501" w:type="dxa"/>
            <w:tcBorders>
              <w:top w:val="nil"/>
              <w:left w:val="nil"/>
              <w:bottom w:val="nil"/>
              <w:right w:val="nil"/>
            </w:tcBorders>
          </w:tcPr>
          <w:p w14:paraId="62570A42" w14:textId="1C2FC60F" w:rsidR="00064B91" w:rsidRPr="004034C9"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276.277,87</w:t>
            </w:r>
          </w:p>
        </w:tc>
        <w:tc>
          <w:tcPr>
            <w:tcW w:w="1501" w:type="dxa"/>
            <w:tcBorders>
              <w:top w:val="nil"/>
              <w:left w:val="nil"/>
              <w:bottom w:val="nil"/>
              <w:right w:val="nil"/>
            </w:tcBorders>
          </w:tcPr>
          <w:p w14:paraId="5E46189C" w14:textId="3B2A56F7" w:rsidR="00064B91" w:rsidRPr="004034C9" w:rsidRDefault="00064B91" w:rsidP="00DD2033">
            <w:pPr>
              <w:widowControl w:val="0"/>
              <w:jc w:val="right"/>
              <w:rPr>
                <w:rFonts w:ascii="Helvetica" w:hAnsi="Helvetica" w:cs="Arial"/>
                <w:sz w:val="22"/>
                <w:szCs w:val="22"/>
                <w:lang w:eastAsia="es-ES"/>
              </w:rPr>
            </w:pPr>
            <w:r w:rsidRPr="004034C9">
              <w:rPr>
                <w:rFonts w:ascii="Helvetica" w:hAnsi="Helvetica" w:cs="Arial"/>
                <w:sz w:val="22"/>
                <w:szCs w:val="22"/>
                <w:lang w:eastAsia="es-ES"/>
              </w:rPr>
              <w:t>286.297,04</w:t>
            </w:r>
          </w:p>
        </w:tc>
      </w:tr>
      <w:tr w:rsidR="00064B91" w:rsidRPr="00E014CA" w14:paraId="05A2C663" w14:textId="77777777" w:rsidTr="00064B91">
        <w:trPr>
          <w:trHeight w:val="284"/>
          <w:jc w:val="center"/>
        </w:trPr>
        <w:tc>
          <w:tcPr>
            <w:tcW w:w="3889" w:type="dxa"/>
            <w:tcBorders>
              <w:top w:val="nil"/>
              <w:left w:val="nil"/>
              <w:bottom w:val="nil"/>
              <w:right w:val="nil"/>
            </w:tcBorders>
            <w:shd w:val="clear" w:color="auto" w:fill="auto"/>
          </w:tcPr>
          <w:p w14:paraId="57DB7F57" w14:textId="530872B9" w:rsidR="00064B91" w:rsidRPr="00E014CA" w:rsidRDefault="00064B91" w:rsidP="003D457F">
            <w:pPr>
              <w:widowControl w:val="0"/>
              <w:rPr>
                <w:rFonts w:ascii="Helvetica" w:hAnsi="Helvetica" w:cs="Arial"/>
                <w:sz w:val="22"/>
                <w:szCs w:val="22"/>
                <w:lang w:eastAsia="es-ES"/>
              </w:rPr>
            </w:pPr>
            <w:r w:rsidRPr="00E014CA">
              <w:rPr>
                <w:rFonts w:ascii="Helvetica" w:hAnsi="Helvetica" w:cs="Arial"/>
                <w:sz w:val="22"/>
                <w:szCs w:val="22"/>
                <w:lang w:eastAsia="es-ES"/>
              </w:rPr>
              <w:t>Otros Gastos Sociales</w:t>
            </w:r>
          </w:p>
        </w:tc>
        <w:tc>
          <w:tcPr>
            <w:tcW w:w="1501" w:type="dxa"/>
            <w:tcBorders>
              <w:top w:val="nil"/>
              <w:left w:val="nil"/>
              <w:bottom w:val="nil"/>
              <w:right w:val="nil"/>
            </w:tcBorders>
          </w:tcPr>
          <w:p w14:paraId="45F86FC3" w14:textId="07DC82A0" w:rsidR="00064B91" w:rsidRPr="00E014CA"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1.429,67</w:t>
            </w:r>
          </w:p>
        </w:tc>
        <w:tc>
          <w:tcPr>
            <w:tcW w:w="1501" w:type="dxa"/>
            <w:tcBorders>
              <w:top w:val="nil"/>
              <w:left w:val="nil"/>
              <w:bottom w:val="nil"/>
              <w:right w:val="nil"/>
            </w:tcBorders>
          </w:tcPr>
          <w:p w14:paraId="1AB10672" w14:textId="40317F96" w:rsidR="00064B91" w:rsidRPr="00E014CA" w:rsidRDefault="00064B91"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1.064,20</w:t>
            </w:r>
          </w:p>
        </w:tc>
      </w:tr>
      <w:tr w:rsidR="00064B91" w:rsidRPr="00E014CA" w14:paraId="03999FFF" w14:textId="77777777" w:rsidTr="00064B91">
        <w:trPr>
          <w:trHeight w:val="284"/>
          <w:jc w:val="center"/>
        </w:trPr>
        <w:tc>
          <w:tcPr>
            <w:tcW w:w="3889" w:type="dxa"/>
            <w:tcBorders>
              <w:top w:val="nil"/>
              <w:left w:val="nil"/>
              <w:bottom w:val="single" w:sz="4" w:space="0" w:color="auto"/>
              <w:right w:val="nil"/>
            </w:tcBorders>
            <w:shd w:val="clear" w:color="auto" w:fill="auto"/>
          </w:tcPr>
          <w:p w14:paraId="4415143F" w14:textId="6D666D05" w:rsidR="00064B91" w:rsidRPr="00E014CA" w:rsidRDefault="00064B91" w:rsidP="003D457F">
            <w:pPr>
              <w:widowControl w:val="0"/>
              <w:rPr>
                <w:rFonts w:ascii="Helvetica" w:hAnsi="Helvetica" w:cs="Arial"/>
                <w:sz w:val="22"/>
                <w:szCs w:val="22"/>
                <w:lang w:eastAsia="es-ES"/>
              </w:rPr>
            </w:pPr>
            <w:r w:rsidRPr="00E014CA">
              <w:rPr>
                <w:rFonts w:ascii="Helvetica" w:hAnsi="Helvetica" w:cs="Arial"/>
                <w:sz w:val="22"/>
                <w:szCs w:val="22"/>
                <w:lang w:eastAsia="es-ES"/>
              </w:rPr>
              <w:t>Curso de formación al Personal</w:t>
            </w:r>
          </w:p>
        </w:tc>
        <w:tc>
          <w:tcPr>
            <w:tcW w:w="1501" w:type="dxa"/>
            <w:tcBorders>
              <w:top w:val="nil"/>
              <w:left w:val="nil"/>
              <w:bottom w:val="single" w:sz="4" w:space="0" w:color="auto"/>
              <w:right w:val="nil"/>
            </w:tcBorders>
          </w:tcPr>
          <w:p w14:paraId="65A738A7" w14:textId="5FD4ADD7" w:rsidR="00064B91" w:rsidRPr="00E014CA" w:rsidRDefault="00695D06" w:rsidP="00DD2033">
            <w:pPr>
              <w:widowControl w:val="0"/>
              <w:jc w:val="right"/>
              <w:rPr>
                <w:rFonts w:ascii="Helvetica" w:hAnsi="Helvetica" w:cs="Arial"/>
                <w:sz w:val="22"/>
                <w:szCs w:val="22"/>
                <w:lang w:eastAsia="es-ES"/>
              </w:rPr>
            </w:pPr>
            <w:r>
              <w:rPr>
                <w:rFonts w:ascii="Helvetica" w:hAnsi="Helvetica" w:cs="Arial"/>
                <w:sz w:val="22"/>
                <w:szCs w:val="22"/>
                <w:lang w:eastAsia="es-ES"/>
              </w:rPr>
              <w:t>4.154,44</w:t>
            </w:r>
          </w:p>
        </w:tc>
        <w:tc>
          <w:tcPr>
            <w:tcW w:w="1501" w:type="dxa"/>
            <w:tcBorders>
              <w:top w:val="nil"/>
              <w:left w:val="nil"/>
              <w:bottom w:val="single" w:sz="4" w:space="0" w:color="auto"/>
              <w:right w:val="nil"/>
            </w:tcBorders>
          </w:tcPr>
          <w:p w14:paraId="77B67DA4" w14:textId="66E4769C" w:rsidR="00064B91" w:rsidRPr="00E014CA" w:rsidRDefault="00064B91" w:rsidP="00DD2033">
            <w:pPr>
              <w:widowControl w:val="0"/>
              <w:jc w:val="right"/>
              <w:rPr>
                <w:rFonts w:ascii="Helvetica" w:hAnsi="Helvetica" w:cs="Arial"/>
                <w:sz w:val="22"/>
                <w:szCs w:val="22"/>
                <w:lang w:eastAsia="es-ES"/>
              </w:rPr>
            </w:pPr>
            <w:r w:rsidRPr="00E014CA">
              <w:rPr>
                <w:rFonts w:ascii="Helvetica" w:hAnsi="Helvetica" w:cs="Arial"/>
                <w:sz w:val="22"/>
                <w:szCs w:val="22"/>
                <w:lang w:eastAsia="es-ES"/>
              </w:rPr>
              <w:t>3.929,04</w:t>
            </w:r>
          </w:p>
        </w:tc>
      </w:tr>
      <w:tr w:rsidR="00064B91" w:rsidRPr="00FD6FFE" w14:paraId="7EBF5CBE" w14:textId="77777777" w:rsidTr="00064B91">
        <w:trPr>
          <w:trHeight w:val="284"/>
          <w:jc w:val="center"/>
        </w:trPr>
        <w:tc>
          <w:tcPr>
            <w:tcW w:w="3889" w:type="dxa"/>
            <w:tcBorders>
              <w:top w:val="single" w:sz="4" w:space="0" w:color="auto"/>
              <w:left w:val="nil"/>
              <w:bottom w:val="nil"/>
              <w:right w:val="nil"/>
            </w:tcBorders>
            <w:shd w:val="clear" w:color="auto" w:fill="auto"/>
          </w:tcPr>
          <w:p w14:paraId="3073ED93" w14:textId="77777777" w:rsidR="00064B91" w:rsidRPr="00E014CA" w:rsidRDefault="00064B91" w:rsidP="003D457F">
            <w:pPr>
              <w:widowControl w:val="0"/>
              <w:rPr>
                <w:rFonts w:ascii="Helvetica" w:hAnsi="Helvetica" w:cs="Arial"/>
                <w:sz w:val="22"/>
                <w:szCs w:val="22"/>
                <w:lang w:eastAsia="es-ES"/>
              </w:rPr>
            </w:pPr>
          </w:p>
        </w:tc>
        <w:tc>
          <w:tcPr>
            <w:tcW w:w="1501" w:type="dxa"/>
            <w:tcBorders>
              <w:top w:val="single" w:sz="4" w:space="0" w:color="auto"/>
              <w:left w:val="nil"/>
              <w:bottom w:val="nil"/>
              <w:right w:val="nil"/>
            </w:tcBorders>
          </w:tcPr>
          <w:p w14:paraId="27DBF5D3" w14:textId="5BF07DCB" w:rsidR="00064B91" w:rsidRPr="00FD6FFE" w:rsidRDefault="00695D06" w:rsidP="003D457F">
            <w:pPr>
              <w:widowControl w:val="0"/>
              <w:rPr>
                <w:rFonts w:ascii="Helvetica" w:hAnsi="Helvetica" w:cs="Arial"/>
                <w:sz w:val="22"/>
                <w:szCs w:val="22"/>
                <w:lang w:eastAsia="es-ES"/>
              </w:rPr>
            </w:pPr>
            <w:r>
              <w:rPr>
                <w:rFonts w:ascii="Helvetica" w:hAnsi="Helvetica" w:cs="Arial"/>
                <w:sz w:val="22"/>
                <w:szCs w:val="22"/>
                <w:lang w:eastAsia="es-ES"/>
              </w:rPr>
              <w:t>1.138.537,13</w:t>
            </w:r>
          </w:p>
        </w:tc>
        <w:tc>
          <w:tcPr>
            <w:tcW w:w="1501" w:type="dxa"/>
            <w:tcBorders>
              <w:top w:val="single" w:sz="4" w:space="0" w:color="auto"/>
              <w:left w:val="nil"/>
              <w:bottom w:val="nil"/>
              <w:right w:val="nil"/>
            </w:tcBorders>
          </w:tcPr>
          <w:p w14:paraId="6A6DE63C" w14:textId="5B3553C8" w:rsidR="00064B91" w:rsidRPr="00FD6FFE" w:rsidRDefault="00064B91" w:rsidP="003D457F">
            <w:pPr>
              <w:widowControl w:val="0"/>
              <w:rPr>
                <w:rFonts w:ascii="Helvetica" w:hAnsi="Helvetica" w:cs="Arial"/>
                <w:sz w:val="22"/>
                <w:szCs w:val="22"/>
                <w:lang w:eastAsia="es-ES"/>
              </w:rPr>
            </w:pPr>
            <w:r w:rsidRPr="00FD6FFE">
              <w:rPr>
                <w:rFonts w:ascii="Helvetica" w:hAnsi="Helvetica" w:cs="Arial"/>
                <w:sz w:val="22"/>
                <w:szCs w:val="22"/>
                <w:lang w:eastAsia="es-ES"/>
              </w:rPr>
              <w:t>1.082.144,20</w:t>
            </w:r>
          </w:p>
        </w:tc>
      </w:tr>
    </w:tbl>
    <w:p w14:paraId="2C505787" w14:textId="53032270" w:rsidR="00814D3B" w:rsidRDefault="00814D3B" w:rsidP="003D457F">
      <w:pPr>
        <w:widowControl w:val="0"/>
        <w:jc w:val="both"/>
        <w:rPr>
          <w:rFonts w:ascii="Helvetica" w:hAnsi="Helvetica" w:cs="Arial"/>
          <w:sz w:val="22"/>
          <w:szCs w:val="22"/>
          <w:lang w:eastAsia="es-ES"/>
        </w:rPr>
      </w:pPr>
    </w:p>
    <w:p w14:paraId="61CB7D9C" w14:textId="77777777" w:rsidR="00E26EE8" w:rsidRDefault="00E26EE8" w:rsidP="003D457F">
      <w:pPr>
        <w:widowControl w:val="0"/>
        <w:jc w:val="both"/>
        <w:rPr>
          <w:rFonts w:ascii="Helvetica" w:hAnsi="Helvetica" w:cs="Arial"/>
          <w:sz w:val="22"/>
          <w:szCs w:val="22"/>
          <w:lang w:eastAsia="es-ES"/>
        </w:rPr>
      </w:pPr>
    </w:p>
    <w:p w14:paraId="45018A36" w14:textId="77777777" w:rsidR="00C8078B" w:rsidRDefault="00C8078B" w:rsidP="003D457F">
      <w:pPr>
        <w:widowControl w:val="0"/>
        <w:jc w:val="both"/>
        <w:rPr>
          <w:rFonts w:ascii="Helvetica" w:hAnsi="Helvetica" w:cs="Arial"/>
          <w:sz w:val="22"/>
          <w:szCs w:val="22"/>
          <w:lang w:eastAsia="es-ES"/>
        </w:rPr>
      </w:pPr>
    </w:p>
    <w:p w14:paraId="51D700DC" w14:textId="77777777" w:rsidR="00C8078B" w:rsidRDefault="00C8078B" w:rsidP="003D457F">
      <w:pPr>
        <w:widowControl w:val="0"/>
        <w:jc w:val="both"/>
        <w:rPr>
          <w:rFonts w:ascii="Helvetica" w:hAnsi="Helvetica" w:cs="Arial"/>
          <w:sz w:val="22"/>
          <w:szCs w:val="22"/>
          <w:lang w:eastAsia="es-ES"/>
        </w:rPr>
      </w:pPr>
    </w:p>
    <w:p w14:paraId="46674335" w14:textId="77777777" w:rsidR="00C8078B" w:rsidRDefault="00C8078B" w:rsidP="003D457F">
      <w:pPr>
        <w:widowControl w:val="0"/>
        <w:jc w:val="both"/>
        <w:rPr>
          <w:rFonts w:ascii="Helvetica" w:hAnsi="Helvetica" w:cs="Arial"/>
          <w:sz w:val="22"/>
          <w:szCs w:val="22"/>
          <w:lang w:eastAsia="es-ES"/>
        </w:rPr>
      </w:pPr>
    </w:p>
    <w:p w14:paraId="08FFDC3F" w14:textId="77777777" w:rsidR="00C8078B" w:rsidRDefault="00C8078B" w:rsidP="003D457F">
      <w:pPr>
        <w:widowControl w:val="0"/>
        <w:jc w:val="both"/>
        <w:rPr>
          <w:rFonts w:ascii="Helvetica" w:hAnsi="Helvetica" w:cs="Arial"/>
          <w:sz w:val="22"/>
          <w:szCs w:val="22"/>
          <w:lang w:eastAsia="es-ES"/>
        </w:rPr>
      </w:pPr>
    </w:p>
    <w:p w14:paraId="6172AFCB" w14:textId="77777777" w:rsidR="0071516F" w:rsidRDefault="0071516F" w:rsidP="003D457F">
      <w:pPr>
        <w:widowControl w:val="0"/>
        <w:jc w:val="both"/>
        <w:rPr>
          <w:rFonts w:ascii="Helvetica" w:hAnsi="Helvetica" w:cs="Arial"/>
          <w:sz w:val="22"/>
          <w:szCs w:val="22"/>
          <w:lang w:eastAsia="es-ES"/>
        </w:rPr>
      </w:pPr>
    </w:p>
    <w:p w14:paraId="5DF24C65" w14:textId="20F684C6" w:rsidR="00EF18AC" w:rsidRPr="0083523E" w:rsidRDefault="00FB7267" w:rsidP="00C939AB">
      <w:pPr>
        <w:pStyle w:val="Prrafodelista"/>
        <w:widowControl w:val="0"/>
        <w:numPr>
          <w:ilvl w:val="1"/>
          <w:numId w:val="19"/>
        </w:numPr>
        <w:jc w:val="both"/>
        <w:rPr>
          <w:rFonts w:ascii="Helvetica" w:hAnsi="Helvetica" w:cs="Arial"/>
          <w:sz w:val="22"/>
          <w:szCs w:val="22"/>
          <w:u w:val="single"/>
          <w:lang w:eastAsia="es-ES"/>
        </w:rPr>
      </w:pPr>
      <w:r w:rsidRPr="0083523E">
        <w:rPr>
          <w:rFonts w:ascii="Helvetica" w:hAnsi="Helvetica" w:cs="Arial"/>
          <w:sz w:val="22"/>
          <w:szCs w:val="22"/>
          <w:u w:val="single"/>
          <w:lang w:eastAsia="es-ES"/>
        </w:rPr>
        <w:lastRenderedPageBreak/>
        <w:t>Otros gastos de la actividad</w:t>
      </w:r>
    </w:p>
    <w:p w14:paraId="77AB2CF1" w14:textId="24ADF3FC" w:rsidR="00EF18AC" w:rsidRDefault="00EF18AC" w:rsidP="003D457F">
      <w:pPr>
        <w:widowControl w:val="0"/>
        <w:jc w:val="both"/>
        <w:rPr>
          <w:rFonts w:ascii="Helvetica" w:hAnsi="Helvetica" w:cs="Arial"/>
          <w:sz w:val="22"/>
          <w:szCs w:val="22"/>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1318"/>
        <w:gridCol w:w="1318"/>
      </w:tblGrid>
      <w:tr w:rsidR="00895E80" w:rsidRPr="00E014CA" w14:paraId="596B57BA" w14:textId="77777777" w:rsidTr="52F35982">
        <w:trPr>
          <w:trHeight w:val="284"/>
          <w:jc w:val="center"/>
        </w:trPr>
        <w:tc>
          <w:tcPr>
            <w:tcW w:w="5243" w:type="dxa"/>
            <w:shd w:val="clear" w:color="auto" w:fill="A6A6A6" w:themeFill="background1" w:themeFillShade="A6"/>
          </w:tcPr>
          <w:p w14:paraId="1B5C659B" w14:textId="77777777" w:rsidR="00895E80" w:rsidRPr="00E014CA" w:rsidRDefault="00895E80" w:rsidP="003D457F">
            <w:pPr>
              <w:widowControl w:val="0"/>
              <w:rPr>
                <w:rFonts w:ascii="Helvetica" w:hAnsi="Helvetica" w:cs="Arial"/>
                <w:color w:val="FFFFFF" w:themeColor="background1"/>
                <w:sz w:val="22"/>
                <w:szCs w:val="22"/>
              </w:rPr>
            </w:pPr>
          </w:p>
        </w:tc>
        <w:tc>
          <w:tcPr>
            <w:tcW w:w="1318" w:type="dxa"/>
            <w:shd w:val="clear" w:color="auto" w:fill="A6A6A6" w:themeFill="background1" w:themeFillShade="A6"/>
          </w:tcPr>
          <w:p w14:paraId="352D9567" w14:textId="714D1FC5" w:rsidR="00895E80" w:rsidRPr="00E014CA" w:rsidRDefault="00895E80" w:rsidP="00FE4972">
            <w:pPr>
              <w:widowControl w:val="0"/>
              <w:jc w:val="right"/>
              <w:rPr>
                <w:rFonts w:ascii="Helvetica" w:hAnsi="Helvetica" w:cs="Arial"/>
                <w:color w:val="FFFFFF" w:themeColor="background1"/>
                <w:sz w:val="22"/>
                <w:szCs w:val="22"/>
              </w:rPr>
            </w:pPr>
            <w:r>
              <w:rPr>
                <w:rFonts w:ascii="Helvetica" w:hAnsi="Helvetica" w:cs="Arial"/>
                <w:color w:val="FFFFFF" w:themeColor="background1"/>
                <w:sz w:val="22"/>
                <w:szCs w:val="22"/>
              </w:rPr>
              <w:t>2023</w:t>
            </w:r>
          </w:p>
        </w:tc>
        <w:tc>
          <w:tcPr>
            <w:tcW w:w="1318" w:type="dxa"/>
            <w:shd w:val="clear" w:color="auto" w:fill="A6A6A6" w:themeFill="background1" w:themeFillShade="A6"/>
          </w:tcPr>
          <w:p w14:paraId="37FBC8C6" w14:textId="43231D73" w:rsidR="00895E80" w:rsidRPr="00E014CA" w:rsidRDefault="00895E80" w:rsidP="00FE4972">
            <w:pPr>
              <w:widowControl w:val="0"/>
              <w:jc w:val="right"/>
              <w:rPr>
                <w:rFonts w:ascii="Helvetica" w:hAnsi="Helvetica" w:cs="Arial"/>
                <w:color w:val="FFFFFF" w:themeColor="background1"/>
                <w:sz w:val="22"/>
                <w:szCs w:val="22"/>
              </w:rPr>
            </w:pPr>
            <w:r w:rsidRPr="00E014CA">
              <w:rPr>
                <w:rFonts w:ascii="Helvetica" w:hAnsi="Helvetica" w:cs="Arial"/>
                <w:color w:val="FFFFFF" w:themeColor="background1"/>
                <w:sz w:val="22"/>
                <w:szCs w:val="22"/>
              </w:rPr>
              <w:t>2022</w:t>
            </w:r>
          </w:p>
        </w:tc>
      </w:tr>
      <w:tr w:rsidR="00895E80" w:rsidRPr="00E014CA" w14:paraId="52A414D8" w14:textId="77777777" w:rsidTr="52F35982">
        <w:trPr>
          <w:trHeight w:val="284"/>
          <w:jc w:val="center"/>
        </w:trPr>
        <w:tc>
          <w:tcPr>
            <w:tcW w:w="5243" w:type="dxa"/>
          </w:tcPr>
          <w:p w14:paraId="06114E92" w14:textId="28EB5347"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Arrendamientos y cánones</w:t>
            </w:r>
          </w:p>
        </w:tc>
        <w:tc>
          <w:tcPr>
            <w:tcW w:w="1318" w:type="dxa"/>
          </w:tcPr>
          <w:p w14:paraId="36CDDC61" w14:textId="1C32B8D0" w:rsidR="00895E80" w:rsidRDefault="00695D06" w:rsidP="00FE4972">
            <w:pPr>
              <w:widowControl w:val="0"/>
              <w:jc w:val="right"/>
              <w:rPr>
                <w:rFonts w:ascii="Helvetica" w:hAnsi="Helvetica" w:cs="Arial"/>
                <w:sz w:val="22"/>
                <w:szCs w:val="22"/>
              </w:rPr>
            </w:pPr>
            <w:r>
              <w:rPr>
                <w:rFonts w:ascii="Helvetica" w:hAnsi="Helvetica" w:cs="Arial"/>
                <w:sz w:val="22"/>
                <w:szCs w:val="22"/>
              </w:rPr>
              <w:t>256.368,31</w:t>
            </w:r>
          </w:p>
        </w:tc>
        <w:tc>
          <w:tcPr>
            <w:tcW w:w="1318" w:type="dxa"/>
          </w:tcPr>
          <w:p w14:paraId="59D2234E" w14:textId="30C954FB"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261.624,35</w:t>
            </w:r>
          </w:p>
        </w:tc>
      </w:tr>
      <w:tr w:rsidR="00895E80" w:rsidRPr="00E014CA" w14:paraId="2E99D396" w14:textId="77777777" w:rsidTr="52F35982">
        <w:trPr>
          <w:trHeight w:val="284"/>
          <w:jc w:val="center"/>
        </w:trPr>
        <w:tc>
          <w:tcPr>
            <w:tcW w:w="5243" w:type="dxa"/>
          </w:tcPr>
          <w:p w14:paraId="7BC079D5" w14:textId="6E717318"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Reparaciones y conservación</w:t>
            </w:r>
          </w:p>
        </w:tc>
        <w:tc>
          <w:tcPr>
            <w:tcW w:w="1318" w:type="dxa"/>
          </w:tcPr>
          <w:p w14:paraId="28DCE54E" w14:textId="4C14BAA3" w:rsidR="00895E80" w:rsidRDefault="00695D06" w:rsidP="00FE4972">
            <w:pPr>
              <w:widowControl w:val="0"/>
              <w:jc w:val="right"/>
              <w:rPr>
                <w:rFonts w:ascii="Helvetica" w:hAnsi="Helvetica" w:cs="Arial"/>
                <w:sz w:val="22"/>
                <w:szCs w:val="22"/>
              </w:rPr>
            </w:pPr>
            <w:r>
              <w:rPr>
                <w:rFonts w:ascii="Helvetica" w:hAnsi="Helvetica" w:cs="Arial"/>
                <w:sz w:val="22"/>
                <w:szCs w:val="22"/>
              </w:rPr>
              <w:t>52.299,07</w:t>
            </w:r>
          </w:p>
        </w:tc>
        <w:tc>
          <w:tcPr>
            <w:tcW w:w="1318" w:type="dxa"/>
          </w:tcPr>
          <w:p w14:paraId="5FB85CB9" w14:textId="128C3BC0"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35.371,59</w:t>
            </w:r>
          </w:p>
        </w:tc>
      </w:tr>
      <w:tr w:rsidR="00895E80" w:rsidRPr="00E014CA" w14:paraId="04A8BE6F" w14:textId="77777777" w:rsidTr="52F35982">
        <w:trPr>
          <w:trHeight w:val="284"/>
          <w:jc w:val="center"/>
        </w:trPr>
        <w:tc>
          <w:tcPr>
            <w:tcW w:w="5243" w:type="dxa"/>
          </w:tcPr>
          <w:p w14:paraId="5E56EA52" w14:textId="3D35199D"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Servicios profesionales independientes</w:t>
            </w:r>
          </w:p>
        </w:tc>
        <w:tc>
          <w:tcPr>
            <w:tcW w:w="1318" w:type="dxa"/>
          </w:tcPr>
          <w:p w14:paraId="1B4592AE" w14:textId="0BB954CE" w:rsidR="00895E80" w:rsidRPr="00E014CA" w:rsidRDefault="00695D06" w:rsidP="00FE4972">
            <w:pPr>
              <w:widowControl w:val="0"/>
              <w:jc w:val="right"/>
              <w:rPr>
                <w:rFonts w:ascii="Helvetica" w:hAnsi="Helvetica" w:cs="Arial"/>
                <w:sz w:val="22"/>
                <w:szCs w:val="22"/>
              </w:rPr>
            </w:pPr>
            <w:r>
              <w:rPr>
                <w:rFonts w:ascii="Helvetica" w:hAnsi="Helvetica" w:cs="Arial"/>
                <w:sz w:val="22"/>
                <w:szCs w:val="22"/>
              </w:rPr>
              <w:t>50.047,98</w:t>
            </w:r>
          </w:p>
        </w:tc>
        <w:tc>
          <w:tcPr>
            <w:tcW w:w="1318" w:type="dxa"/>
          </w:tcPr>
          <w:p w14:paraId="68E52307" w14:textId="3D55AFC9"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32.</w:t>
            </w:r>
            <w:r>
              <w:rPr>
                <w:rFonts w:ascii="Helvetica" w:hAnsi="Helvetica" w:cs="Arial"/>
                <w:sz w:val="22"/>
                <w:szCs w:val="22"/>
              </w:rPr>
              <w:t>600,91</w:t>
            </w:r>
          </w:p>
        </w:tc>
      </w:tr>
      <w:tr w:rsidR="00895E80" w:rsidRPr="00E014CA" w14:paraId="5413DA65" w14:textId="77777777" w:rsidTr="52F35982">
        <w:trPr>
          <w:trHeight w:val="284"/>
          <w:jc w:val="center"/>
        </w:trPr>
        <w:tc>
          <w:tcPr>
            <w:tcW w:w="5243" w:type="dxa"/>
          </w:tcPr>
          <w:p w14:paraId="5895B593" w14:textId="61E762E9"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Transportes</w:t>
            </w:r>
          </w:p>
        </w:tc>
        <w:tc>
          <w:tcPr>
            <w:tcW w:w="1318" w:type="dxa"/>
          </w:tcPr>
          <w:p w14:paraId="6FDC6CA8" w14:textId="1AEE0EE5" w:rsidR="00895E80" w:rsidRPr="00E014CA" w:rsidRDefault="00695D06" w:rsidP="00FE4972">
            <w:pPr>
              <w:widowControl w:val="0"/>
              <w:jc w:val="right"/>
              <w:rPr>
                <w:rFonts w:ascii="Helvetica" w:hAnsi="Helvetica" w:cs="Arial"/>
                <w:sz w:val="22"/>
                <w:szCs w:val="22"/>
              </w:rPr>
            </w:pPr>
            <w:r>
              <w:rPr>
                <w:rFonts w:ascii="Helvetica" w:hAnsi="Helvetica" w:cs="Arial"/>
                <w:sz w:val="22"/>
                <w:szCs w:val="22"/>
              </w:rPr>
              <w:t>5.308,62</w:t>
            </w:r>
          </w:p>
        </w:tc>
        <w:tc>
          <w:tcPr>
            <w:tcW w:w="1318" w:type="dxa"/>
          </w:tcPr>
          <w:p w14:paraId="0263A279" w14:textId="5718DCD3"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4.740,26</w:t>
            </w:r>
          </w:p>
        </w:tc>
      </w:tr>
      <w:tr w:rsidR="00895E80" w:rsidRPr="00E014CA" w14:paraId="3910C8B0" w14:textId="77777777" w:rsidTr="52F35982">
        <w:trPr>
          <w:trHeight w:val="284"/>
          <w:jc w:val="center"/>
        </w:trPr>
        <w:tc>
          <w:tcPr>
            <w:tcW w:w="5243" w:type="dxa"/>
          </w:tcPr>
          <w:p w14:paraId="56CF5A05" w14:textId="2BF5BFFE"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Primas de seguros</w:t>
            </w:r>
          </w:p>
        </w:tc>
        <w:tc>
          <w:tcPr>
            <w:tcW w:w="1318" w:type="dxa"/>
          </w:tcPr>
          <w:p w14:paraId="440D8FF6" w14:textId="4FA17027" w:rsidR="00895E80" w:rsidRPr="00E014CA" w:rsidRDefault="00695D06" w:rsidP="00FE4972">
            <w:pPr>
              <w:widowControl w:val="0"/>
              <w:jc w:val="right"/>
              <w:rPr>
                <w:rFonts w:ascii="Helvetica" w:hAnsi="Helvetica" w:cs="Arial"/>
                <w:sz w:val="22"/>
                <w:szCs w:val="22"/>
              </w:rPr>
            </w:pPr>
            <w:r>
              <w:rPr>
                <w:rFonts w:ascii="Helvetica" w:hAnsi="Helvetica" w:cs="Arial"/>
                <w:sz w:val="22"/>
                <w:szCs w:val="22"/>
              </w:rPr>
              <w:t>11.234,72</w:t>
            </w:r>
          </w:p>
        </w:tc>
        <w:tc>
          <w:tcPr>
            <w:tcW w:w="1318" w:type="dxa"/>
          </w:tcPr>
          <w:p w14:paraId="6BBD58D7" w14:textId="76415959"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12.374,</w:t>
            </w:r>
            <w:r>
              <w:rPr>
                <w:rFonts w:ascii="Helvetica" w:hAnsi="Helvetica" w:cs="Arial"/>
                <w:sz w:val="22"/>
                <w:szCs w:val="22"/>
              </w:rPr>
              <w:t>11</w:t>
            </w:r>
          </w:p>
        </w:tc>
      </w:tr>
      <w:tr w:rsidR="00895E80" w:rsidRPr="00E014CA" w14:paraId="19F6CC9B" w14:textId="77777777" w:rsidTr="52F35982">
        <w:trPr>
          <w:trHeight w:val="284"/>
          <w:jc w:val="center"/>
        </w:trPr>
        <w:tc>
          <w:tcPr>
            <w:tcW w:w="5243" w:type="dxa"/>
          </w:tcPr>
          <w:p w14:paraId="15EC336B" w14:textId="588592EA"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Servicios bancarios y similares</w:t>
            </w:r>
          </w:p>
        </w:tc>
        <w:tc>
          <w:tcPr>
            <w:tcW w:w="1318" w:type="dxa"/>
          </w:tcPr>
          <w:p w14:paraId="7F36088B" w14:textId="47E7BFC3" w:rsidR="00895E80" w:rsidRPr="00E014CA" w:rsidRDefault="00695D06" w:rsidP="00FE4972">
            <w:pPr>
              <w:widowControl w:val="0"/>
              <w:jc w:val="right"/>
              <w:rPr>
                <w:rFonts w:ascii="Helvetica" w:hAnsi="Helvetica" w:cs="Arial"/>
                <w:sz w:val="22"/>
                <w:szCs w:val="22"/>
              </w:rPr>
            </w:pPr>
            <w:r>
              <w:rPr>
                <w:rFonts w:ascii="Helvetica" w:hAnsi="Helvetica" w:cs="Arial"/>
                <w:sz w:val="22"/>
                <w:szCs w:val="22"/>
              </w:rPr>
              <w:t>534,95</w:t>
            </w:r>
          </w:p>
        </w:tc>
        <w:tc>
          <w:tcPr>
            <w:tcW w:w="1318" w:type="dxa"/>
          </w:tcPr>
          <w:p w14:paraId="217D4FCA" w14:textId="5758A81B"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202,01</w:t>
            </w:r>
          </w:p>
        </w:tc>
      </w:tr>
      <w:tr w:rsidR="00895E80" w:rsidRPr="00E014CA" w14:paraId="4E46F287" w14:textId="77777777" w:rsidTr="52F35982">
        <w:trPr>
          <w:trHeight w:val="284"/>
          <w:jc w:val="center"/>
        </w:trPr>
        <w:tc>
          <w:tcPr>
            <w:tcW w:w="5243" w:type="dxa"/>
          </w:tcPr>
          <w:p w14:paraId="4992B648" w14:textId="58D040DB"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Publicidad, propaganda y relaciones públicas</w:t>
            </w:r>
          </w:p>
        </w:tc>
        <w:tc>
          <w:tcPr>
            <w:tcW w:w="1318" w:type="dxa"/>
          </w:tcPr>
          <w:p w14:paraId="39383109" w14:textId="669AB9B4" w:rsidR="00895E80" w:rsidRPr="00E014CA" w:rsidRDefault="00695D06" w:rsidP="00FE4972">
            <w:pPr>
              <w:widowControl w:val="0"/>
              <w:jc w:val="right"/>
              <w:rPr>
                <w:rFonts w:ascii="Helvetica" w:hAnsi="Helvetica" w:cs="Arial"/>
                <w:sz w:val="22"/>
                <w:szCs w:val="22"/>
              </w:rPr>
            </w:pPr>
            <w:r>
              <w:rPr>
                <w:rFonts w:ascii="Helvetica" w:hAnsi="Helvetica" w:cs="Arial"/>
                <w:sz w:val="22"/>
                <w:szCs w:val="22"/>
              </w:rPr>
              <w:t>55.197,31</w:t>
            </w:r>
          </w:p>
        </w:tc>
        <w:tc>
          <w:tcPr>
            <w:tcW w:w="1318" w:type="dxa"/>
          </w:tcPr>
          <w:p w14:paraId="1C67C67E" w14:textId="56F2BC8C"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40.533,80</w:t>
            </w:r>
          </w:p>
        </w:tc>
      </w:tr>
      <w:tr w:rsidR="00895E80" w:rsidRPr="00E014CA" w14:paraId="46730EDF" w14:textId="77777777" w:rsidTr="52F35982">
        <w:trPr>
          <w:trHeight w:val="284"/>
          <w:jc w:val="center"/>
        </w:trPr>
        <w:tc>
          <w:tcPr>
            <w:tcW w:w="5243" w:type="dxa"/>
          </w:tcPr>
          <w:p w14:paraId="628EB03D" w14:textId="422B1DD7"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Suministros</w:t>
            </w:r>
          </w:p>
        </w:tc>
        <w:tc>
          <w:tcPr>
            <w:tcW w:w="1318" w:type="dxa"/>
          </w:tcPr>
          <w:p w14:paraId="7F8D8C94" w14:textId="0F855097" w:rsidR="00895E80" w:rsidRDefault="00695D06" w:rsidP="00FE4972">
            <w:pPr>
              <w:widowControl w:val="0"/>
              <w:jc w:val="right"/>
              <w:rPr>
                <w:rFonts w:ascii="Helvetica" w:hAnsi="Helvetica" w:cs="Arial"/>
                <w:sz w:val="22"/>
                <w:szCs w:val="22"/>
              </w:rPr>
            </w:pPr>
            <w:r>
              <w:rPr>
                <w:rFonts w:ascii="Helvetica" w:hAnsi="Helvetica" w:cs="Arial"/>
                <w:sz w:val="22"/>
                <w:szCs w:val="22"/>
              </w:rPr>
              <w:t>47.885,33</w:t>
            </w:r>
          </w:p>
        </w:tc>
        <w:tc>
          <w:tcPr>
            <w:tcW w:w="1318" w:type="dxa"/>
          </w:tcPr>
          <w:p w14:paraId="170C054E" w14:textId="3BBDE882"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41.870,15</w:t>
            </w:r>
          </w:p>
        </w:tc>
      </w:tr>
      <w:tr w:rsidR="00895E80" w:rsidRPr="00E014CA" w14:paraId="0DA28C12" w14:textId="77777777" w:rsidTr="52F35982">
        <w:trPr>
          <w:trHeight w:val="284"/>
          <w:jc w:val="center"/>
        </w:trPr>
        <w:tc>
          <w:tcPr>
            <w:tcW w:w="5243" w:type="dxa"/>
          </w:tcPr>
          <w:p w14:paraId="587E8568" w14:textId="4A25BC19"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Otros servicios</w:t>
            </w:r>
          </w:p>
        </w:tc>
        <w:tc>
          <w:tcPr>
            <w:tcW w:w="1318" w:type="dxa"/>
          </w:tcPr>
          <w:p w14:paraId="49266C6D" w14:textId="64A47C94" w:rsidR="00895E80" w:rsidRPr="00C610B8" w:rsidRDefault="00695D06" w:rsidP="00FE4972">
            <w:pPr>
              <w:widowControl w:val="0"/>
              <w:jc w:val="right"/>
              <w:rPr>
                <w:rFonts w:ascii="Helvetica" w:hAnsi="Helvetica" w:cs="Arial"/>
                <w:sz w:val="22"/>
                <w:szCs w:val="22"/>
              </w:rPr>
            </w:pPr>
            <w:r>
              <w:rPr>
                <w:rFonts w:ascii="Helvetica" w:hAnsi="Helvetica" w:cs="Arial"/>
                <w:sz w:val="22"/>
                <w:szCs w:val="22"/>
              </w:rPr>
              <w:t>175.237,17</w:t>
            </w:r>
          </w:p>
        </w:tc>
        <w:tc>
          <w:tcPr>
            <w:tcW w:w="1318" w:type="dxa"/>
          </w:tcPr>
          <w:p w14:paraId="08D0D441" w14:textId="7457034C" w:rsidR="00895E80" w:rsidRPr="00C610B8" w:rsidRDefault="00895E80" w:rsidP="00FE4972">
            <w:pPr>
              <w:widowControl w:val="0"/>
              <w:jc w:val="right"/>
              <w:rPr>
                <w:rFonts w:ascii="Helvetica" w:hAnsi="Helvetica" w:cs="Arial"/>
                <w:sz w:val="22"/>
                <w:szCs w:val="22"/>
              </w:rPr>
            </w:pPr>
            <w:r w:rsidRPr="00C610B8">
              <w:rPr>
                <w:rFonts w:ascii="Helvetica" w:hAnsi="Helvetica" w:cs="Arial"/>
                <w:sz w:val="22"/>
                <w:szCs w:val="22"/>
              </w:rPr>
              <w:t>132.220,97</w:t>
            </w:r>
          </w:p>
        </w:tc>
      </w:tr>
      <w:tr w:rsidR="00895E80" w:rsidRPr="00E014CA" w14:paraId="3D892382" w14:textId="77777777" w:rsidTr="52F35982">
        <w:trPr>
          <w:trHeight w:val="284"/>
          <w:jc w:val="center"/>
        </w:trPr>
        <w:tc>
          <w:tcPr>
            <w:tcW w:w="5243" w:type="dxa"/>
          </w:tcPr>
          <w:p w14:paraId="3897075A" w14:textId="36E92435"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Otros tributos</w:t>
            </w:r>
          </w:p>
        </w:tc>
        <w:tc>
          <w:tcPr>
            <w:tcW w:w="1318" w:type="dxa"/>
          </w:tcPr>
          <w:p w14:paraId="2A19FF0D" w14:textId="4E91EED7" w:rsidR="00895E80" w:rsidRPr="00E014CA" w:rsidRDefault="00E0680D" w:rsidP="00FE4972">
            <w:pPr>
              <w:widowControl w:val="0"/>
              <w:jc w:val="right"/>
              <w:rPr>
                <w:rFonts w:ascii="Helvetica" w:hAnsi="Helvetica" w:cs="Arial"/>
                <w:sz w:val="22"/>
                <w:szCs w:val="22"/>
              </w:rPr>
            </w:pPr>
            <w:r>
              <w:rPr>
                <w:rFonts w:ascii="Helvetica" w:hAnsi="Helvetica" w:cs="Arial"/>
                <w:sz w:val="22"/>
                <w:szCs w:val="22"/>
              </w:rPr>
              <w:t>11.707,13</w:t>
            </w:r>
          </w:p>
        </w:tc>
        <w:tc>
          <w:tcPr>
            <w:tcW w:w="1318" w:type="dxa"/>
          </w:tcPr>
          <w:p w14:paraId="1501E908" w14:textId="621A6823" w:rsidR="00895E80" w:rsidRPr="00E014CA" w:rsidRDefault="00895E80" w:rsidP="00FE4972">
            <w:pPr>
              <w:widowControl w:val="0"/>
              <w:jc w:val="right"/>
              <w:rPr>
                <w:rFonts w:ascii="Helvetica" w:hAnsi="Helvetica" w:cs="Arial"/>
                <w:sz w:val="22"/>
                <w:szCs w:val="22"/>
              </w:rPr>
            </w:pPr>
            <w:r w:rsidRPr="00E014CA">
              <w:rPr>
                <w:rFonts w:ascii="Helvetica" w:hAnsi="Helvetica" w:cs="Arial"/>
                <w:sz w:val="22"/>
                <w:szCs w:val="22"/>
              </w:rPr>
              <w:t>10.320,88</w:t>
            </w:r>
          </w:p>
        </w:tc>
      </w:tr>
      <w:tr w:rsidR="00895E80" w:rsidRPr="00E014CA" w14:paraId="536F696B" w14:textId="77777777" w:rsidTr="52F35982">
        <w:trPr>
          <w:trHeight w:val="271"/>
          <w:jc w:val="center"/>
        </w:trPr>
        <w:tc>
          <w:tcPr>
            <w:tcW w:w="5243" w:type="dxa"/>
          </w:tcPr>
          <w:p w14:paraId="72593E0C" w14:textId="630A7CFD" w:rsidR="00895E80" w:rsidRPr="00E014CA" w:rsidRDefault="00895E80" w:rsidP="52F35982">
            <w:pPr>
              <w:widowControl w:val="0"/>
              <w:rPr>
                <w:rFonts w:ascii="Helvetica" w:hAnsi="Helvetica" w:cs="Arial"/>
                <w:sz w:val="22"/>
                <w:szCs w:val="22"/>
                <w:lang w:val="es-ES"/>
              </w:rPr>
            </w:pPr>
            <w:r w:rsidRPr="52F35982">
              <w:rPr>
                <w:rFonts w:ascii="Helvetica" w:hAnsi="Helvetica" w:cs="Arial"/>
                <w:sz w:val="22"/>
                <w:szCs w:val="22"/>
                <w:lang w:val="es-ES"/>
              </w:rPr>
              <w:t xml:space="preserve">Pérdidas por </w:t>
            </w:r>
            <w:proofErr w:type="spellStart"/>
            <w:r w:rsidRPr="52F35982">
              <w:rPr>
                <w:rFonts w:ascii="Helvetica" w:hAnsi="Helvetica" w:cs="Arial"/>
                <w:sz w:val="22"/>
                <w:szCs w:val="22"/>
                <w:lang w:val="es-ES"/>
              </w:rPr>
              <w:t>deter</w:t>
            </w:r>
            <w:proofErr w:type="spellEnd"/>
            <w:r w:rsidRPr="52F35982">
              <w:rPr>
                <w:rFonts w:ascii="Helvetica" w:hAnsi="Helvetica" w:cs="Arial"/>
                <w:sz w:val="22"/>
                <w:szCs w:val="22"/>
                <w:lang w:val="es-ES"/>
              </w:rPr>
              <w:t xml:space="preserve">. de créditos por </w:t>
            </w:r>
            <w:proofErr w:type="spellStart"/>
            <w:r w:rsidRPr="52F35982">
              <w:rPr>
                <w:rFonts w:ascii="Helvetica" w:hAnsi="Helvetica" w:cs="Arial"/>
                <w:sz w:val="22"/>
                <w:szCs w:val="22"/>
                <w:lang w:val="es-ES"/>
              </w:rPr>
              <w:t>oper</w:t>
            </w:r>
            <w:proofErr w:type="spellEnd"/>
            <w:r w:rsidRPr="52F35982">
              <w:rPr>
                <w:rFonts w:ascii="Helvetica" w:hAnsi="Helvetica" w:cs="Arial"/>
                <w:sz w:val="22"/>
                <w:szCs w:val="22"/>
                <w:lang w:val="es-ES"/>
              </w:rPr>
              <w:t xml:space="preserve">. de la </w:t>
            </w:r>
            <w:proofErr w:type="spellStart"/>
            <w:r w:rsidRPr="52F35982">
              <w:rPr>
                <w:rFonts w:ascii="Helvetica" w:hAnsi="Helvetica" w:cs="Arial"/>
                <w:sz w:val="22"/>
                <w:szCs w:val="22"/>
                <w:lang w:val="es-ES"/>
              </w:rPr>
              <w:t>act</w:t>
            </w:r>
            <w:proofErr w:type="spellEnd"/>
            <w:r w:rsidRPr="52F35982">
              <w:rPr>
                <w:rFonts w:ascii="Helvetica" w:hAnsi="Helvetica" w:cs="Arial"/>
                <w:sz w:val="22"/>
                <w:szCs w:val="22"/>
                <w:lang w:val="es-ES"/>
              </w:rPr>
              <w:t>.</w:t>
            </w:r>
          </w:p>
        </w:tc>
        <w:tc>
          <w:tcPr>
            <w:tcW w:w="1318" w:type="dxa"/>
          </w:tcPr>
          <w:p w14:paraId="20D30BDE" w14:textId="6ADF4835" w:rsidR="00895E80" w:rsidRDefault="00C8078B" w:rsidP="00FE4972">
            <w:pPr>
              <w:widowControl w:val="0"/>
              <w:jc w:val="right"/>
              <w:rPr>
                <w:rFonts w:ascii="Helvetica" w:hAnsi="Helvetica" w:cs="Arial"/>
                <w:sz w:val="22"/>
                <w:szCs w:val="22"/>
              </w:rPr>
            </w:pPr>
            <w:r>
              <w:rPr>
                <w:rFonts w:ascii="Helvetica" w:hAnsi="Helvetica" w:cs="Arial"/>
                <w:sz w:val="22"/>
                <w:szCs w:val="22"/>
              </w:rPr>
              <w:t>12.864,54</w:t>
            </w:r>
          </w:p>
        </w:tc>
        <w:tc>
          <w:tcPr>
            <w:tcW w:w="1318" w:type="dxa"/>
          </w:tcPr>
          <w:p w14:paraId="64AE4C45" w14:textId="425A649F"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19.845,09</w:t>
            </w:r>
          </w:p>
        </w:tc>
      </w:tr>
      <w:tr w:rsidR="00895E80" w:rsidRPr="00E014CA" w14:paraId="1338909E" w14:textId="77777777" w:rsidTr="52F35982">
        <w:trPr>
          <w:trHeight w:val="284"/>
          <w:jc w:val="center"/>
        </w:trPr>
        <w:tc>
          <w:tcPr>
            <w:tcW w:w="5243" w:type="dxa"/>
          </w:tcPr>
          <w:p w14:paraId="5072B01D" w14:textId="2AAD837E" w:rsidR="00895E80" w:rsidRPr="00E014CA" w:rsidRDefault="00895E80" w:rsidP="003D457F">
            <w:pPr>
              <w:widowControl w:val="0"/>
              <w:rPr>
                <w:rFonts w:ascii="Helvetica" w:hAnsi="Helvetica" w:cs="Arial"/>
                <w:sz w:val="22"/>
                <w:szCs w:val="22"/>
              </w:rPr>
            </w:pPr>
            <w:r w:rsidRPr="00E014CA">
              <w:rPr>
                <w:rFonts w:ascii="Helvetica" w:hAnsi="Helvetica" w:cs="Arial"/>
                <w:sz w:val="22"/>
                <w:szCs w:val="22"/>
              </w:rPr>
              <w:t>Participación CGCOF Cuotas Colegiales</w:t>
            </w:r>
          </w:p>
        </w:tc>
        <w:tc>
          <w:tcPr>
            <w:tcW w:w="1318" w:type="dxa"/>
          </w:tcPr>
          <w:p w14:paraId="1B442BD0" w14:textId="1838F435" w:rsidR="00895E80" w:rsidRDefault="00C8078B" w:rsidP="00FE4972">
            <w:pPr>
              <w:widowControl w:val="0"/>
              <w:jc w:val="right"/>
              <w:rPr>
                <w:rFonts w:ascii="Helvetica" w:hAnsi="Helvetica" w:cs="Arial"/>
                <w:sz w:val="22"/>
                <w:szCs w:val="22"/>
              </w:rPr>
            </w:pPr>
            <w:r>
              <w:rPr>
                <w:rFonts w:ascii="Helvetica" w:hAnsi="Helvetica" w:cs="Arial"/>
                <w:sz w:val="22"/>
                <w:szCs w:val="22"/>
              </w:rPr>
              <w:t>113.556,16</w:t>
            </w:r>
          </w:p>
        </w:tc>
        <w:tc>
          <w:tcPr>
            <w:tcW w:w="1318" w:type="dxa"/>
          </w:tcPr>
          <w:p w14:paraId="5ADB2D16" w14:textId="5B7B10E6"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112.417,68</w:t>
            </w:r>
          </w:p>
        </w:tc>
      </w:tr>
      <w:tr w:rsidR="00895E80" w:rsidRPr="00E014CA" w14:paraId="3F3E1177" w14:textId="77777777" w:rsidTr="52F35982">
        <w:trPr>
          <w:trHeight w:val="284"/>
          <w:jc w:val="center"/>
        </w:trPr>
        <w:tc>
          <w:tcPr>
            <w:tcW w:w="5243" w:type="dxa"/>
            <w:tcBorders>
              <w:bottom w:val="single" w:sz="4" w:space="0" w:color="auto"/>
            </w:tcBorders>
          </w:tcPr>
          <w:p w14:paraId="46F4E019" w14:textId="086D1C72" w:rsidR="00895E80" w:rsidRPr="00E014CA" w:rsidRDefault="00895E80" w:rsidP="52F35982">
            <w:pPr>
              <w:widowControl w:val="0"/>
              <w:rPr>
                <w:rFonts w:ascii="Helvetica" w:hAnsi="Helvetica" w:cs="Arial"/>
                <w:sz w:val="22"/>
                <w:szCs w:val="22"/>
                <w:lang w:val="es-ES"/>
              </w:rPr>
            </w:pPr>
            <w:r w:rsidRPr="52F35982">
              <w:rPr>
                <w:rFonts w:ascii="Helvetica" w:hAnsi="Helvetica" w:cs="Arial"/>
                <w:sz w:val="22"/>
                <w:szCs w:val="22"/>
                <w:lang w:val="es-ES"/>
              </w:rPr>
              <w:t xml:space="preserve">Reversión del deterioro de créditos por </w:t>
            </w:r>
            <w:proofErr w:type="spellStart"/>
            <w:r w:rsidRPr="52F35982">
              <w:rPr>
                <w:rFonts w:ascii="Helvetica" w:hAnsi="Helvetica" w:cs="Arial"/>
                <w:sz w:val="22"/>
                <w:szCs w:val="22"/>
                <w:lang w:val="es-ES"/>
              </w:rPr>
              <w:t>op</w:t>
            </w:r>
            <w:proofErr w:type="spellEnd"/>
            <w:r w:rsidRPr="52F35982">
              <w:rPr>
                <w:rFonts w:ascii="Helvetica" w:hAnsi="Helvetica" w:cs="Arial"/>
                <w:sz w:val="22"/>
                <w:szCs w:val="22"/>
                <w:lang w:val="es-ES"/>
              </w:rPr>
              <w:t>. comer.</w:t>
            </w:r>
          </w:p>
        </w:tc>
        <w:tc>
          <w:tcPr>
            <w:tcW w:w="1318" w:type="dxa"/>
            <w:tcBorders>
              <w:bottom w:val="single" w:sz="4" w:space="0" w:color="auto"/>
            </w:tcBorders>
          </w:tcPr>
          <w:p w14:paraId="4E90D4FA" w14:textId="71FF019B" w:rsidR="00895E80" w:rsidRDefault="00C8078B" w:rsidP="00FE4972">
            <w:pPr>
              <w:widowControl w:val="0"/>
              <w:jc w:val="right"/>
              <w:rPr>
                <w:rFonts w:ascii="Helvetica" w:hAnsi="Helvetica" w:cs="Arial"/>
                <w:sz w:val="22"/>
                <w:szCs w:val="22"/>
              </w:rPr>
            </w:pPr>
            <w:r>
              <w:rPr>
                <w:rFonts w:ascii="Helvetica" w:hAnsi="Helvetica" w:cs="Arial"/>
                <w:sz w:val="22"/>
                <w:szCs w:val="22"/>
              </w:rPr>
              <w:t>-7</w:t>
            </w:r>
            <w:r w:rsidR="00627BAF">
              <w:rPr>
                <w:rFonts w:ascii="Helvetica" w:hAnsi="Helvetica" w:cs="Arial"/>
                <w:sz w:val="22"/>
                <w:szCs w:val="22"/>
              </w:rPr>
              <w:t>.</w:t>
            </w:r>
            <w:r>
              <w:rPr>
                <w:rFonts w:ascii="Helvetica" w:hAnsi="Helvetica" w:cs="Arial"/>
                <w:sz w:val="22"/>
                <w:szCs w:val="22"/>
              </w:rPr>
              <w:t>175,33</w:t>
            </w:r>
          </w:p>
        </w:tc>
        <w:tc>
          <w:tcPr>
            <w:tcW w:w="1318" w:type="dxa"/>
            <w:tcBorders>
              <w:bottom w:val="single" w:sz="4" w:space="0" w:color="auto"/>
            </w:tcBorders>
          </w:tcPr>
          <w:p w14:paraId="3B45F28E" w14:textId="21517F64" w:rsidR="00895E80" w:rsidRPr="00E014CA" w:rsidRDefault="00895E80" w:rsidP="00FE4972">
            <w:pPr>
              <w:widowControl w:val="0"/>
              <w:jc w:val="right"/>
              <w:rPr>
                <w:rFonts w:ascii="Helvetica" w:hAnsi="Helvetica" w:cs="Arial"/>
                <w:sz w:val="22"/>
                <w:szCs w:val="22"/>
              </w:rPr>
            </w:pPr>
            <w:r>
              <w:rPr>
                <w:rFonts w:ascii="Helvetica" w:hAnsi="Helvetica" w:cs="Arial"/>
                <w:sz w:val="22"/>
                <w:szCs w:val="22"/>
              </w:rPr>
              <w:t>-1.391,16</w:t>
            </w:r>
          </w:p>
        </w:tc>
      </w:tr>
      <w:tr w:rsidR="00895E80" w:rsidRPr="00E014CA" w14:paraId="7EF7B584" w14:textId="77777777" w:rsidTr="52F35982">
        <w:trPr>
          <w:trHeight w:val="284"/>
          <w:jc w:val="center"/>
        </w:trPr>
        <w:tc>
          <w:tcPr>
            <w:tcW w:w="5243" w:type="dxa"/>
            <w:tcBorders>
              <w:top w:val="single" w:sz="4" w:space="0" w:color="auto"/>
            </w:tcBorders>
          </w:tcPr>
          <w:p w14:paraId="7934228D" w14:textId="77F97AC4" w:rsidR="00895E80" w:rsidRPr="00E014CA" w:rsidRDefault="00895E80" w:rsidP="003D457F">
            <w:pPr>
              <w:widowControl w:val="0"/>
              <w:rPr>
                <w:rFonts w:ascii="Helvetica" w:hAnsi="Helvetica" w:cs="Arial"/>
                <w:sz w:val="22"/>
                <w:szCs w:val="22"/>
              </w:rPr>
            </w:pPr>
          </w:p>
        </w:tc>
        <w:tc>
          <w:tcPr>
            <w:tcW w:w="1318" w:type="dxa"/>
            <w:tcBorders>
              <w:top w:val="single" w:sz="4" w:space="0" w:color="auto"/>
            </w:tcBorders>
          </w:tcPr>
          <w:p w14:paraId="3CD82572" w14:textId="523A1A5E" w:rsidR="00895E80" w:rsidRPr="00C610B8" w:rsidRDefault="00872B90" w:rsidP="00FE4972">
            <w:pPr>
              <w:widowControl w:val="0"/>
              <w:jc w:val="right"/>
              <w:rPr>
                <w:rFonts w:ascii="Helvetica" w:hAnsi="Helvetica" w:cs="Arial"/>
                <w:sz w:val="22"/>
                <w:szCs w:val="22"/>
              </w:rPr>
            </w:pPr>
            <w:r>
              <w:rPr>
                <w:rFonts w:ascii="Helvetica" w:hAnsi="Helvetica" w:cs="Arial"/>
                <w:sz w:val="22"/>
                <w:szCs w:val="22"/>
              </w:rPr>
              <w:t>785.065,96</w:t>
            </w:r>
          </w:p>
        </w:tc>
        <w:tc>
          <w:tcPr>
            <w:tcW w:w="1318" w:type="dxa"/>
            <w:tcBorders>
              <w:top w:val="single" w:sz="4" w:space="0" w:color="auto"/>
            </w:tcBorders>
          </w:tcPr>
          <w:p w14:paraId="601E6206" w14:textId="254756C2" w:rsidR="00895E80" w:rsidRPr="00C610B8" w:rsidRDefault="00895E80" w:rsidP="00FE4972">
            <w:pPr>
              <w:widowControl w:val="0"/>
              <w:jc w:val="right"/>
              <w:rPr>
                <w:rFonts w:ascii="Helvetica" w:hAnsi="Helvetica" w:cs="Arial"/>
                <w:sz w:val="22"/>
                <w:szCs w:val="22"/>
              </w:rPr>
            </w:pPr>
            <w:r w:rsidRPr="00C610B8">
              <w:rPr>
                <w:rFonts w:ascii="Helvetica" w:hAnsi="Helvetica" w:cs="Arial"/>
                <w:sz w:val="22"/>
                <w:szCs w:val="22"/>
              </w:rPr>
              <w:t>702.730,64</w:t>
            </w:r>
          </w:p>
        </w:tc>
      </w:tr>
    </w:tbl>
    <w:p w14:paraId="0F4D24BF" w14:textId="1F687D4F" w:rsidR="00BC79FD" w:rsidRDefault="00BC79FD" w:rsidP="003D457F">
      <w:pPr>
        <w:widowControl w:val="0"/>
        <w:jc w:val="both"/>
        <w:rPr>
          <w:rFonts w:ascii="Helvetica" w:hAnsi="Helvetica" w:cs="Arial"/>
        </w:rPr>
      </w:pPr>
    </w:p>
    <w:p w14:paraId="610277F6" w14:textId="77777777" w:rsidR="004C01F3" w:rsidRDefault="004C01F3" w:rsidP="003D457F">
      <w:pPr>
        <w:widowControl w:val="0"/>
        <w:jc w:val="both"/>
        <w:rPr>
          <w:rFonts w:ascii="Helvetica" w:hAnsi="Helvetica" w:cs="Arial"/>
        </w:rPr>
      </w:pPr>
    </w:p>
    <w:p w14:paraId="250DE85E" w14:textId="1DD3BD23" w:rsidR="00814D3B" w:rsidRDefault="00670B08" w:rsidP="00C939AB">
      <w:pPr>
        <w:pStyle w:val="Prrafodelista"/>
        <w:widowControl w:val="0"/>
        <w:numPr>
          <w:ilvl w:val="1"/>
          <w:numId w:val="19"/>
        </w:numPr>
        <w:jc w:val="both"/>
        <w:rPr>
          <w:rFonts w:ascii="Helvetica" w:hAnsi="Helvetica" w:cs="Arial"/>
          <w:sz w:val="22"/>
          <w:szCs w:val="22"/>
          <w:u w:val="single"/>
          <w:lang w:eastAsia="es-ES"/>
        </w:rPr>
      </w:pPr>
      <w:r w:rsidRPr="00670B08">
        <w:rPr>
          <w:rFonts w:ascii="Helvetica" w:hAnsi="Helvetica" w:cs="Arial"/>
          <w:sz w:val="22"/>
          <w:szCs w:val="22"/>
          <w:u w:val="single"/>
          <w:lang w:eastAsia="es-ES"/>
        </w:rPr>
        <w:t>Gastos financieros</w:t>
      </w:r>
    </w:p>
    <w:p w14:paraId="5F0B99C4" w14:textId="602C2BA4" w:rsidR="00670B08" w:rsidRDefault="00670B08" w:rsidP="00670B08">
      <w:pPr>
        <w:widowControl w:val="0"/>
        <w:jc w:val="both"/>
        <w:rPr>
          <w:rFonts w:ascii="Helvetica" w:hAnsi="Helvetica" w:cs="Arial"/>
          <w:sz w:val="22"/>
          <w:szCs w:val="22"/>
          <w:u w:val="single"/>
          <w:lang w:eastAsia="es-ES"/>
        </w:rPr>
      </w:pPr>
    </w:p>
    <w:p w14:paraId="19932B97" w14:textId="336197DD" w:rsidR="00670B08" w:rsidRDefault="00670B08" w:rsidP="00670B08">
      <w:pPr>
        <w:widowControl w:val="0"/>
        <w:jc w:val="both"/>
        <w:rPr>
          <w:rFonts w:ascii="Helvetica" w:hAnsi="Helvetica" w:cs="Arial"/>
          <w:sz w:val="22"/>
          <w:szCs w:val="22"/>
          <w:lang w:eastAsia="es-ES"/>
        </w:rPr>
      </w:pPr>
      <w:r w:rsidRPr="00670B08">
        <w:rPr>
          <w:rFonts w:ascii="Helvetica" w:hAnsi="Helvetica" w:cs="Arial"/>
          <w:sz w:val="22"/>
          <w:szCs w:val="22"/>
          <w:lang w:eastAsia="es-ES"/>
        </w:rPr>
        <w:t>El detalle de los gastos financieros es el siguiente</w:t>
      </w:r>
      <w:r>
        <w:rPr>
          <w:rFonts w:ascii="Helvetica" w:hAnsi="Helvetica" w:cs="Arial"/>
          <w:sz w:val="22"/>
          <w:szCs w:val="22"/>
          <w:lang w:eastAsia="es-ES"/>
        </w:rPr>
        <w:t>:</w:t>
      </w:r>
    </w:p>
    <w:p w14:paraId="420BCE54" w14:textId="77777777" w:rsidR="00E014CA" w:rsidRPr="00670B08" w:rsidRDefault="00E014CA" w:rsidP="00670B08">
      <w:pPr>
        <w:widowControl w:val="0"/>
        <w:jc w:val="both"/>
        <w:rPr>
          <w:rFonts w:ascii="Helvetica" w:hAnsi="Helvetica" w:cs="Arial"/>
          <w:sz w:val="22"/>
          <w:szCs w:val="22"/>
          <w:lang w:eastAsia="es-ES"/>
        </w:rPr>
      </w:pPr>
    </w:p>
    <w:p w14:paraId="0BE4EAA4" w14:textId="412A1C49" w:rsidR="00670B08" w:rsidRDefault="00670B08" w:rsidP="00670B08">
      <w:pPr>
        <w:widowControl w:val="0"/>
        <w:jc w:val="both"/>
        <w:rPr>
          <w:rFonts w:ascii="Helvetica" w:hAnsi="Helvetica" w:cs="Arial"/>
          <w:sz w:val="22"/>
          <w:szCs w:val="22"/>
          <w:u w:val="single"/>
          <w:lang w:eastAsia="es-ES"/>
        </w:rPr>
      </w:pPr>
    </w:p>
    <w:tbl>
      <w:tblPr>
        <w:tblStyle w:val="Tablaconcuadrcula"/>
        <w:tblW w:w="6808" w:type="dxa"/>
        <w:jc w:val="center"/>
        <w:tblLook w:val="04A0" w:firstRow="1" w:lastRow="0" w:firstColumn="1" w:lastColumn="0" w:noHBand="0" w:noVBand="1"/>
      </w:tblPr>
      <w:tblGrid>
        <w:gridCol w:w="4040"/>
        <w:gridCol w:w="1384"/>
        <w:gridCol w:w="1384"/>
      </w:tblGrid>
      <w:tr w:rsidR="00895E80" w:rsidRPr="00E014CA" w14:paraId="6A8DE23B" w14:textId="77777777" w:rsidTr="52F35982">
        <w:trPr>
          <w:trHeight w:val="284"/>
          <w:jc w:val="center"/>
        </w:trPr>
        <w:tc>
          <w:tcPr>
            <w:tcW w:w="4040" w:type="dxa"/>
            <w:tcBorders>
              <w:top w:val="nil"/>
              <w:left w:val="nil"/>
              <w:bottom w:val="nil"/>
              <w:right w:val="nil"/>
            </w:tcBorders>
            <w:shd w:val="clear" w:color="auto" w:fill="A6A6A6" w:themeFill="background1" w:themeFillShade="A6"/>
          </w:tcPr>
          <w:p w14:paraId="494A54BF" w14:textId="77777777" w:rsidR="00895E80" w:rsidRPr="00E014CA" w:rsidRDefault="00895E80" w:rsidP="00E37852">
            <w:pPr>
              <w:widowControl w:val="0"/>
              <w:rPr>
                <w:rFonts w:ascii="Helvetica" w:hAnsi="Helvetica" w:cs="Arial"/>
                <w:color w:val="FFFFFF" w:themeColor="background1"/>
                <w:sz w:val="22"/>
                <w:szCs w:val="22"/>
                <w:lang w:eastAsia="es-ES"/>
              </w:rPr>
            </w:pPr>
          </w:p>
        </w:tc>
        <w:tc>
          <w:tcPr>
            <w:tcW w:w="1384" w:type="dxa"/>
            <w:tcBorders>
              <w:top w:val="nil"/>
              <w:left w:val="nil"/>
              <w:bottom w:val="nil"/>
              <w:right w:val="nil"/>
            </w:tcBorders>
            <w:shd w:val="clear" w:color="auto" w:fill="A6A6A6" w:themeFill="background1" w:themeFillShade="A6"/>
          </w:tcPr>
          <w:p w14:paraId="281A72BD" w14:textId="7DB384E0" w:rsidR="00895E80" w:rsidRPr="00E014CA" w:rsidRDefault="00895E80" w:rsidP="00E37852">
            <w:pPr>
              <w:widowControl w:val="0"/>
              <w:jc w:val="right"/>
              <w:rPr>
                <w:rFonts w:ascii="Helvetica" w:hAnsi="Helvetica" w:cs="Arial"/>
                <w:color w:val="FFFFFF" w:themeColor="background1"/>
                <w:sz w:val="22"/>
                <w:szCs w:val="22"/>
                <w:lang w:eastAsia="es-ES"/>
              </w:rPr>
            </w:pPr>
            <w:r>
              <w:rPr>
                <w:rFonts w:ascii="Helvetica" w:hAnsi="Helvetica" w:cs="Arial"/>
                <w:color w:val="FFFFFF" w:themeColor="background1"/>
                <w:sz w:val="22"/>
                <w:szCs w:val="22"/>
                <w:lang w:eastAsia="es-ES"/>
              </w:rPr>
              <w:t>2023</w:t>
            </w:r>
          </w:p>
        </w:tc>
        <w:tc>
          <w:tcPr>
            <w:tcW w:w="1384" w:type="dxa"/>
            <w:tcBorders>
              <w:top w:val="nil"/>
              <w:left w:val="nil"/>
              <w:bottom w:val="nil"/>
              <w:right w:val="nil"/>
            </w:tcBorders>
            <w:shd w:val="clear" w:color="auto" w:fill="A6A6A6" w:themeFill="background1" w:themeFillShade="A6"/>
          </w:tcPr>
          <w:p w14:paraId="43A20D1C" w14:textId="6D2B103A" w:rsidR="00895E80" w:rsidRPr="00E014CA" w:rsidRDefault="00895E80" w:rsidP="00E37852">
            <w:pPr>
              <w:widowControl w:val="0"/>
              <w:jc w:val="right"/>
              <w:rPr>
                <w:rFonts w:ascii="Helvetica" w:hAnsi="Helvetica" w:cs="Arial"/>
                <w:color w:val="FFFFFF" w:themeColor="background1"/>
                <w:sz w:val="22"/>
                <w:szCs w:val="22"/>
                <w:lang w:eastAsia="es-ES"/>
              </w:rPr>
            </w:pPr>
            <w:r w:rsidRPr="00E014CA">
              <w:rPr>
                <w:rFonts w:ascii="Helvetica" w:hAnsi="Helvetica" w:cs="Arial"/>
                <w:color w:val="FFFFFF" w:themeColor="background1"/>
                <w:sz w:val="22"/>
                <w:szCs w:val="22"/>
                <w:lang w:eastAsia="es-ES"/>
              </w:rPr>
              <w:t>2022</w:t>
            </w:r>
          </w:p>
        </w:tc>
      </w:tr>
      <w:tr w:rsidR="00895E80" w:rsidRPr="00E014CA" w14:paraId="18B503A8" w14:textId="77777777" w:rsidTr="52F35982">
        <w:trPr>
          <w:trHeight w:val="284"/>
          <w:jc w:val="center"/>
        </w:trPr>
        <w:tc>
          <w:tcPr>
            <w:tcW w:w="4040" w:type="dxa"/>
            <w:tcBorders>
              <w:top w:val="nil"/>
              <w:left w:val="nil"/>
              <w:bottom w:val="nil"/>
              <w:right w:val="nil"/>
            </w:tcBorders>
            <w:shd w:val="clear" w:color="auto" w:fill="auto"/>
          </w:tcPr>
          <w:p w14:paraId="602CE8B8" w14:textId="7D54D453" w:rsidR="00895E80" w:rsidRPr="00E014CA" w:rsidRDefault="00895E80" w:rsidP="52F35982">
            <w:pPr>
              <w:widowControl w:val="0"/>
              <w:rPr>
                <w:rFonts w:ascii="Helvetica" w:hAnsi="Helvetica" w:cs="Arial"/>
                <w:sz w:val="22"/>
                <w:szCs w:val="22"/>
                <w:lang w:val="es-ES" w:eastAsia="es-ES"/>
              </w:rPr>
            </w:pPr>
            <w:proofErr w:type="spellStart"/>
            <w:r w:rsidRPr="52F35982">
              <w:rPr>
                <w:rFonts w:ascii="Helvetica" w:hAnsi="Helvetica" w:cs="Arial"/>
                <w:sz w:val="22"/>
                <w:szCs w:val="22"/>
                <w:lang w:val="es-ES" w:eastAsia="es-ES"/>
              </w:rPr>
              <w:t>Int</w:t>
            </w:r>
            <w:proofErr w:type="spellEnd"/>
            <w:r w:rsidRPr="52F35982">
              <w:rPr>
                <w:rFonts w:ascii="Helvetica" w:hAnsi="Helvetica" w:cs="Arial"/>
                <w:sz w:val="22"/>
                <w:szCs w:val="22"/>
                <w:lang w:val="es-ES" w:eastAsia="es-ES"/>
              </w:rPr>
              <w:t xml:space="preserve">. De deudas con </w:t>
            </w:r>
            <w:proofErr w:type="spellStart"/>
            <w:r w:rsidRPr="52F35982">
              <w:rPr>
                <w:rFonts w:ascii="Helvetica" w:hAnsi="Helvetica" w:cs="Arial"/>
                <w:sz w:val="22"/>
                <w:szCs w:val="22"/>
                <w:lang w:val="es-ES" w:eastAsia="es-ES"/>
              </w:rPr>
              <w:t>ent</w:t>
            </w:r>
            <w:proofErr w:type="spellEnd"/>
            <w:r w:rsidRPr="52F35982">
              <w:rPr>
                <w:rFonts w:ascii="Helvetica" w:hAnsi="Helvetica" w:cs="Arial"/>
                <w:sz w:val="22"/>
                <w:szCs w:val="22"/>
                <w:lang w:val="es-ES" w:eastAsia="es-ES"/>
              </w:rPr>
              <w:t>. de crédito</w:t>
            </w:r>
          </w:p>
        </w:tc>
        <w:tc>
          <w:tcPr>
            <w:tcW w:w="1384" w:type="dxa"/>
            <w:tcBorders>
              <w:top w:val="nil"/>
              <w:left w:val="nil"/>
              <w:bottom w:val="nil"/>
              <w:right w:val="nil"/>
            </w:tcBorders>
          </w:tcPr>
          <w:p w14:paraId="23F55BEB" w14:textId="6EDDAC51" w:rsidR="00895E80" w:rsidRPr="00E014CA" w:rsidRDefault="00C8078B" w:rsidP="00E37852">
            <w:pPr>
              <w:widowControl w:val="0"/>
              <w:jc w:val="right"/>
              <w:rPr>
                <w:rFonts w:ascii="Helvetica" w:hAnsi="Helvetica" w:cs="Arial"/>
                <w:sz w:val="22"/>
                <w:szCs w:val="22"/>
                <w:lang w:eastAsia="es-ES"/>
              </w:rPr>
            </w:pPr>
            <w:r>
              <w:rPr>
                <w:rFonts w:ascii="Helvetica" w:hAnsi="Helvetica" w:cs="Arial"/>
                <w:sz w:val="22"/>
                <w:szCs w:val="22"/>
                <w:lang w:eastAsia="es-ES"/>
              </w:rPr>
              <w:t>16.804,79</w:t>
            </w:r>
          </w:p>
        </w:tc>
        <w:tc>
          <w:tcPr>
            <w:tcW w:w="1384" w:type="dxa"/>
            <w:tcBorders>
              <w:top w:val="nil"/>
              <w:left w:val="nil"/>
              <w:bottom w:val="nil"/>
              <w:right w:val="nil"/>
            </w:tcBorders>
          </w:tcPr>
          <w:p w14:paraId="35E8BB47" w14:textId="19B08545" w:rsidR="00895E80" w:rsidRPr="00E014CA" w:rsidRDefault="00895E80"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5.160,71</w:t>
            </w:r>
          </w:p>
        </w:tc>
      </w:tr>
      <w:tr w:rsidR="00895E80" w:rsidRPr="00E014CA" w14:paraId="246ACACD" w14:textId="77777777" w:rsidTr="52F35982">
        <w:trPr>
          <w:trHeight w:val="284"/>
          <w:jc w:val="center"/>
        </w:trPr>
        <w:tc>
          <w:tcPr>
            <w:tcW w:w="4040" w:type="dxa"/>
            <w:tcBorders>
              <w:top w:val="nil"/>
              <w:left w:val="nil"/>
              <w:bottom w:val="nil"/>
              <w:right w:val="nil"/>
            </w:tcBorders>
            <w:shd w:val="clear" w:color="auto" w:fill="auto"/>
          </w:tcPr>
          <w:p w14:paraId="735A0CDC" w14:textId="6C263260" w:rsidR="00895E80" w:rsidRPr="00E014CA" w:rsidRDefault="00895E80" w:rsidP="00E37852">
            <w:pPr>
              <w:widowControl w:val="0"/>
              <w:rPr>
                <w:rFonts w:ascii="Helvetica" w:hAnsi="Helvetica" w:cs="Arial"/>
                <w:sz w:val="22"/>
                <w:szCs w:val="22"/>
                <w:lang w:eastAsia="es-ES"/>
              </w:rPr>
            </w:pPr>
            <w:r w:rsidRPr="00E014CA">
              <w:rPr>
                <w:rFonts w:ascii="Helvetica" w:hAnsi="Helvetica" w:cs="Arial"/>
                <w:sz w:val="22"/>
                <w:szCs w:val="22"/>
                <w:lang w:eastAsia="es-ES"/>
              </w:rPr>
              <w:t>Inter. De deudas póliza de crédito</w:t>
            </w:r>
          </w:p>
        </w:tc>
        <w:tc>
          <w:tcPr>
            <w:tcW w:w="1384" w:type="dxa"/>
            <w:tcBorders>
              <w:top w:val="nil"/>
              <w:left w:val="nil"/>
              <w:bottom w:val="nil"/>
              <w:right w:val="nil"/>
            </w:tcBorders>
          </w:tcPr>
          <w:p w14:paraId="61241D76" w14:textId="170ADB57" w:rsidR="00895E80" w:rsidRDefault="00C8078B" w:rsidP="00E37852">
            <w:pPr>
              <w:widowControl w:val="0"/>
              <w:jc w:val="right"/>
              <w:rPr>
                <w:rFonts w:ascii="Helvetica" w:hAnsi="Helvetica" w:cs="Arial"/>
                <w:sz w:val="22"/>
                <w:szCs w:val="22"/>
                <w:lang w:eastAsia="es-ES"/>
              </w:rPr>
            </w:pPr>
            <w:r>
              <w:rPr>
                <w:rFonts w:ascii="Helvetica" w:hAnsi="Helvetica" w:cs="Arial"/>
                <w:sz w:val="22"/>
                <w:szCs w:val="22"/>
                <w:lang w:eastAsia="es-ES"/>
              </w:rPr>
              <w:t>10.921,16</w:t>
            </w:r>
          </w:p>
        </w:tc>
        <w:tc>
          <w:tcPr>
            <w:tcW w:w="1384" w:type="dxa"/>
            <w:tcBorders>
              <w:top w:val="nil"/>
              <w:left w:val="nil"/>
              <w:bottom w:val="nil"/>
              <w:right w:val="nil"/>
            </w:tcBorders>
          </w:tcPr>
          <w:p w14:paraId="60AC430A" w14:textId="16D41486" w:rsidR="00895E80" w:rsidRPr="00E014CA" w:rsidRDefault="00895E80" w:rsidP="00E37852">
            <w:pPr>
              <w:widowControl w:val="0"/>
              <w:jc w:val="right"/>
              <w:rPr>
                <w:rFonts w:ascii="Helvetica" w:hAnsi="Helvetica" w:cs="Arial"/>
                <w:sz w:val="22"/>
                <w:szCs w:val="22"/>
                <w:lang w:eastAsia="es-ES"/>
              </w:rPr>
            </w:pPr>
            <w:r>
              <w:rPr>
                <w:rFonts w:ascii="Helvetica" w:hAnsi="Helvetica" w:cs="Arial"/>
                <w:sz w:val="22"/>
                <w:szCs w:val="22"/>
                <w:lang w:eastAsia="es-ES"/>
              </w:rPr>
              <w:t>2.631,83</w:t>
            </w:r>
          </w:p>
        </w:tc>
      </w:tr>
      <w:tr w:rsidR="00895E80" w:rsidRPr="00E014CA" w14:paraId="7F8C5F0F" w14:textId="77777777" w:rsidTr="52F35982">
        <w:trPr>
          <w:trHeight w:val="284"/>
          <w:jc w:val="center"/>
        </w:trPr>
        <w:tc>
          <w:tcPr>
            <w:tcW w:w="4040" w:type="dxa"/>
            <w:tcBorders>
              <w:top w:val="nil"/>
              <w:left w:val="nil"/>
              <w:bottom w:val="nil"/>
              <w:right w:val="nil"/>
            </w:tcBorders>
            <w:shd w:val="clear" w:color="auto" w:fill="auto"/>
          </w:tcPr>
          <w:p w14:paraId="2FF2DBE3" w14:textId="375DA222" w:rsidR="00895E80" w:rsidRPr="00E014CA" w:rsidRDefault="00895E80" w:rsidP="00E37852">
            <w:pPr>
              <w:widowControl w:val="0"/>
              <w:rPr>
                <w:rFonts w:ascii="Helvetica" w:hAnsi="Helvetica" w:cs="Arial"/>
                <w:sz w:val="22"/>
                <w:szCs w:val="22"/>
                <w:lang w:eastAsia="es-ES"/>
              </w:rPr>
            </w:pPr>
            <w:r w:rsidRPr="00E014CA">
              <w:rPr>
                <w:rFonts w:ascii="Helvetica" w:hAnsi="Helvetica" w:cs="Arial"/>
                <w:sz w:val="22"/>
                <w:szCs w:val="22"/>
                <w:lang w:eastAsia="es-ES"/>
              </w:rPr>
              <w:t>Otros gastos fin</w:t>
            </w:r>
            <w:r>
              <w:rPr>
                <w:rFonts w:ascii="Helvetica" w:hAnsi="Helvetica" w:cs="Arial"/>
                <w:sz w:val="22"/>
                <w:szCs w:val="22"/>
                <w:lang w:eastAsia="es-ES"/>
              </w:rPr>
              <w:t>an</w:t>
            </w:r>
            <w:r w:rsidRPr="00E014CA">
              <w:rPr>
                <w:rFonts w:ascii="Helvetica" w:hAnsi="Helvetica" w:cs="Arial"/>
                <w:sz w:val="22"/>
                <w:szCs w:val="22"/>
                <w:lang w:eastAsia="es-ES"/>
              </w:rPr>
              <w:t>cieros</w:t>
            </w:r>
          </w:p>
        </w:tc>
        <w:tc>
          <w:tcPr>
            <w:tcW w:w="1384" w:type="dxa"/>
            <w:tcBorders>
              <w:top w:val="nil"/>
              <w:left w:val="nil"/>
              <w:bottom w:val="nil"/>
              <w:right w:val="nil"/>
            </w:tcBorders>
          </w:tcPr>
          <w:p w14:paraId="137D2D07" w14:textId="67CA75FD" w:rsidR="00895E80" w:rsidRPr="00E014CA" w:rsidRDefault="00544845" w:rsidP="00E37852">
            <w:pPr>
              <w:widowControl w:val="0"/>
              <w:jc w:val="right"/>
              <w:rPr>
                <w:rFonts w:ascii="Helvetica" w:hAnsi="Helvetica" w:cs="Arial"/>
                <w:sz w:val="22"/>
                <w:szCs w:val="22"/>
                <w:lang w:eastAsia="es-ES"/>
              </w:rPr>
            </w:pPr>
            <w:r>
              <w:rPr>
                <w:rFonts w:ascii="Helvetica" w:hAnsi="Helvetica" w:cs="Arial"/>
                <w:sz w:val="22"/>
                <w:szCs w:val="22"/>
                <w:lang w:eastAsia="es-ES"/>
              </w:rPr>
              <w:t>0,00</w:t>
            </w:r>
          </w:p>
        </w:tc>
        <w:tc>
          <w:tcPr>
            <w:tcW w:w="1384" w:type="dxa"/>
            <w:tcBorders>
              <w:top w:val="nil"/>
              <w:left w:val="nil"/>
              <w:bottom w:val="nil"/>
              <w:right w:val="nil"/>
            </w:tcBorders>
          </w:tcPr>
          <w:p w14:paraId="12EA5CE6" w14:textId="418B2E54" w:rsidR="00895E80" w:rsidRPr="00E014CA" w:rsidRDefault="00895E80" w:rsidP="00E37852">
            <w:pPr>
              <w:widowControl w:val="0"/>
              <w:jc w:val="right"/>
              <w:rPr>
                <w:rFonts w:ascii="Helvetica" w:hAnsi="Helvetica" w:cs="Arial"/>
                <w:sz w:val="22"/>
                <w:szCs w:val="22"/>
                <w:lang w:eastAsia="es-ES"/>
              </w:rPr>
            </w:pPr>
            <w:r w:rsidRPr="00E014CA">
              <w:rPr>
                <w:rFonts w:ascii="Helvetica" w:hAnsi="Helvetica" w:cs="Arial"/>
                <w:sz w:val="22"/>
                <w:szCs w:val="22"/>
                <w:lang w:eastAsia="es-ES"/>
              </w:rPr>
              <w:t>4.000,00</w:t>
            </w:r>
          </w:p>
        </w:tc>
      </w:tr>
      <w:tr w:rsidR="00895E80" w:rsidRPr="00E014CA" w14:paraId="12931CEE" w14:textId="77777777" w:rsidTr="52F35982">
        <w:trPr>
          <w:trHeight w:val="284"/>
          <w:jc w:val="center"/>
        </w:trPr>
        <w:tc>
          <w:tcPr>
            <w:tcW w:w="4040" w:type="dxa"/>
            <w:tcBorders>
              <w:top w:val="single" w:sz="4" w:space="0" w:color="auto"/>
              <w:left w:val="nil"/>
              <w:bottom w:val="nil"/>
              <w:right w:val="nil"/>
            </w:tcBorders>
            <w:shd w:val="clear" w:color="auto" w:fill="auto"/>
          </w:tcPr>
          <w:p w14:paraId="4727B1B8" w14:textId="3FCDE545" w:rsidR="00895E80" w:rsidRPr="00E014CA" w:rsidRDefault="00895E80" w:rsidP="00E37852">
            <w:pPr>
              <w:widowControl w:val="0"/>
              <w:rPr>
                <w:rFonts w:ascii="Helvetica" w:hAnsi="Helvetica" w:cs="Arial"/>
                <w:sz w:val="22"/>
                <w:szCs w:val="22"/>
                <w:lang w:eastAsia="es-ES"/>
              </w:rPr>
            </w:pPr>
          </w:p>
        </w:tc>
        <w:tc>
          <w:tcPr>
            <w:tcW w:w="1384" w:type="dxa"/>
            <w:tcBorders>
              <w:top w:val="single" w:sz="4" w:space="0" w:color="auto"/>
              <w:left w:val="nil"/>
              <w:bottom w:val="nil"/>
              <w:right w:val="nil"/>
            </w:tcBorders>
          </w:tcPr>
          <w:p w14:paraId="43C8A998" w14:textId="1E701494" w:rsidR="00895E80" w:rsidRDefault="00544845" w:rsidP="00E37852">
            <w:pPr>
              <w:widowControl w:val="0"/>
              <w:jc w:val="right"/>
              <w:rPr>
                <w:rFonts w:ascii="Helvetica" w:hAnsi="Helvetica" w:cs="Arial"/>
                <w:sz w:val="22"/>
                <w:szCs w:val="22"/>
                <w:lang w:eastAsia="es-ES"/>
              </w:rPr>
            </w:pPr>
            <w:r>
              <w:rPr>
                <w:rFonts w:ascii="Helvetica" w:hAnsi="Helvetica" w:cs="Arial"/>
                <w:sz w:val="22"/>
                <w:szCs w:val="22"/>
                <w:lang w:eastAsia="es-ES"/>
              </w:rPr>
              <w:t>27.725,95</w:t>
            </w:r>
          </w:p>
        </w:tc>
        <w:tc>
          <w:tcPr>
            <w:tcW w:w="1384" w:type="dxa"/>
            <w:tcBorders>
              <w:top w:val="single" w:sz="4" w:space="0" w:color="auto"/>
              <w:left w:val="nil"/>
              <w:bottom w:val="nil"/>
              <w:right w:val="nil"/>
            </w:tcBorders>
          </w:tcPr>
          <w:p w14:paraId="58D9AFA4" w14:textId="44351738" w:rsidR="00895E80" w:rsidRPr="00E014CA" w:rsidRDefault="00895E80" w:rsidP="00E37852">
            <w:pPr>
              <w:widowControl w:val="0"/>
              <w:jc w:val="right"/>
              <w:rPr>
                <w:rFonts w:ascii="Helvetica" w:hAnsi="Helvetica" w:cs="Arial"/>
                <w:sz w:val="22"/>
                <w:szCs w:val="22"/>
                <w:lang w:eastAsia="es-ES"/>
              </w:rPr>
            </w:pPr>
            <w:r>
              <w:rPr>
                <w:rFonts w:ascii="Helvetica" w:hAnsi="Helvetica" w:cs="Arial"/>
                <w:sz w:val="22"/>
                <w:szCs w:val="22"/>
                <w:lang w:eastAsia="es-ES"/>
              </w:rPr>
              <w:t>11.792,54</w:t>
            </w:r>
          </w:p>
        </w:tc>
      </w:tr>
    </w:tbl>
    <w:p w14:paraId="744FDD27" w14:textId="52636614" w:rsidR="0019338E" w:rsidRDefault="0019338E" w:rsidP="00D50439">
      <w:pPr>
        <w:widowControl w:val="0"/>
        <w:ind w:firstLine="708"/>
        <w:jc w:val="both"/>
        <w:rPr>
          <w:rFonts w:ascii="Helvetica" w:hAnsi="Helvetica" w:cs="Arial"/>
          <w:snapToGrid w:val="0"/>
          <w:sz w:val="22"/>
          <w:szCs w:val="22"/>
        </w:rPr>
      </w:pPr>
    </w:p>
    <w:p w14:paraId="4A4FFB56" w14:textId="77777777" w:rsidR="00130CA3" w:rsidRDefault="00130CA3" w:rsidP="00D50439">
      <w:pPr>
        <w:widowControl w:val="0"/>
        <w:ind w:firstLine="708"/>
        <w:jc w:val="both"/>
        <w:rPr>
          <w:rFonts w:ascii="Helvetica" w:hAnsi="Helvetica" w:cs="Arial"/>
          <w:snapToGrid w:val="0"/>
          <w:sz w:val="22"/>
          <w:szCs w:val="22"/>
        </w:rPr>
      </w:pPr>
    </w:p>
    <w:p w14:paraId="3B2688C6" w14:textId="4499912E" w:rsidR="00130CA3" w:rsidRDefault="00130CA3" w:rsidP="00130CA3">
      <w:pPr>
        <w:widowControl w:val="0"/>
        <w:jc w:val="both"/>
        <w:rPr>
          <w:rFonts w:ascii="Helvetica" w:hAnsi="Helvetica" w:cs="Arial"/>
          <w:snapToGrid w:val="0"/>
          <w:sz w:val="22"/>
          <w:szCs w:val="22"/>
        </w:rPr>
      </w:pPr>
      <w:r>
        <w:rPr>
          <w:rFonts w:ascii="Helvetica" w:hAnsi="Helvetica" w:cs="Arial"/>
          <w:snapToGrid w:val="0"/>
          <w:sz w:val="22"/>
          <w:szCs w:val="22"/>
        </w:rPr>
        <w:t>Se registra en el ejercicio en curso los intereses de deudas por la póliza de crédito por los anticipos solicitados de los titulares de farmacias de su facturación mensual.</w:t>
      </w:r>
    </w:p>
    <w:p w14:paraId="1E0B6A53" w14:textId="77777777" w:rsidR="00130CA3" w:rsidRDefault="00130CA3">
      <w:pPr>
        <w:rPr>
          <w:rFonts w:ascii="Helvetica" w:hAnsi="Helvetica" w:cs="Arial"/>
          <w:snapToGrid w:val="0"/>
          <w:sz w:val="22"/>
          <w:szCs w:val="22"/>
        </w:rPr>
      </w:pPr>
    </w:p>
    <w:p w14:paraId="06C8F048" w14:textId="2EB15B5F" w:rsidR="00BC5828" w:rsidRPr="00906D9E" w:rsidRDefault="00BC5828" w:rsidP="00BC5828">
      <w:pPr>
        <w:pStyle w:val="Prrafodelista"/>
        <w:numPr>
          <w:ilvl w:val="1"/>
          <w:numId w:val="19"/>
        </w:numPr>
        <w:rPr>
          <w:rFonts w:ascii="Helvetica" w:hAnsi="Helvetica" w:cs="Arial"/>
          <w:snapToGrid w:val="0"/>
          <w:sz w:val="22"/>
          <w:szCs w:val="22"/>
        </w:rPr>
      </w:pPr>
      <w:r w:rsidRPr="00906D9E">
        <w:rPr>
          <w:rFonts w:ascii="Helvetica" w:hAnsi="Helvetica" w:cs="Arial"/>
          <w:snapToGrid w:val="0"/>
          <w:sz w:val="22"/>
          <w:szCs w:val="22"/>
        </w:rPr>
        <w:t>Otros resultados</w:t>
      </w:r>
    </w:p>
    <w:p w14:paraId="2E213B27" w14:textId="77777777" w:rsidR="00BC5828" w:rsidRDefault="00BC5828">
      <w:pPr>
        <w:rPr>
          <w:rFonts w:ascii="Helvetica" w:hAnsi="Helvetica" w:cs="Arial"/>
          <w:snapToGrid w:val="0"/>
          <w:sz w:val="22"/>
          <w:szCs w:val="22"/>
          <w:highlight w:val="green"/>
        </w:rPr>
      </w:pPr>
    </w:p>
    <w:p w14:paraId="797D62D7" w14:textId="77777777" w:rsidR="00BC5828" w:rsidRDefault="00BC5828">
      <w:pPr>
        <w:rPr>
          <w:rFonts w:ascii="Helvetica" w:hAnsi="Helvetica" w:cs="Arial"/>
          <w:snapToGrid w:val="0"/>
          <w:sz w:val="22"/>
          <w:szCs w:val="22"/>
          <w:highlight w:val="green"/>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038"/>
        <w:gridCol w:w="2038"/>
      </w:tblGrid>
      <w:tr w:rsidR="00895E80" w14:paraId="70B18641" w14:textId="77777777" w:rsidTr="008B6FE3">
        <w:trPr>
          <w:jc w:val="center"/>
        </w:trPr>
        <w:tc>
          <w:tcPr>
            <w:tcW w:w="3245" w:type="dxa"/>
            <w:shd w:val="clear" w:color="auto" w:fill="A6A6A6" w:themeFill="background1" w:themeFillShade="A6"/>
          </w:tcPr>
          <w:p w14:paraId="087E3772" w14:textId="77777777" w:rsidR="00895E80" w:rsidRPr="00F90A32" w:rsidRDefault="00895E80">
            <w:pPr>
              <w:rPr>
                <w:rFonts w:ascii="Helvetica" w:hAnsi="Helvetica" w:cs="Arial"/>
                <w:snapToGrid w:val="0"/>
                <w:color w:val="FFFFFF" w:themeColor="background1"/>
                <w:sz w:val="22"/>
                <w:szCs w:val="22"/>
              </w:rPr>
            </w:pPr>
          </w:p>
        </w:tc>
        <w:tc>
          <w:tcPr>
            <w:tcW w:w="2038" w:type="dxa"/>
            <w:shd w:val="clear" w:color="auto" w:fill="A6A6A6" w:themeFill="background1" w:themeFillShade="A6"/>
          </w:tcPr>
          <w:p w14:paraId="2284EF0E" w14:textId="70A68DB5" w:rsidR="00895E80" w:rsidRPr="00F90A32" w:rsidRDefault="00895E80" w:rsidP="00F90A32">
            <w:pPr>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2038" w:type="dxa"/>
            <w:shd w:val="clear" w:color="auto" w:fill="A6A6A6" w:themeFill="background1" w:themeFillShade="A6"/>
          </w:tcPr>
          <w:p w14:paraId="6D21BD85" w14:textId="33140808" w:rsidR="00895E80" w:rsidRPr="00F90A32" w:rsidRDefault="00895E80" w:rsidP="00F90A32">
            <w:pPr>
              <w:jc w:val="right"/>
              <w:rPr>
                <w:rFonts w:ascii="Helvetica" w:hAnsi="Helvetica" w:cs="Arial"/>
                <w:snapToGrid w:val="0"/>
                <w:color w:val="FFFFFF" w:themeColor="background1"/>
                <w:sz w:val="22"/>
                <w:szCs w:val="22"/>
              </w:rPr>
            </w:pPr>
            <w:r w:rsidRPr="00F90A32">
              <w:rPr>
                <w:rFonts w:ascii="Helvetica" w:hAnsi="Helvetica" w:cs="Arial"/>
                <w:snapToGrid w:val="0"/>
                <w:color w:val="FFFFFF" w:themeColor="background1"/>
                <w:sz w:val="22"/>
                <w:szCs w:val="22"/>
              </w:rPr>
              <w:t>2022</w:t>
            </w:r>
          </w:p>
        </w:tc>
      </w:tr>
      <w:tr w:rsidR="00895E80" w14:paraId="617973C0" w14:textId="77777777" w:rsidTr="008B6FE3">
        <w:trPr>
          <w:jc w:val="center"/>
        </w:trPr>
        <w:tc>
          <w:tcPr>
            <w:tcW w:w="3245" w:type="dxa"/>
          </w:tcPr>
          <w:p w14:paraId="65786DB0" w14:textId="51EEF86D" w:rsidR="00895E80" w:rsidRDefault="00895E80">
            <w:pPr>
              <w:rPr>
                <w:rFonts w:ascii="Helvetica" w:hAnsi="Helvetica" w:cs="Arial"/>
                <w:snapToGrid w:val="0"/>
                <w:sz w:val="22"/>
                <w:szCs w:val="22"/>
              </w:rPr>
            </w:pPr>
            <w:r>
              <w:rPr>
                <w:rFonts w:ascii="Helvetica" w:hAnsi="Helvetica" w:cs="Arial"/>
                <w:snapToGrid w:val="0"/>
                <w:sz w:val="22"/>
                <w:szCs w:val="22"/>
              </w:rPr>
              <w:t>Ingresos excepcionales</w:t>
            </w:r>
          </w:p>
        </w:tc>
        <w:tc>
          <w:tcPr>
            <w:tcW w:w="2038" w:type="dxa"/>
          </w:tcPr>
          <w:p w14:paraId="31834A26" w14:textId="2438D551" w:rsidR="00895E80" w:rsidRDefault="00C8078B" w:rsidP="00F90A32">
            <w:pPr>
              <w:jc w:val="right"/>
              <w:rPr>
                <w:rFonts w:ascii="Helvetica" w:hAnsi="Helvetica" w:cs="Arial"/>
                <w:snapToGrid w:val="0"/>
                <w:sz w:val="22"/>
                <w:szCs w:val="22"/>
              </w:rPr>
            </w:pPr>
            <w:r>
              <w:rPr>
                <w:rFonts w:ascii="Helvetica" w:hAnsi="Helvetica" w:cs="Arial"/>
                <w:snapToGrid w:val="0"/>
                <w:sz w:val="22"/>
                <w:szCs w:val="22"/>
              </w:rPr>
              <w:t>3.978,25</w:t>
            </w:r>
          </w:p>
        </w:tc>
        <w:tc>
          <w:tcPr>
            <w:tcW w:w="2038" w:type="dxa"/>
          </w:tcPr>
          <w:p w14:paraId="5814DF5D" w14:textId="60D39EE3" w:rsidR="00895E80" w:rsidRDefault="00895E80" w:rsidP="00F90A32">
            <w:pPr>
              <w:jc w:val="right"/>
              <w:rPr>
                <w:rFonts w:ascii="Helvetica" w:hAnsi="Helvetica" w:cs="Arial"/>
                <w:snapToGrid w:val="0"/>
                <w:sz w:val="22"/>
                <w:szCs w:val="22"/>
              </w:rPr>
            </w:pPr>
            <w:r>
              <w:rPr>
                <w:rFonts w:ascii="Helvetica" w:hAnsi="Helvetica" w:cs="Arial"/>
                <w:snapToGrid w:val="0"/>
                <w:sz w:val="22"/>
                <w:szCs w:val="22"/>
              </w:rPr>
              <w:t>2.360,49</w:t>
            </w:r>
          </w:p>
        </w:tc>
      </w:tr>
      <w:tr w:rsidR="00895E80" w:rsidRPr="0066739E" w14:paraId="761B8CAF" w14:textId="77777777" w:rsidTr="008B6FE3">
        <w:trPr>
          <w:jc w:val="center"/>
        </w:trPr>
        <w:tc>
          <w:tcPr>
            <w:tcW w:w="3245" w:type="dxa"/>
            <w:tcBorders>
              <w:bottom w:val="single" w:sz="4" w:space="0" w:color="auto"/>
            </w:tcBorders>
          </w:tcPr>
          <w:p w14:paraId="4965BCA7" w14:textId="430A23BB" w:rsidR="00895E80" w:rsidRDefault="00895E80" w:rsidP="00C610B8">
            <w:pPr>
              <w:rPr>
                <w:rFonts w:ascii="Helvetica" w:hAnsi="Helvetica" w:cs="Arial"/>
                <w:snapToGrid w:val="0"/>
                <w:sz w:val="22"/>
                <w:szCs w:val="22"/>
              </w:rPr>
            </w:pPr>
            <w:r>
              <w:rPr>
                <w:rFonts w:ascii="Helvetica" w:hAnsi="Helvetica" w:cs="Arial"/>
                <w:snapToGrid w:val="0"/>
                <w:sz w:val="22"/>
                <w:szCs w:val="22"/>
              </w:rPr>
              <w:t>Gastos excepcionales</w:t>
            </w:r>
          </w:p>
        </w:tc>
        <w:tc>
          <w:tcPr>
            <w:tcW w:w="2038" w:type="dxa"/>
            <w:tcBorders>
              <w:bottom w:val="single" w:sz="4" w:space="0" w:color="auto"/>
            </w:tcBorders>
          </w:tcPr>
          <w:p w14:paraId="34F90797" w14:textId="5EE9C980" w:rsidR="00895E80" w:rsidRPr="0066739E" w:rsidRDefault="00C8078B" w:rsidP="00C610B8">
            <w:pPr>
              <w:jc w:val="right"/>
              <w:rPr>
                <w:rFonts w:ascii="Helvetica" w:hAnsi="Helvetica" w:cs="Arial"/>
                <w:snapToGrid w:val="0"/>
                <w:sz w:val="22"/>
                <w:szCs w:val="22"/>
              </w:rPr>
            </w:pPr>
            <w:r>
              <w:rPr>
                <w:rFonts w:ascii="Helvetica" w:hAnsi="Helvetica" w:cs="Arial"/>
                <w:snapToGrid w:val="0"/>
                <w:sz w:val="22"/>
                <w:szCs w:val="22"/>
              </w:rPr>
              <w:t>-3756,68</w:t>
            </w:r>
          </w:p>
        </w:tc>
        <w:tc>
          <w:tcPr>
            <w:tcW w:w="2038" w:type="dxa"/>
            <w:tcBorders>
              <w:bottom w:val="single" w:sz="4" w:space="0" w:color="auto"/>
            </w:tcBorders>
          </w:tcPr>
          <w:p w14:paraId="5F033905" w14:textId="14C06BEC" w:rsidR="00895E80" w:rsidRPr="0066739E" w:rsidRDefault="00895E80" w:rsidP="00C610B8">
            <w:pPr>
              <w:jc w:val="right"/>
              <w:rPr>
                <w:rFonts w:ascii="Helvetica" w:hAnsi="Helvetica" w:cs="Arial"/>
                <w:snapToGrid w:val="0"/>
                <w:sz w:val="22"/>
                <w:szCs w:val="22"/>
              </w:rPr>
            </w:pPr>
            <w:r w:rsidRPr="0066739E">
              <w:rPr>
                <w:rFonts w:ascii="Helvetica" w:hAnsi="Helvetica" w:cs="Arial"/>
                <w:snapToGrid w:val="0"/>
                <w:sz w:val="22"/>
                <w:szCs w:val="22"/>
              </w:rPr>
              <w:t>-8.222,55</w:t>
            </w:r>
          </w:p>
        </w:tc>
      </w:tr>
      <w:tr w:rsidR="00895E80" w:rsidRPr="0066739E" w14:paraId="0C1E67A2" w14:textId="77777777" w:rsidTr="008B6FE3">
        <w:trPr>
          <w:jc w:val="center"/>
        </w:trPr>
        <w:tc>
          <w:tcPr>
            <w:tcW w:w="3245" w:type="dxa"/>
            <w:tcBorders>
              <w:top w:val="single" w:sz="4" w:space="0" w:color="auto"/>
            </w:tcBorders>
          </w:tcPr>
          <w:p w14:paraId="0B5A738E" w14:textId="40F3C27D" w:rsidR="00895E80" w:rsidRDefault="00895E80" w:rsidP="00C610B8">
            <w:pPr>
              <w:rPr>
                <w:rFonts w:ascii="Helvetica" w:hAnsi="Helvetica" w:cs="Arial"/>
                <w:snapToGrid w:val="0"/>
                <w:sz w:val="22"/>
                <w:szCs w:val="22"/>
              </w:rPr>
            </w:pPr>
          </w:p>
        </w:tc>
        <w:tc>
          <w:tcPr>
            <w:tcW w:w="2038" w:type="dxa"/>
            <w:tcBorders>
              <w:top w:val="single" w:sz="4" w:space="0" w:color="auto"/>
            </w:tcBorders>
          </w:tcPr>
          <w:p w14:paraId="62BC1328" w14:textId="773E8754" w:rsidR="00895E80" w:rsidRPr="0066739E" w:rsidRDefault="00C8078B" w:rsidP="00C610B8">
            <w:pPr>
              <w:pStyle w:val="Prrafodelista"/>
              <w:ind w:left="720"/>
              <w:jc w:val="right"/>
              <w:rPr>
                <w:rFonts w:ascii="Helvetica" w:hAnsi="Helvetica" w:cs="Arial"/>
                <w:snapToGrid w:val="0"/>
                <w:sz w:val="22"/>
                <w:szCs w:val="22"/>
              </w:rPr>
            </w:pPr>
            <w:r>
              <w:rPr>
                <w:rFonts w:ascii="Helvetica" w:hAnsi="Helvetica" w:cs="Arial"/>
                <w:snapToGrid w:val="0"/>
                <w:sz w:val="22"/>
                <w:szCs w:val="22"/>
              </w:rPr>
              <w:t>221,57</w:t>
            </w:r>
          </w:p>
        </w:tc>
        <w:tc>
          <w:tcPr>
            <w:tcW w:w="2038" w:type="dxa"/>
            <w:tcBorders>
              <w:top w:val="single" w:sz="4" w:space="0" w:color="auto"/>
            </w:tcBorders>
          </w:tcPr>
          <w:p w14:paraId="280FCA28" w14:textId="50A4F0F0" w:rsidR="00895E80" w:rsidRPr="0066739E" w:rsidRDefault="00895E80" w:rsidP="00C610B8">
            <w:pPr>
              <w:pStyle w:val="Prrafodelista"/>
              <w:ind w:left="720"/>
              <w:jc w:val="right"/>
              <w:rPr>
                <w:rFonts w:ascii="Helvetica" w:hAnsi="Helvetica" w:cs="Arial"/>
                <w:snapToGrid w:val="0"/>
                <w:sz w:val="22"/>
                <w:szCs w:val="22"/>
              </w:rPr>
            </w:pPr>
            <w:r w:rsidRPr="0066739E">
              <w:rPr>
                <w:rFonts w:ascii="Helvetica" w:hAnsi="Helvetica" w:cs="Arial"/>
                <w:snapToGrid w:val="0"/>
                <w:sz w:val="22"/>
                <w:szCs w:val="22"/>
              </w:rPr>
              <w:t>-6.462,06</w:t>
            </w:r>
          </w:p>
        </w:tc>
      </w:tr>
    </w:tbl>
    <w:p w14:paraId="6FB321CA" w14:textId="77777777" w:rsidR="00130CA3" w:rsidRDefault="00130CA3">
      <w:pPr>
        <w:rPr>
          <w:rFonts w:ascii="Helvetica" w:hAnsi="Helvetica" w:cs="Arial"/>
          <w:snapToGrid w:val="0"/>
          <w:sz w:val="22"/>
          <w:szCs w:val="22"/>
        </w:rPr>
      </w:pPr>
    </w:p>
    <w:p w14:paraId="46242DFB" w14:textId="77777777" w:rsidR="00130CA3" w:rsidRDefault="00130CA3" w:rsidP="00130CA3">
      <w:pPr>
        <w:widowControl w:val="0"/>
        <w:ind w:firstLine="708"/>
        <w:jc w:val="both"/>
        <w:rPr>
          <w:rFonts w:ascii="Helvetica" w:hAnsi="Helvetica" w:cs="Arial"/>
          <w:snapToGrid w:val="0"/>
          <w:sz w:val="22"/>
          <w:szCs w:val="22"/>
        </w:rPr>
      </w:pPr>
    </w:p>
    <w:p w14:paraId="2C38400A" w14:textId="5B41DE6C" w:rsidR="00D5201A" w:rsidRDefault="00D5201A" w:rsidP="52F35982">
      <w:pPr>
        <w:ind w:firstLine="708"/>
        <w:jc w:val="both"/>
        <w:rPr>
          <w:rFonts w:ascii="Helvetica" w:hAnsi="Helvetica" w:cs="Arial"/>
          <w:snapToGrid w:val="0"/>
          <w:sz w:val="22"/>
          <w:szCs w:val="22"/>
          <w:lang w:val="es-ES"/>
        </w:rPr>
      </w:pPr>
      <w:r w:rsidRPr="52F35982">
        <w:rPr>
          <w:rFonts w:ascii="Helvetica" w:hAnsi="Helvetica" w:cs="Arial"/>
          <w:snapToGrid w:val="0"/>
          <w:sz w:val="22"/>
          <w:szCs w:val="22"/>
          <w:lang w:val="es-ES"/>
        </w:rPr>
        <w:t>Los ingresos excepcionales del ejercicio 2023 se debe fundamentalmente al registro de la regularización de los servicios VPN del ejercicio anterior por importe de 3.400,55, así como ajustes en saldos de cuentas contables para reflejar la realidad de la Institución.</w:t>
      </w:r>
    </w:p>
    <w:p w14:paraId="04FD858B" w14:textId="586AD7C3" w:rsidR="00D5201A" w:rsidRDefault="00D5201A">
      <w:pPr>
        <w:rPr>
          <w:rFonts w:ascii="Helvetica" w:hAnsi="Helvetica" w:cs="Arial"/>
          <w:snapToGrid w:val="0"/>
          <w:sz w:val="22"/>
          <w:szCs w:val="22"/>
        </w:rPr>
      </w:pPr>
      <w:r>
        <w:rPr>
          <w:rFonts w:ascii="Helvetica" w:hAnsi="Helvetica" w:cs="Arial"/>
          <w:snapToGrid w:val="0"/>
          <w:sz w:val="22"/>
          <w:szCs w:val="22"/>
        </w:rPr>
        <w:br w:type="page"/>
      </w:r>
    </w:p>
    <w:p w14:paraId="15E44BCE" w14:textId="77777777" w:rsidR="00D5201A" w:rsidRDefault="00D5201A" w:rsidP="00D5201A">
      <w:pPr>
        <w:jc w:val="both"/>
        <w:rPr>
          <w:rFonts w:ascii="Helvetica" w:hAnsi="Helvetica" w:cs="Arial"/>
          <w:snapToGrid w:val="0"/>
          <w:sz w:val="22"/>
          <w:szCs w:val="22"/>
        </w:rPr>
      </w:pPr>
    </w:p>
    <w:p w14:paraId="0CF8EB08" w14:textId="404CABE2" w:rsidR="00D5201A" w:rsidRDefault="00D5201A" w:rsidP="00D5201A">
      <w:pPr>
        <w:ind w:firstLine="708"/>
        <w:jc w:val="both"/>
        <w:rPr>
          <w:rFonts w:ascii="Helvetica" w:hAnsi="Helvetica" w:cs="Arial"/>
          <w:snapToGrid w:val="0"/>
          <w:sz w:val="22"/>
          <w:szCs w:val="22"/>
        </w:rPr>
      </w:pPr>
      <w:r>
        <w:rPr>
          <w:rFonts w:ascii="Helvetica" w:hAnsi="Helvetica" w:cs="Arial"/>
          <w:snapToGrid w:val="0"/>
          <w:sz w:val="22"/>
          <w:szCs w:val="22"/>
        </w:rPr>
        <w:t>Con respecto a los gastos excepcionales se realizan regularizaciones de saldos en cuentas contables que no reflejaban la realidad de la Institución. Las principales son:</w:t>
      </w:r>
    </w:p>
    <w:p w14:paraId="59458ED6" w14:textId="77777777" w:rsidR="00D5201A" w:rsidRDefault="00D5201A" w:rsidP="00D5201A">
      <w:pPr>
        <w:ind w:firstLine="708"/>
        <w:jc w:val="both"/>
        <w:rPr>
          <w:rFonts w:ascii="Helvetica" w:hAnsi="Helvetica" w:cs="Arial"/>
          <w:snapToGrid w:val="0"/>
          <w:sz w:val="22"/>
          <w:szCs w:val="22"/>
        </w:rPr>
      </w:pPr>
    </w:p>
    <w:p w14:paraId="446927D6" w14:textId="723CC9E4" w:rsidR="00D5201A" w:rsidRDefault="00D5201A">
      <w:pPr>
        <w:rPr>
          <w:rFonts w:ascii="Helvetica" w:hAnsi="Helvetica" w:cs="Arial"/>
          <w:snapToGrid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1195"/>
      </w:tblGrid>
      <w:tr w:rsidR="00D5201A" w14:paraId="56996B4E" w14:textId="77777777" w:rsidTr="52F35982">
        <w:trPr>
          <w:jc w:val="center"/>
        </w:trPr>
        <w:tc>
          <w:tcPr>
            <w:tcW w:w="4718" w:type="dxa"/>
            <w:shd w:val="clear" w:color="auto" w:fill="808080" w:themeFill="background1" w:themeFillShade="80"/>
          </w:tcPr>
          <w:p w14:paraId="099A5B8B" w14:textId="0431CE60" w:rsidR="00D5201A" w:rsidRPr="00D5201A" w:rsidRDefault="00D5201A">
            <w:pPr>
              <w:rPr>
                <w:rFonts w:ascii="Helvetica" w:hAnsi="Helvetica" w:cs="Arial"/>
                <w:snapToGrid w:val="0"/>
                <w:color w:val="FFFFFF" w:themeColor="background1"/>
                <w:sz w:val="22"/>
                <w:szCs w:val="22"/>
              </w:rPr>
            </w:pPr>
            <w:r w:rsidRPr="00D5201A">
              <w:rPr>
                <w:rFonts w:ascii="Helvetica" w:hAnsi="Helvetica" w:cs="Arial"/>
                <w:snapToGrid w:val="0"/>
                <w:color w:val="FFFFFF" w:themeColor="background1"/>
                <w:sz w:val="22"/>
                <w:szCs w:val="22"/>
              </w:rPr>
              <w:t>Cuenta</w:t>
            </w:r>
          </w:p>
        </w:tc>
        <w:tc>
          <w:tcPr>
            <w:tcW w:w="1195" w:type="dxa"/>
            <w:shd w:val="clear" w:color="auto" w:fill="808080" w:themeFill="background1" w:themeFillShade="80"/>
          </w:tcPr>
          <w:p w14:paraId="01B6A30A" w14:textId="254B60D7" w:rsidR="00D5201A" w:rsidRPr="00D5201A" w:rsidRDefault="00D5201A">
            <w:pPr>
              <w:rPr>
                <w:rFonts w:ascii="Helvetica" w:hAnsi="Helvetica" w:cs="Arial"/>
                <w:snapToGrid w:val="0"/>
                <w:color w:val="FFFFFF" w:themeColor="background1"/>
                <w:sz w:val="22"/>
                <w:szCs w:val="22"/>
              </w:rPr>
            </w:pPr>
            <w:r w:rsidRPr="00D5201A">
              <w:rPr>
                <w:rFonts w:ascii="Helvetica" w:hAnsi="Helvetica" w:cs="Arial"/>
                <w:snapToGrid w:val="0"/>
                <w:color w:val="FFFFFF" w:themeColor="background1"/>
                <w:sz w:val="22"/>
                <w:szCs w:val="22"/>
              </w:rPr>
              <w:t>Importe</w:t>
            </w:r>
          </w:p>
        </w:tc>
      </w:tr>
      <w:tr w:rsidR="00D5201A" w14:paraId="5F5DA9B0" w14:textId="77777777" w:rsidTr="52F35982">
        <w:trPr>
          <w:jc w:val="center"/>
        </w:trPr>
        <w:tc>
          <w:tcPr>
            <w:tcW w:w="4718" w:type="dxa"/>
          </w:tcPr>
          <w:p w14:paraId="56B683C7" w14:textId="183DDE83" w:rsidR="00D5201A" w:rsidRDefault="00D5201A" w:rsidP="52F35982">
            <w:pPr>
              <w:rPr>
                <w:rFonts w:ascii="Helvetica" w:hAnsi="Helvetica" w:cs="Arial"/>
                <w:snapToGrid w:val="0"/>
                <w:sz w:val="22"/>
                <w:szCs w:val="22"/>
                <w:lang w:val="es-ES"/>
              </w:rPr>
            </w:pPr>
            <w:r w:rsidRPr="52F35982">
              <w:rPr>
                <w:rFonts w:ascii="Helvetica" w:hAnsi="Helvetica" w:cs="Arial"/>
                <w:snapToGrid w:val="0"/>
                <w:sz w:val="22"/>
                <w:szCs w:val="22"/>
                <w:lang w:val="es-ES"/>
              </w:rPr>
              <w:t xml:space="preserve">5530000008 Teléfono Pagos por Cta. </w:t>
            </w:r>
            <w:proofErr w:type="spellStart"/>
            <w:r w:rsidRPr="52F35982">
              <w:rPr>
                <w:rFonts w:ascii="Helvetica" w:hAnsi="Helvetica" w:cs="Arial"/>
                <w:snapToGrid w:val="0"/>
                <w:sz w:val="22"/>
                <w:szCs w:val="22"/>
                <w:lang w:val="es-ES"/>
              </w:rPr>
              <w:t>Fcia</w:t>
            </w:r>
            <w:proofErr w:type="spellEnd"/>
            <w:r w:rsidRPr="52F35982">
              <w:rPr>
                <w:rFonts w:ascii="Helvetica" w:hAnsi="Helvetica" w:cs="Arial"/>
                <w:snapToGrid w:val="0"/>
                <w:sz w:val="22"/>
                <w:szCs w:val="22"/>
                <w:lang w:val="es-ES"/>
              </w:rPr>
              <w:t>.</w:t>
            </w:r>
          </w:p>
        </w:tc>
        <w:tc>
          <w:tcPr>
            <w:tcW w:w="1195" w:type="dxa"/>
          </w:tcPr>
          <w:p w14:paraId="32EA3E1D" w14:textId="0E981BEC" w:rsidR="00D5201A" w:rsidRDefault="00D5201A">
            <w:pPr>
              <w:rPr>
                <w:rFonts w:ascii="Helvetica" w:hAnsi="Helvetica" w:cs="Arial"/>
                <w:snapToGrid w:val="0"/>
                <w:sz w:val="22"/>
                <w:szCs w:val="22"/>
              </w:rPr>
            </w:pPr>
            <w:r>
              <w:rPr>
                <w:rFonts w:ascii="Helvetica" w:hAnsi="Helvetica" w:cs="Arial"/>
                <w:snapToGrid w:val="0"/>
                <w:sz w:val="22"/>
                <w:szCs w:val="22"/>
              </w:rPr>
              <w:t>993,56</w:t>
            </w:r>
          </w:p>
        </w:tc>
      </w:tr>
      <w:tr w:rsidR="00D5201A" w14:paraId="5BBF6DBB" w14:textId="77777777" w:rsidTr="52F35982">
        <w:trPr>
          <w:jc w:val="center"/>
        </w:trPr>
        <w:tc>
          <w:tcPr>
            <w:tcW w:w="4718" w:type="dxa"/>
          </w:tcPr>
          <w:p w14:paraId="2743A5E6" w14:textId="0BC03E68" w:rsidR="00D5201A" w:rsidRDefault="00D5201A" w:rsidP="52F35982">
            <w:pPr>
              <w:rPr>
                <w:rFonts w:ascii="Helvetica" w:hAnsi="Helvetica" w:cs="Arial"/>
                <w:snapToGrid w:val="0"/>
                <w:sz w:val="22"/>
                <w:szCs w:val="22"/>
                <w:lang w:val="es-ES"/>
              </w:rPr>
            </w:pPr>
            <w:r w:rsidRPr="52F35982">
              <w:rPr>
                <w:rFonts w:ascii="Helvetica" w:hAnsi="Helvetica" w:cs="Arial"/>
                <w:snapToGrid w:val="0"/>
                <w:sz w:val="22"/>
                <w:szCs w:val="22"/>
                <w:lang w:val="es-ES"/>
              </w:rPr>
              <w:t>5530000010 Gastos por cuenta del Consejo</w:t>
            </w:r>
          </w:p>
        </w:tc>
        <w:tc>
          <w:tcPr>
            <w:tcW w:w="1195" w:type="dxa"/>
          </w:tcPr>
          <w:p w14:paraId="69401DAD" w14:textId="794D462D" w:rsidR="00D5201A" w:rsidRDefault="00D5201A">
            <w:pPr>
              <w:rPr>
                <w:rFonts w:ascii="Helvetica" w:hAnsi="Helvetica" w:cs="Arial"/>
                <w:snapToGrid w:val="0"/>
                <w:sz w:val="22"/>
                <w:szCs w:val="22"/>
              </w:rPr>
            </w:pPr>
            <w:r>
              <w:rPr>
                <w:rFonts w:ascii="Helvetica" w:hAnsi="Helvetica" w:cs="Arial"/>
                <w:snapToGrid w:val="0"/>
                <w:sz w:val="22"/>
                <w:szCs w:val="22"/>
              </w:rPr>
              <w:t>1.704,45</w:t>
            </w:r>
          </w:p>
        </w:tc>
      </w:tr>
      <w:tr w:rsidR="00D5201A" w14:paraId="6F95060A" w14:textId="77777777" w:rsidTr="52F35982">
        <w:trPr>
          <w:jc w:val="center"/>
        </w:trPr>
        <w:tc>
          <w:tcPr>
            <w:tcW w:w="4718" w:type="dxa"/>
          </w:tcPr>
          <w:p w14:paraId="36C4797B" w14:textId="1325AFDC" w:rsidR="00D5201A" w:rsidRDefault="00D5201A" w:rsidP="52F35982">
            <w:pPr>
              <w:rPr>
                <w:rFonts w:ascii="Helvetica" w:hAnsi="Helvetica" w:cs="Arial"/>
                <w:snapToGrid w:val="0"/>
                <w:sz w:val="22"/>
                <w:szCs w:val="22"/>
                <w:lang w:val="es-ES"/>
              </w:rPr>
            </w:pPr>
            <w:r w:rsidRPr="52F35982">
              <w:rPr>
                <w:rFonts w:ascii="Helvetica" w:hAnsi="Helvetica" w:cs="Arial"/>
                <w:snapToGrid w:val="0"/>
                <w:sz w:val="22"/>
                <w:szCs w:val="22"/>
                <w:lang w:val="es-ES"/>
              </w:rPr>
              <w:t>4460000001 Saldo negativo de liquidaciones</w:t>
            </w:r>
          </w:p>
        </w:tc>
        <w:tc>
          <w:tcPr>
            <w:tcW w:w="1195" w:type="dxa"/>
          </w:tcPr>
          <w:p w14:paraId="2A7542EB" w14:textId="5F940D3B" w:rsidR="00D5201A" w:rsidRDefault="00D5201A">
            <w:pPr>
              <w:rPr>
                <w:rFonts w:ascii="Helvetica" w:hAnsi="Helvetica" w:cs="Arial"/>
                <w:snapToGrid w:val="0"/>
                <w:sz w:val="22"/>
                <w:szCs w:val="22"/>
              </w:rPr>
            </w:pPr>
            <w:r>
              <w:rPr>
                <w:rFonts w:ascii="Helvetica" w:hAnsi="Helvetica" w:cs="Arial"/>
                <w:snapToGrid w:val="0"/>
                <w:sz w:val="22"/>
                <w:szCs w:val="22"/>
              </w:rPr>
              <w:t>455,95</w:t>
            </w:r>
          </w:p>
        </w:tc>
      </w:tr>
    </w:tbl>
    <w:p w14:paraId="39193A88" w14:textId="73ACBA04" w:rsidR="00947C8F" w:rsidRDefault="00947C8F">
      <w:pPr>
        <w:rPr>
          <w:rFonts w:ascii="Helvetica" w:hAnsi="Helvetica" w:cs="Arial"/>
          <w:snapToGrid w:val="0"/>
          <w:sz w:val="22"/>
          <w:szCs w:val="22"/>
        </w:rPr>
      </w:pPr>
    </w:p>
    <w:p w14:paraId="03920197" w14:textId="77777777" w:rsidR="00D5201A" w:rsidRDefault="00D5201A">
      <w:pPr>
        <w:rPr>
          <w:rFonts w:ascii="Helvetica" w:hAnsi="Helvetica" w:cs="Arial"/>
          <w:snapToGrid w:val="0"/>
          <w:sz w:val="22"/>
          <w:szCs w:val="22"/>
        </w:rPr>
      </w:pPr>
    </w:p>
    <w:p w14:paraId="0C458160" w14:textId="77777777" w:rsidR="00D5201A" w:rsidRDefault="00D5201A">
      <w:pPr>
        <w:rPr>
          <w:rFonts w:ascii="Helvetica" w:hAnsi="Helvetica" w:cs="Arial"/>
          <w:snapToGrid w:val="0"/>
          <w:sz w:val="22"/>
          <w:szCs w:val="22"/>
        </w:rPr>
      </w:pPr>
    </w:p>
    <w:p w14:paraId="29FF0123" w14:textId="77777777" w:rsidR="00D5201A" w:rsidRDefault="00D5201A">
      <w:pPr>
        <w:rPr>
          <w:rFonts w:ascii="Helvetica" w:hAnsi="Helvetica" w:cs="Arial"/>
          <w:snapToGrid w:val="0"/>
          <w:sz w:val="22"/>
          <w:szCs w:val="22"/>
        </w:rPr>
      </w:pPr>
    </w:p>
    <w:p w14:paraId="1ADDC9E9" w14:textId="77777777" w:rsidR="00D5201A" w:rsidRDefault="00D5201A">
      <w:pPr>
        <w:rPr>
          <w:rFonts w:ascii="Helvetica" w:hAnsi="Helvetica" w:cs="Arial"/>
          <w:snapToGrid w:val="0"/>
          <w:sz w:val="22"/>
          <w:szCs w:val="22"/>
        </w:rPr>
      </w:pPr>
    </w:p>
    <w:p w14:paraId="1AEB1AB4" w14:textId="4A729BDA" w:rsidR="00D054F9" w:rsidRPr="009644BA" w:rsidRDefault="00D054F9" w:rsidP="003D457F">
      <w:pPr>
        <w:widowControl w:val="0"/>
        <w:jc w:val="both"/>
        <w:rPr>
          <w:rFonts w:ascii="Helvetica" w:hAnsi="Helvetica" w:cs="Arial"/>
          <w:b/>
          <w:snapToGrid w:val="0"/>
          <w:sz w:val="24"/>
          <w:u w:val="single"/>
        </w:rPr>
      </w:pPr>
      <w:r w:rsidRPr="00990DDF">
        <w:rPr>
          <w:rFonts w:ascii="Helvetica" w:hAnsi="Helvetica" w:cs="Arial"/>
          <w:b/>
          <w:snapToGrid w:val="0"/>
          <w:sz w:val="24"/>
          <w:u w:val="single"/>
        </w:rPr>
        <w:t>1</w:t>
      </w:r>
      <w:r w:rsidR="00B85691" w:rsidRPr="00990DDF">
        <w:rPr>
          <w:rFonts w:ascii="Helvetica" w:hAnsi="Helvetica" w:cs="Arial"/>
          <w:b/>
          <w:snapToGrid w:val="0"/>
          <w:sz w:val="24"/>
          <w:u w:val="single"/>
        </w:rPr>
        <w:t>3</w:t>
      </w:r>
      <w:r w:rsidRPr="00990DDF">
        <w:rPr>
          <w:rFonts w:ascii="Helvetica" w:hAnsi="Helvetica" w:cs="Arial"/>
          <w:b/>
          <w:snapToGrid w:val="0"/>
          <w:sz w:val="24"/>
          <w:u w:val="single"/>
        </w:rPr>
        <w:t xml:space="preserve"> - </w:t>
      </w:r>
      <w:r w:rsidRPr="00990DDF">
        <w:rPr>
          <w:rFonts w:ascii="Helvetica" w:hAnsi="Helvetica" w:cs="Arial"/>
          <w:b/>
          <w:caps/>
          <w:snapToGrid w:val="0"/>
          <w:sz w:val="24"/>
          <w:u w:val="single"/>
        </w:rPr>
        <w:t>Actividad de la entidad. Aplicación de elementos patrimoniales a fines propios. Gastos de administración</w:t>
      </w:r>
      <w:r w:rsidRPr="009644BA">
        <w:rPr>
          <w:rFonts w:ascii="Helvetica" w:hAnsi="Helvetica" w:cs="Arial"/>
          <w:b/>
          <w:snapToGrid w:val="0"/>
          <w:sz w:val="24"/>
          <w:u w:val="single"/>
        </w:rPr>
        <w:t xml:space="preserve"> </w:t>
      </w:r>
    </w:p>
    <w:p w14:paraId="486C235D" w14:textId="77777777" w:rsidR="00D054F9" w:rsidRPr="009644BA" w:rsidRDefault="00D054F9" w:rsidP="003D457F">
      <w:pPr>
        <w:widowControl w:val="0"/>
        <w:jc w:val="both"/>
        <w:rPr>
          <w:rFonts w:ascii="Helvetica" w:hAnsi="Helvetica" w:cs="Arial"/>
        </w:rPr>
      </w:pPr>
    </w:p>
    <w:p w14:paraId="62BBB00B" w14:textId="77777777" w:rsidR="00EE76E3" w:rsidRDefault="00EE76E3" w:rsidP="00B85691">
      <w:pPr>
        <w:autoSpaceDE w:val="0"/>
        <w:autoSpaceDN w:val="0"/>
        <w:adjustRightInd w:val="0"/>
        <w:jc w:val="both"/>
        <w:rPr>
          <w:rFonts w:ascii="Helvetica" w:hAnsi="Helvetica" w:cs="Arial"/>
          <w:bCs/>
          <w:lang w:val="es-ES" w:eastAsia="es-ES"/>
        </w:rPr>
      </w:pPr>
    </w:p>
    <w:p w14:paraId="12FB11A5" w14:textId="62043F31" w:rsidR="00D054F9" w:rsidRPr="00542797" w:rsidRDefault="00D054F9" w:rsidP="003D457F">
      <w:pPr>
        <w:widowControl w:val="0"/>
        <w:jc w:val="both"/>
        <w:rPr>
          <w:rFonts w:ascii="Helvetica" w:hAnsi="Helvetica" w:cs="Arial"/>
          <w:sz w:val="22"/>
          <w:szCs w:val="22"/>
          <w:lang w:val="es-ES"/>
        </w:rPr>
      </w:pPr>
      <w:r w:rsidRPr="00542797">
        <w:rPr>
          <w:rFonts w:ascii="Helvetica" w:hAnsi="Helvetica" w:cs="Arial"/>
          <w:sz w:val="22"/>
          <w:szCs w:val="22"/>
          <w:u w:val="single"/>
          <w:lang w:val="es-ES"/>
        </w:rPr>
        <w:t>1</w:t>
      </w:r>
      <w:r w:rsidR="00A42B03">
        <w:rPr>
          <w:rFonts w:ascii="Helvetica" w:hAnsi="Helvetica" w:cs="Arial"/>
          <w:sz w:val="22"/>
          <w:szCs w:val="22"/>
          <w:u w:val="single"/>
          <w:lang w:val="es-ES"/>
        </w:rPr>
        <w:t>3</w:t>
      </w:r>
      <w:r w:rsidRPr="00542797">
        <w:rPr>
          <w:rFonts w:ascii="Helvetica" w:hAnsi="Helvetica" w:cs="Arial"/>
          <w:sz w:val="22"/>
          <w:szCs w:val="22"/>
          <w:u w:val="single"/>
          <w:lang w:val="es-ES"/>
        </w:rPr>
        <w:t>.</w:t>
      </w:r>
      <w:r w:rsidR="00990DDF">
        <w:rPr>
          <w:rFonts w:ascii="Helvetica" w:hAnsi="Helvetica" w:cs="Arial"/>
          <w:sz w:val="22"/>
          <w:szCs w:val="22"/>
          <w:u w:val="single"/>
          <w:lang w:val="es-ES"/>
        </w:rPr>
        <w:t>1</w:t>
      </w:r>
      <w:r w:rsidRPr="00542797">
        <w:rPr>
          <w:rFonts w:ascii="Helvetica" w:hAnsi="Helvetica" w:cs="Arial"/>
          <w:sz w:val="22"/>
          <w:szCs w:val="22"/>
          <w:u w:val="single"/>
          <w:lang w:val="es-ES"/>
        </w:rPr>
        <w:t>. Aplicación de elementos patrimoniales a fines propios</w:t>
      </w:r>
    </w:p>
    <w:p w14:paraId="44E0B504" w14:textId="77777777" w:rsidR="00D054F9" w:rsidRPr="00542797" w:rsidRDefault="00D054F9" w:rsidP="003D457F">
      <w:pPr>
        <w:widowControl w:val="0"/>
        <w:jc w:val="both"/>
        <w:rPr>
          <w:rFonts w:ascii="Helvetica" w:hAnsi="Helvetica" w:cs="Arial"/>
          <w:sz w:val="22"/>
          <w:szCs w:val="22"/>
          <w:lang w:val="es-ES"/>
        </w:rPr>
      </w:pPr>
    </w:p>
    <w:p w14:paraId="183D25B9" w14:textId="77777777" w:rsidR="00D054F9" w:rsidRPr="00542797" w:rsidRDefault="00D054F9" w:rsidP="00555E66">
      <w:pPr>
        <w:widowControl w:val="0"/>
        <w:numPr>
          <w:ilvl w:val="0"/>
          <w:numId w:val="2"/>
        </w:numPr>
        <w:jc w:val="both"/>
        <w:rPr>
          <w:rFonts w:ascii="Helvetica" w:hAnsi="Helvetica" w:cs="Arial"/>
          <w:snapToGrid w:val="0"/>
          <w:sz w:val="22"/>
          <w:szCs w:val="22"/>
        </w:rPr>
      </w:pPr>
      <w:r w:rsidRPr="00542797">
        <w:rPr>
          <w:rFonts w:ascii="Helvetica" w:hAnsi="Helvetica" w:cs="Arial"/>
          <w:snapToGrid w:val="0"/>
          <w:sz w:val="22"/>
          <w:szCs w:val="22"/>
        </w:rPr>
        <w:t>Bienes y derechos vinculados directamente al cumplimiento de los fines propios</w:t>
      </w:r>
    </w:p>
    <w:p w14:paraId="7CDCED90" w14:textId="77777777" w:rsidR="00D054F9" w:rsidRPr="00542797" w:rsidRDefault="00D054F9" w:rsidP="003D457F">
      <w:pPr>
        <w:widowControl w:val="0"/>
        <w:jc w:val="both"/>
        <w:rPr>
          <w:rFonts w:ascii="Helvetica" w:hAnsi="Helvetica" w:cs="Arial"/>
          <w:snapToGrid w:val="0"/>
          <w:sz w:val="22"/>
          <w:szCs w:val="22"/>
        </w:rPr>
      </w:pPr>
    </w:p>
    <w:p w14:paraId="4292B8D4" w14:textId="77777777" w:rsidR="003D457F" w:rsidRPr="00542797" w:rsidRDefault="003D457F" w:rsidP="003D457F">
      <w:pPr>
        <w:widowControl w:val="0"/>
        <w:ind w:left="708"/>
        <w:jc w:val="both"/>
        <w:rPr>
          <w:rFonts w:ascii="Helvetica" w:hAnsi="Helvetica" w:cs="Arial"/>
          <w:snapToGrid w:val="0"/>
          <w:sz w:val="22"/>
          <w:szCs w:val="22"/>
        </w:rPr>
      </w:pPr>
      <w:r w:rsidRPr="00542797">
        <w:rPr>
          <w:rFonts w:ascii="Helvetica" w:hAnsi="Helvetica" w:cs="Arial"/>
          <w:snapToGrid w:val="0"/>
          <w:sz w:val="22"/>
          <w:szCs w:val="22"/>
        </w:rPr>
        <w:t>Todos los bienes y derechos están vinculados directamente al cumplimiento de los fines propios del colegio</w:t>
      </w:r>
    </w:p>
    <w:p w14:paraId="11C97F40" w14:textId="77777777" w:rsidR="00D054F9" w:rsidRPr="00542797" w:rsidRDefault="00D054F9" w:rsidP="003D457F">
      <w:pPr>
        <w:widowControl w:val="0"/>
        <w:ind w:left="708"/>
        <w:jc w:val="both"/>
        <w:rPr>
          <w:rFonts w:ascii="Helvetica" w:hAnsi="Helvetica" w:cs="Arial"/>
          <w:sz w:val="22"/>
          <w:szCs w:val="22"/>
        </w:rPr>
      </w:pPr>
    </w:p>
    <w:p w14:paraId="7A2372BE" w14:textId="77777777" w:rsidR="00D054F9" w:rsidRPr="00542797" w:rsidRDefault="00D054F9" w:rsidP="00555E66">
      <w:pPr>
        <w:widowControl w:val="0"/>
        <w:numPr>
          <w:ilvl w:val="0"/>
          <w:numId w:val="2"/>
        </w:numPr>
        <w:jc w:val="both"/>
        <w:rPr>
          <w:rFonts w:ascii="Helvetica" w:hAnsi="Helvetica" w:cs="Arial"/>
          <w:sz w:val="22"/>
          <w:szCs w:val="22"/>
          <w:lang w:val="es-ES" w:eastAsia="es-ES"/>
        </w:rPr>
      </w:pPr>
      <w:r w:rsidRPr="00542797">
        <w:rPr>
          <w:rFonts w:ascii="Helvetica" w:hAnsi="Helvetica" w:cs="Arial"/>
          <w:sz w:val="22"/>
          <w:szCs w:val="22"/>
        </w:rPr>
        <w:t>Destino de las rentas e ingresos (</w:t>
      </w:r>
      <w:r w:rsidRPr="00542797">
        <w:rPr>
          <w:rFonts w:ascii="Helvetica" w:hAnsi="Helvetica" w:cs="Arial"/>
          <w:sz w:val="22"/>
          <w:szCs w:val="22"/>
          <w:lang w:val="es-ES" w:eastAsia="es-ES"/>
        </w:rPr>
        <w:t>Ley 50/2002, de 26 de diciembre, de Fundaciones)</w:t>
      </w:r>
    </w:p>
    <w:p w14:paraId="3CF5E194" w14:textId="77777777" w:rsidR="00D054F9" w:rsidRPr="00542797" w:rsidRDefault="00D054F9" w:rsidP="003D457F">
      <w:pPr>
        <w:widowControl w:val="0"/>
        <w:jc w:val="both"/>
        <w:rPr>
          <w:rFonts w:ascii="Helvetica" w:hAnsi="Helvetica" w:cs="Verdana"/>
          <w:sz w:val="22"/>
          <w:szCs w:val="22"/>
          <w:lang w:val="es-ES" w:eastAsia="es-ES"/>
        </w:rPr>
      </w:pPr>
    </w:p>
    <w:p w14:paraId="3FDBBCAA" w14:textId="1088F24A" w:rsidR="00D054F9" w:rsidRDefault="00D054F9" w:rsidP="00555E66">
      <w:pPr>
        <w:widowControl w:val="0"/>
        <w:numPr>
          <w:ilvl w:val="0"/>
          <w:numId w:val="3"/>
        </w:numPr>
        <w:jc w:val="both"/>
        <w:rPr>
          <w:rFonts w:ascii="Helvetica" w:hAnsi="Helvetica" w:cs="Arial"/>
          <w:sz w:val="22"/>
          <w:szCs w:val="22"/>
          <w:lang w:val="es-ES" w:eastAsia="es-ES"/>
        </w:rPr>
      </w:pPr>
      <w:r w:rsidRPr="00542797">
        <w:rPr>
          <w:rFonts w:ascii="Helvetica" w:hAnsi="Helvetica" w:cs="Arial"/>
          <w:sz w:val="22"/>
          <w:szCs w:val="22"/>
          <w:lang w:val="es-ES" w:eastAsia="es-ES"/>
        </w:rPr>
        <w:t>Grado de cumplimiento del destino de rentas e ingresos:</w:t>
      </w:r>
    </w:p>
    <w:p w14:paraId="3FE4A584" w14:textId="41AE7E56" w:rsidR="00DF5B11" w:rsidRDefault="00DF5B11" w:rsidP="00DF5B11">
      <w:pPr>
        <w:widowControl w:val="0"/>
        <w:jc w:val="both"/>
        <w:rPr>
          <w:rFonts w:ascii="Helvetica" w:hAnsi="Helvetica" w:cs="Arial"/>
          <w:sz w:val="22"/>
          <w:szCs w:val="22"/>
          <w:lang w:val="es-ES" w:eastAsia="es-ES"/>
        </w:rPr>
      </w:pPr>
    </w:p>
    <w:p w14:paraId="5E318AB9" w14:textId="77777777" w:rsidR="00DF5B11" w:rsidRPr="00542797" w:rsidRDefault="00DF5B11" w:rsidP="00DF5B11">
      <w:pPr>
        <w:widowControl w:val="0"/>
        <w:jc w:val="center"/>
        <w:rPr>
          <w:rFonts w:ascii="Helvetica" w:hAnsi="Helvetica" w:cs="Arial"/>
          <w:sz w:val="22"/>
          <w:szCs w:val="22"/>
          <w:lang w:val="es-ES" w:eastAsia="es-ES"/>
        </w:rPr>
      </w:pPr>
    </w:p>
    <w:tbl>
      <w:tblPr>
        <w:tblW w:w="11021" w:type="dxa"/>
        <w:jc w:val="center"/>
        <w:tblLayout w:type="fixed"/>
        <w:tblCellMar>
          <w:left w:w="70" w:type="dxa"/>
          <w:right w:w="70" w:type="dxa"/>
        </w:tblCellMar>
        <w:tblLook w:val="04A0" w:firstRow="1" w:lastRow="0" w:firstColumn="1" w:lastColumn="0" w:noHBand="0" w:noVBand="1"/>
      </w:tblPr>
      <w:tblGrid>
        <w:gridCol w:w="653"/>
        <w:gridCol w:w="954"/>
        <w:gridCol w:w="868"/>
        <w:gridCol w:w="869"/>
        <w:gridCol w:w="814"/>
        <w:gridCol w:w="777"/>
        <w:gridCol w:w="436"/>
        <w:gridCol w:w="1033"/>
        <w:gridCol w:w="743"/>
        <w:gridCol w:w="797"/>
        <w:gridCol w:w="797"/>
        <w:gridCol w:w="797"/>
        <w:gridCol w:w="759"/>
        <w:gridCol w:w="724"/>
      </w:tblGrid>
      <w:tr w:rsidR="00667B35" w:rsidRPr="00A13D90" w14:paraId="2D3AC675" w14:textId="77777777" w:rsidTr="00EE1B84">
        <w:trPr>
          <w:trHeight w:val="258"/>
          <w:jc w:val="center"/>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613A0E0"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EJERCICIO</w:t>
            </w:r>
          </w:p>
        </w:tc>
        <w:tc>
          <w:tcPr>
            <w:tcW w:w="9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A0F933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EXCEDENTE DEL EJERCICIO</w:t>
            </w:r>
          </w:p>
        </w:tc>
        <w:tc>
          <w:tcPr>
            <w:tcW w:w="86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9020D0"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AJUSTES NEGATIVOS</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47B85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AJUSTES POSITIVOS</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078715F"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BASE DE CALCULO</w:t>
            </w:r>
          </w:p>
        </w:tc>
        <w:tc>
          <w:tcPr>
            <w:tcW w:w="121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7A21C16"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RENTA A DESTINAR  </w:t>
            </w:r>
          </w:p>
        </w:tc>
        <w:tc>
          <w:tcPr>
            <w:tcW w:w="103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11C31E9" w14:textId="5B88607C"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 RECURSOS </w:t>
            </w:r>
            <w:r w:rsidR="007038DA" w:rsidRPr="00A13D90">
              <w:rPr>
                <w:rFonts w:ascii="Arial" w:hAnsi="Arial" w:cs="Arial"/>
                <w:b/>
                <w:bCs/>
                <w:sz w:val="10"/>
                <w:szCs w:val="10"/>
                <w:lang w:val="es-ES" w:eastAsia="es-ES"/>
              </w:rPr>
              <w:t>DESTINADOS A</w:t>
            </w:r>
            <w:r w:rsidRPr="00A13D90">
              <w:rPr>
                <w:rFonts w:ascii="Arial" w:hAnsi="Arial" w:cs="Arial"/>
                <w:b/>
                <w:bCs/>
                <w:sz w:val="10"/>
                <w:szCs w:val="10"/>
                <w:lang w:val="es-ES" w:eastAsia="es-ES"/>
              </w:rPr>
              <w:t xml:space="preserve"> FINES (GASTOS+INVERSION)</w:t>
            </w:r>
          </w:p>
        </w:tc>
        <w:tc>
          <w:tcPr>
            <w:tcW w:w="3893" w:type="dxa"/>
            <w:gridSpan w:val="5"/>
            <w:vMerge w:val="restart"/>
            <w:tcBorders>
              <w:top w:val="single" w:sz="4" w:space="0" w:color="auto"/>
              <w:left w:val="nil"/>
              <w:bottom w:val="single" w:sz="4" w:space="0" w:color="000000"/>
              <w:right w:val="single" w:sz="4" w:space="0" w:color="000000"/>
            </w:tcBorders>
            <w:shd w:val="clear" w:color="000000" w:fill="D9D9D9"/>
            <w:vAlign w:val="center"/>
            <w:hideMark/>
          </w:tcPr>
          <w:p w14:paraId="71B3A124"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APLICACIÓN DE LOS RECURSOS DESTINADOS EN CUMPLIMIENTO DE SUS FINES</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339D8B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 xml:space="preserve">  IMPORTE PENDIENTE DE DESTINAR</w:t>
            </w:r>
          </w:p>
        </w:tc>
      </w:tr>
      <w:tr w:rsidR="00D07DD0" w:rsidRPr="00A13D90" w14:paraId="395F45D5" w14:textId="77777777" w:rsidTr="00EE1B84">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42DC4D45"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88D36F2"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7C81A472"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148EB50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41C2D07D" w14:textId="77777777" w:rsidR="00D07DD0" w:rsidRPr="00A13D90" w:rsidRDefault="00D07DD0" w:rsidP="00A13D90">
            <w:pPr>
              <w:rPr>
                <w:rFonts w:ascii="Arial" w:hAnsi="Arial" w:cs="Arial"/>
                <w:b/>
                <w:bCs/>
                <w:sz w:val="10"/>
                <w:szCs w:val="10"/>
                <w:lang w:val="es-ES" w:eastAsia="es-ES"/>
              </w:rPr>
            </w:pPr>
          </w:p>
        </w:tc>
        <w:tc>
          <w:tcPr>
            <w:tcW w:w="1213" w:type="dxa"/>
            <w:gridSpan w:val="2"/>
            <w:vMerge/>
            <w:tcBorders>
              <w:top w:val="single" w:sz="4" w:space="0" w:color="auto"/>
              <w:left w:val="single" w:sz="4" w:space="0" w:color="auto"/>
              <w:bottom w:val="single" w:sz="4" w:space="0" w:color="000000"/>
              <w:right w:val="single" w:sz="4" w:space="0" w:color="000000"/>
            </w:tcBorders>
            <w:vAlign w:val="center"/>
            <w:hideMark/>
          </w:tcPr>
          <w:p w14:paraId="69C51F2E"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4A4A0466" w14:textId="77777777" w:rsidR="00D07DD0" w:rsidRPr="00A13D90" w:rsidRDefault="00D07DD0" w:rsidP="00A13D90">
            <w:pPr>
              <w:rPr>
                <w:rFonts w:ascii="Arial" w:hAnsi="Arial" w:cs="Arial"/>
                <w:b/>
                <w:bCs/>
                <w:sz w:val="10"/>
                <w:szCs w:val="10"/>
                <w:lang w:val="es-ES" w:eastAsia="es-ES"/>
              </w:rPr>
            </w:pPr>
          </w:p>
        </w:tc>
        <w:tc>
          <w:tcPr>
            <w:tcW w:w="3893" w:type="dxa"/>
            <w:gridSpan w:val="5"/>
            <w:vMerge/>
            <w:tcBorders>
              <w:top w:val="single" w:sz="4" w:space="0" w:color="auto"/>
              <w:left w:val="nil"/>
              <w:bottom w:val="single" w:sz="4" w:space="0" w:color="000000"/>
              <w:right w:val="single" w:sz="4" w:space="0" w:color="000000"/>
            </w:tcBorders>
            <w:vAlign w:val="center"/>
            <w:hideMark/>
          </w:tcPr>
          <w:p w14:paraId="14978AFC"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14BB956E" w14:textId="77777777" w:rsidR="00D07DD0" w:rsidRPr="00A13D90" w:rsidRDefault="00D07DD0" w:rsidP="00A13D90">
            <w:pPr>
              <w:rPr>
                <w:rFonts w:ascii="Arial" w:hAnsi="Arial" w:cs="Arial"/>
                <w:b/>
                <w:bCs/>
                <w:sz w:val="10"/>
                <w:szCs w:val="10"/>
                <w:lang w:val="es-ES" w:eastAsia="es-ES"/>
              </w:rPr>
            </w:pPr>
          </w:p>
        </w:tc>
      </w:tr>
      <w:tr w:rsidR="00D07DD0" w:rsidRPr="00A13D90" w14:paraId="505B890F" w14:textId="77777777" w:rsidTr="00895E80">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1706DF10"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7DA824C0"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3696E5F1"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560022B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5E3FDFD4" w14:textId="77777777" w:rsidR="00D07DD0" w:rsidRPr="00A13D90" w:rsidRDefault="00D07DD0" w:rsidP="00A13D90">
            <w:pPr>
              <w:rPr>
                <w:rFonts w:ascii="Arial" w:hAnsi="Arial" w:cs="Arial"/>
                <w:b/>
                <w:bCs/>
                <w:sz w:val="10"/>
                <w:szCs w:val="10"/>
                <w:lang w:val="es-ES" w:eastAsia="es-ES"/>
              </w:rPr>
            </w:pPr>
          </w:p>
        </w:tc>
        <w:tc>
          <w:tcPr>
            <w:tcW w:w="1213" w:type="dxa"/>
            <w:gridSpan w:val="2"/>
            <w:vMerge/>
            <w:tcBorders>
              <w:top w:val="single" w:sz="4" w:space="0" w:color="auto"/>
              <w:left w:val="single" w:sz="4" w:space="0" w:color="auto"/>
              <w:bottom w:val="single" w:sz="4" w:space="0" w:color="000000"/>
              <w:right w:val="single" w:sz="4" w:space="0" w:color="000000"/>
            </w:tcBorders>
            <w:vAlign w:val="center"/>
            <w:hideMark/>
          </w:tcPr>
          <w:p w14:paraId="537AA7B3"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23805625" w14:textId="77777777" w:rsidR="00D07DD0" w:rsidRPr="00A13D90" w:rsidRDefault="00D07DD0" w:rsidP="00A13D90">
            <w:pPr>
              <w:rPr>
                <w:rFonts w:ascii="Arial" w:hAnsi="Arial" w:cs="Arial"/>
                <w:b/>
                <w:bCs/>
                <w:sz w:val="10"/>
                <w:szCs w:val="10"/>
                <w:lang w:val="es-ES" w:eastAsia="es-ES"/>
              </w:rPr>
            </w:pPr>
          </w:p>
        </w:tc>
        <w:tc>
          <w:tcPr>
            <w:tcW w:w="743" w:type="dxa"/>
            <w:tcBorders>
              <w:top w:val="nil"/>
              <w:left w:val="single" w:sz="4" w:space="0" w:color="auto"/>
              <w:bottom w:val="single" w:sz="4" w:space="0" w:color="000000"/>
              <w:right w:val="single" w:sz="4" w:space="0" w:color="auto"/>
            </w:tcBorders>
            <w:shd w:val="clear" w:color="000000" w:fill="D9D9D9"/>
            <w:vAlign w:val="center"/>
            <w:hideMark/>
          </w:tcPr>
          <w:p w14:paraId="0D75944C" w14:textId="3E6C07C6" w:rsidR="00D07DD0" w:rsidRPr="00A13D90" w:rsidRDefault="00925068" w:rsidP="00A13D90">
            <w:pPr>
              <w:jc w:val="center"/>
              <w:rPr>
                <w:rFonts w:ascii="Arial" w:hAnsi="Arial" w:cs="Arial"/>
                <w:b/>
                <w:bCs/>
                <w:sz w:val="10"/>
                <w:szCs w:val="10"/>
                <w:lang w:val="es-ES" w:eastAsia="es-ES"/>
              </w:rPr>
            </w:pPr>
            <w:r>
              <w:rPr>
                <w:rFonts w:ascii="Arial" w:hAnsi="Arial" w:cs="Arial"/>
                <w:b/>
                <w:bCs/>
                <w:sz w:val="10"/>
                <w:szCs w:val="10"/>
                <w:lang w:val="es-ES" w:eastAsia="es-ES"/>
              </w:rPr>
              <w:t>2019</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72C6ECB1" w14:textId="1FFBE0D2" w:rsidR="00D07DD0" w:rsidRPr="00A13D90" w:rsidRDefault="00925068" w:rsidP="00A13D90">
            <w:pPr>
              <w:jc w:val="center"/>
              <w:rPr>
                <w:rFonts w:ascii="Arial" w:hAnsi="Arial" w:cs="Arial"/>
                <w:b/>
                <w:bCs/>
                <w:sz w:val="10"/>
                <w:szCs w:val="10"/>
                <w:lang w:val="es-ES" w:eastAsia="es-ES"/>
              </w:rPr>
            </w:pPr>
            <w:r>
              <w:rPr>
                <w:rFonts w:ascii="Arial" w:hAnsi="Arial" w:cs="Arial"/>
                <w:b/>
                <w:bCs/>
                <w:sz w:val="10"/>
                <w:szCs w:val="10"/>
                <w:lang w:val="es-ES" w:eastAsia="es-ES"/>
              </w:rPr>
              <w:t>2020</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54732E46" w14:textId="3543260C" w:rsidR="00D07DD0" w:rsidRPr="00A13D90" w:rsidRDefault="00925068" w:rsidP="00A13D90">
            <w:pPr>
              <w:jc w:val="center"/>
              <w:rPr>
                <w:rFonts w:ascii="Arial" w:hAnsi="Arial" w:cs="Arial"/>
                <w:b/>
                <w:bCs/>
                <w:sz w:val="10"/>
                <w:szCs w:val="10"/>
                <w:lang w:val="es-ES" w:eastAsia="es-ES"/>
              </w:rPr>
            </w:pPr>
            <w:r>
              <w:rPr>
                <w:rFonts w:ascii="Arial" w:hAnsi="Arial" w:cs="Arial"/>
                <w:b/>
                <w:bCs/>
                <w:sz w:val="10"/>
                <w:szCs w:val="10"/>
                <w:lang w:val="es-ES" w:eastAsia="es-ES"/>
              </w:rPr>
              <w:t>2021</w:t>
            </w:r>
          </w:p>
        </w:tc>
        <w:tc>
          <w:tcPr>
            <w:tcW w:w="797" w:type="dxa"/>
            <w:tcBorders>
              <w:top w:val="nil"/>
              <w:left w:val="single" w:sz="4" w:space="0" w:color="auto"/>
              <w:bottom w:val="single" w:sz="4" w:space="0" w:color="000000"/>
              <w:right w:val="single" w:sz="4" w:space="0" w:color="auto"/>
            </w:tcBorders>
            <w:shd w:val="clear" w:color="000000" w:fill="D9D9D9"/>
            <w:vAlign w:val="center"/>
            <w:hideMark/>
          </w:tcPr>
          <w:p w14:paraId="61C30387" w14:textId="5BBD4F98"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w:t>
            </w:r>
            <w:r w:rsidR="00925068">
              <w:rPr>
                <w:rFonts w:ascii="Arial" w:hAnsi="Arial" w:cs="Arial"/>
                <w:b/>
                <w:bCs/>
                <w:sz w:val="10"/>
                <w:szCs w:val="10"/>
                <w:lang w:val="es-ES" w:eastAsia="es-ES"/>
              </w:rPr>
              <w:t>2</w:t>
            </w:r>
          </w:p>
        </w:tc>
        <w:tc>
          <w:tcPr>
            <w:tcW w:w="759" w:type="dxa"/>
            <w:tcBorders>
              <w:top w:val="nil"/>
              <w:left w:val="single" w:sz="4" w:space="0" w:color="auto"/>
              <w:bottom w:val="single" w:sz="4" w:space="0" w:color="000000"/>
              <w:right w:val="single" w:sz="4" w:space="0" w:color="auto"/>
            </w:tcBorders>
            <w:shd w:val="clear" w:color="000000" w:fill="D9D9D9"/>
            <w:vAlign w:val="center"/>
            <w:hideMark/>
          </w:tcPr>
          <w:p w14:paraId="116B328E" w14:textId="7DE50938"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w:t>
            </w:r>
            <w:r w:rsidR="00925068">
              <w:rPr>
                <w:rFonts w:ascii="Arial" w:hAnsi="Arial" w:cs="Arial"/>
                <w:b/>
                <w:bCs/>
                <w:sz w:val="10"/>
                <w:szCs w:val="10"/>
                <w:lang w:val="es-ES" w:eastAsia="es-ES"/>
              </w:rPr>
              <w:t>3</w:t>
            </w:r>
          </w:p>
        </w:tc>
        <w:tc>
          <w:tcPr>
            <w:tcW w:w="724" w:type="dxa"/>
            <w:tcBorders>
              <w:top w:val="single" w:sz="4" w:space="0" w:color="auto"/>
              <w:left w:val="single" w:sz="4" w:space="0" w:color="auto"/>
              <w:bottom w:val="single" w:sz="4" w:space="0" w:color="000000"/>
              <w:right w:val="single" w:sz="4" w:space="0" w:color="auto"/>
            </w:tcBorders>
            <w:vAlign w:val="center"/>
            <w:hideMark/>
          </w:tcPr>
          <w:p w14:paraId="587F2343" w14:textId="77777777" w:rsidR="00D07DD0" w:rsidRPr="00A13D90" w:rsidRDefault="00D07DD0" w:rsidP="00A13D90">
            <w:pPr>
              <w:rPr>
                <w:rFonts w:ascii="Arial" w:hAnsi="Arial" w:cs="Arial"/>
                <w:b/>
                <w:bCs/>
                <w:sz w:val="10"/>
                <w:szCs w:val="10"/>
                <w:lang w:val="es-ES" w:eastAsia="es-ES"/>
              </w:rPr>
            </w:pPr>
          </w:p>
        </w:tc>
      </w:tr>
      <w:tr w:rsidR="00D07DD0" w:rsidRPr="00A13D90" w14:paraId="361530D6" w14:textId="77777777" w:rsidTr="00895E80">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62A5F00B"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2F6CFE8"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192BF11"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15B8A31B"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6755F190" w14:textId="77777777" w:rsidR="00D07DD0" w:rsidRPr="00A13D90" w:rsidRDefault="00D07DD0" w:rsidP="00A13D90">
            <w:pPr>
              <w:rPr>
                <w:rFonts w:ascii="Arial" w:hAnsi="Arial" w:cs="Arial"/>
                <w:b/>
                <w:bCs/>
                <w:sz w:val="10"/>
                <w:szCs w:val="10"/>
                <w:lang w:val="es-ES" w:eastAsia="es-ES"/>
              </w:rPr>
            </w:pPr>
          </w:p>
        </w:tc>
        <w:tc>
          <w:tcPr>
            <w:tcW w:w="77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7210856"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Importe</w:t>
            </w:r>
          </w:p>
        </w:tc>
        <w:tc>
          <w:tcPr>
            <w:tcW w:w="43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949C213"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w:t>
            </w:r>
          </w:p>
        </w:tc>
        <w:tc>
          <w:tcPr>
            <w:tcW w:w="1033" w:type="dxa"/>
            <w:vMerge w:val="restart"/>
            <w:tcBorders>
              <w:top w:val="single" w:sz="4" w:space="0" w:color="auto"/>
              <w:left w:val="single" w:sz="4" w:space="0" w:color="auto"/>
              <w:bottom w:val="single" w:sz="4" w:space="0" w:color="000000"/>
              <w:right w:val="single" w:sz="4" w:space="0" w:color="auto"/>
            </w:tcBorders>
            <w:vAlign w:val="center"/>
            <w:hideMark/>
          </w:tcPr>
          <w:p w14:paraId="1DA75641" w14:textId="77777777" w:rsidR="00D07DD0" w:rsidRPr="00A13D90" w:rsidRDefault="00D07DD0" w:rsidP="00A13D90">
            <w:pPr>
              <w:rPr>
                <w:rFonts w:ascii="Arial" w:hAnsi="Arial" w:cs="Arial"/>
                <w:b/>
                <w:bCs/>
                <w:sz w:val="10"/>
                <w:szCs w:val="10"/>
                <w:lang w:val="es-ES" w:eastAsia="es-ES"/>
              </w:rPr>
            </w:pPr>
          </w:p>
        </w:tc>
        <w:tc>
          <w:tcPr>
            <w:tcW w:w="743" w:type="dxa"/>
            <w:vMerge w:val="restart"/>
            <w:tcBorders>
              <w:top w:val="nil"/>
              <w:left w:val="single" w:sz="4" w:space="0" w:color="auto"/>
              <w:bottom w:val="single" w:sz="4" w:space="0" w:color="000000"/>
              <w:right w:val="single" w:sz="4" w:space="0" w:color="auto"/>
            </w:tcBorders>
            <w:vAlign w:val="center"/>
            <w:hideMark/>
          </w:tcPr>
          <w:p w14:paraId="37A4BF20"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4644FB5A"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5F6B8588" w14:textId="77777777" w:rsidR="00D07DD0" w:rsidRPr="00A13D90" w:rsidRDefault="00D07DD0" w:rsidP="00A13D90">
            <w:pPr>
              <w:rPr>
                <w:rFonts w:ascii="Arial" w:hAnsi="Arial" w:cs="Arial"/>
                <w:b/>
                <w:bCs/>
                <w:sz w:val="10"/>
                <w:szCs w:val="10"/>
                <w:lang w:val="es-ES" w:eastAsia="es-ES"/>
              </w:rPr>
            </w:pPr>
          </w:p>
        </w:tc>
        <w:tc>
          <w:tcPr>
            <w:tcW w:w="797" w:type="dxa"/>
            <w:vMerge w:val="restart"/>
            <w:tcBorders>
              <w:top w:val="nil"/>
              <w:left w:val="single" w:sz="4" w:space="0" w:color="auto"/>
              <w:bottom w:val="single" w:sz="4" w:space="0" w:color="000000"/>
              <w:right w:val="single" w:sz="4" w:space="0" w:color="auto"/>
            </w:tcBorders>
            <w:vAlign w:val="center"/>
            <w:hideMark/>
          </w:tcPr>
          <w:p w14:paraId="3AEEAA71" w14:textId="77777777" w:rsidR="00D07DD0" w:rsidRPr="00A13D90" w:rsidRDefault="00D07DD0" w:rsidP="00A13D90">
            <w:pPr>
              <w:rPr>
                <w:rFonts w:ascii="Arial" w:hAnsi="Arial" w:cs="Arial"/>
                <w:b/>
                <w:bCs/>
                <w:sz w:val="10"/>
                <w:szCs w:val="10"/>
                <w:lang w:val="es-ES" w:eastAsia="es-ES"/>
              </w:rPr>
            </w:pPr>
          </w:p>
        </w:tc>
        <w:tc>
          <w:tcPr>
            <w:tcW w:w="759" w:type="dxa"/>
            <w:vMerge w:val="restart"/>
            <w:tcBorders>
              <w:top w:val="nil"/>
              <w:left w:val="single" w:sz="4" w:space="0" w:color="auto"/>
              <w:bottom w:val="single" w:sz="4" w:space="0" w:color="000000"/>
              <w:right w:val="single" w:sz="4" w:space="0" w:color="auto"/>
            </w:tcBorders>
            <w:vAlign w:val="center"/>
            <w:hideMark/>
          </w:tcPr>
          <w:p w14:paraId="710D8A70" w14:textId="77777777" w:rsidR="00D07DD0" w:rsidRPr="00A13D90" w:rsidRDefault="00D07DD0" w:rsidP="00A13D90">
            <w:pPr>
              <w:rPr>
                <w:rFonts w:ascii="Arial" w:hAnsi="Arial" w:cs="Arial"/>
                <w:b/>
                <w:bCs/>
                <w:sz w:val="10"/>
                <w:szCs w:val="10"/>
                <w:lang w:val="es-ES" w:eastAsia="es-ES"/>
              </w:rPr>
            </w:pPr>
          </w:p>
        </w:tc>
        <w:tc>
          <w:tcPr>
            <w:tcW w:w="724" w:type="dxa"/>
            <w:vMerge w:val="restart"/>
            <w:tcBorders>
              <w:top w:val="single" w:sz="4" w:space="0" w:color="auto"/>
              <w:left w:val="single" w:sz="4" w:space="0" w:color="auto"/>
              <w:bottom w:val="single" w:sz="4" w:space="0" w:color="000000"/>
              <w:right w:val="single" w:sz="4" w:space="0" w:color="auto"/>
            </w:tcBorders>
            <w:vAlign w:val="center"/>
            <w:hideMark/>
          </w:tcPr>
          <w:p w14:paraId="2F84DF47" w14:textId="77777777" w:rsidR="00D07DD0" w:rsidRPr="00A13D90" w:rsidRDefault="00D07DD0" w:rsidP="00A13D90">
            <w:pPr>
              <w:rPr>
                <w:rFonts w:ascii="Arial" w:hAnsi="Arial" w:cs="Arial"/>
                <w:b/>
                <w:bCs/>
                <w:sz w:val="10"/>
                <w:szCs w:val="10"/>
                <w:lang w:val="es-ES" w:eastAsia="es-ES"/>
              </w:rPr>
            </w:pPr>
          </w:p>
        </w:tc>
      </w:tr>
      <w:tr w:rsidR="00D07DD0" w:rsidRPr="00A13D90" w14:paraId="6247B03E" w14:textId="77777777" w:rsidTr="00895E80">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65FF629F"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117768A6"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CF65796"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018AE093"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47D61B07" w14:textId="77777777" w:rsidR="00D07DD0" w:rsidRPr="00A13D90" w:rsidRDefault="00D07DD0" w:rsidP="00A13D90">
            <w:pPr>
              <w:rPr>
                <w:rFonts w:ascii="Arial" w:hAnsi="Arial" w:cs="Arial"/>
                <w:b/>
                <w:bCs/>
                <w:sz w:val="10"/>
                <w:szCs w:val="10"/>
                <w:lang w:val="es-ES" w:eastAsia="es-ES"/>
              </w:rPr>
            </w:pPr>
          </w:p>
        </w:tc>
        <w:tc>
          <w:tcPr>
            <w:tcW w:w="777" w:type="dxa"/>
            <w:vMerge/>
            <w:tcBorders>
              <w:top w:val="nil"/>
              <w:left w:val="single" w:sz="4" w:space="0" w:color="auto"/>
              <w:bottom w:val="single" w:sz="4" w:space="0" w:color="000000"/>
              <w:right w:val="single" w:sz="4" w:space="0" w:color="auto"/>
            </w:tcBorders>
            <w:vAlign w:val="center"/>
            <w:hideMark/>
          </w:tcPr>
          <w:p w14:paraId="7BD7BB26" w14:textId="77777777" w:rsidR="00D07DD0" w:rsidRPr="00A13D90" w:rsidRDefault="00D07DD0" w:rsidP="00A13D90">
            <w:pPr>
              <w:rPr>
                <w:rFonts w:ascii="Arial" w:hAnsi="Arial" w:cs="Arial"/>
                <w:b/>
                <w:bCs/>
                <w:sz w:val="10"/>
                <w:szCs w:val="10"/>
                <w:lang w:val="es-ES" w:eastAsia="es-ES"/>
              </w:rPr>
            </w:pPr>
          </w:p>
        </w:tc>
        <w:tc>
          <w:tcPr>
            <w:tcW w:w="436" w:type="dxa"/>
            <w:vMerge/>
            <w:tcBorders>
              <w:top w:val="nil"/>
              <w:left w:val="single" w:sz="4" w:space="0" w:color="auto"/>
              <w:bottom w:val="single" w:sz="4" w:space="0" w:color="000000"/>
              <w:right w:val="single" w:sz="4" w:space="0" w:color="auto"/>
            </w:tcBorders>
            <w:vAlign w:val="center"/>
            <w:hideMark/>
          </w:tcPr>
          <w:p w14:paraId="1E33A3C8"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3E1EF69D" w14:textId="77777777" w:rsidR="00D07DD0" w:rsidRPr="00A13D90" w:rsidRDefault="00D07DD0" w:rsidP="00A13D90">
            <w:pPr>
              <w:rPr>
                <w:rFonts w:ascii="Arial" w:hAnsi="Arial" w:cs="Arial"/>
                <w:b/>
                <w:bCs/>
                <w:sz w:val="10"/>
                <w:szCs w:val="10"/>
                <w:lang w:val="es-ES" w:eastAsia="es-ES"/>
              </w:rPr>
            </w:pPr>
          </w:p>
        </w:tc>
        <w:tc>
          <w:tcPr>
            <w:tcW w:w="743" w:type="dxa"/>
            <w:vMerge/>
            <w:tcBorders>
              <w:top w:val="nil"/>
              <w:left w:val="single" w:sz="4" w:space="0" w:color="auto"/>
              <w:bottom w:val="single" w:sz="4" w:space="0" w:color="000000"/>
              <w:right w:val="single" w:sz="4" w:space="0" w:color="auto"/>
            </w:tcBorders>
            <w:vAlign w:val="center"/>
            <w:hideMark/>
          </w:tcPr>
          <w:p w14:paraId="44E7BF66"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09A68825"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4C1AFFC"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25892765" w14:textId="77777777" w:rsidR="00D07DD0" w:rsidRPr="00A13D90" w:rsidRDefault="00D07DD0" w:rsidP="00A13D90">
            <w:pPr>
              <w:rPr>
                <w:rFonts w:ascii="Arial" w:hAnsi="Arial" w:cs="Arial"/>
                <w:b/>
                <w:bCs/>
                <w:sz w:val="10"/>
                <w:szCs w:val="10"/>
                <w:lang w:val="es-ES" w:eastAsia="es-ES"/>
              </w:rPr>
            </w:pPr>
          </w:p>
        </w:tc>
        <w:tc>
          <w:tcPr>
            <w:tcW w:w="759" w:type="dxa"/>
            <w:vMerge/>
            <w:tcBorders>
              <w:top w:val="nil"/>
              <w:left w:val="single" w:sz="4" w:space="0" w:color="auto"/>
              <w:bottom w:val="single" w:sz="4" w:space="0" w:color="000000"/>
              <w:right w:val="single" w:sz="4" w:space="0" w:color="auto"/>
            </w:tcBorders>
            <w:vAlign w:val="center"/>
            <w:hideMark/>
          </w:tcPr>
          <w:p w14:paraId="19B92729"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6F1FFEB9" w14:textId="77777777" w:rsidR="00D07DD0" w:rsidRPr="00A13D90" w:rsidRDefault="00D07DD0" w:rsidP="00A13D90">
            <w:pPr>
              <w:rPr>
                <w:rFonts w:ascii="Arial" w:hAnsi="Arial" w:cs="Arial"/>
                <w:b/>
                <w:bCs/>
                <w:sz w:val="10"/>
                <w:szCs w:val="10"/>
                <w:lang w:val="es-ES" w:eastAsia="es-ES"/>
              </w:rPr>
            </w:pPr>
          </w:p>
        </w:tc>
      </w:tr>
      <w:tr w:rsidR="00D07DD0" w:rsidRPr="00A13D90" w14:paraId="3F581BE5" w14:textId="77777777" w:rsidTr="00895E80">
        <w:trPr>
          <w:trHeight w:val="265"/>
          <w:jc w:val="center"/>
        </w:trPr>
        <w:tc>
          <w:tcPr>
            <w:tcW w:w="653" w:type="dxa"/>
            <w:vMerge/>
            <w:tcBorders>
              <w:top w:val="single" w:sz="4" w:space="0" w:color="auto"/>
              <w:left w:val="single" w:sz="4" w:space="0" w:color="auto"/>
              <w:bottom w:val="single" w:sz="4" w:space="0" w:color="000000"/>
              <w:right w:val="single" w:sz="4" w:space="0" w:color="auto"/>
            </w:tcBorders>
            <w:vAlign w:val="center"/>
            <w:hideMark/>
          </w:tcPr>
          <w:p w14:paraId="734117E2" w14:textId="77777777" w:rsidR="00D07DD0" w:rsidRPr="00A13D90" w:rsidRDefault="00D07DD0" w:rsidP="00A13D90">
            <w:pPr>
              <w:rPr>
                <w:rFonts w:ascii="Arial" w:hAnsi="Arial" w:cs="Arial"/>
                <w:b/>
                <w:bCs/>
                <w:sz w:val="10"/>
                <w:szCs w:val="10"/>
                <w:lang w:val="es-ES" w:eastAsia="es-ES"/>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233E1F61" w14:textId="77777777" w:rsidR="00D07DD0" w:rsidRPr="00A13D90" w:rsidRDefault="00D07DD0" w:rsidP="00A13D90">
            <w:pPr>
              <w:rPr>
                <w:rFonts w:ascii="Arial" w:hAnsi="Arial" w:cs="Arial"/>
                <w:b/>
                <w:bCs/>
                <w:sz w:val="10"/>
                <w:szCs w:val="10"/>
                <w:lang w:val="es-ES" w:eastAsia="es-ES"/>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146A3D5" w14:textId="77777777" w:rsidR="00D07DD0" w:rsidRPr="00A13D90" w:rsidRDefault="00D07DD0" w:rsidP="00A13D90">
            <w:pPr>
              <w:rPr>
                <w:rFonts w:ascii="Arial" w:hAnsi="Arial" w:cs="Arial"/>
                <w:b/>
                <w:bCs/>
                <w:sz w:val="10"/>
                <w:szCs w:val="10"/>
                <w:lang w:val="es-ES" w:eastAsia="es-ES"/>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2E07E2D2" w14:textId="77777777" w:rsidR="00D07DD0" w:rsidRPr="00A13D90" w:rsidRDefault="00D07DD0" w:rsidP="00A13D90">
            <w:pPr>
              <w:rPr>
                <w:rFonts w:ascii="Arial" w:hAnsi="Arial" w:cs="Arial"/>
                <w:b/>
                <w:bCs/>
                <w:sz w:val="10"/>
                <w:szCs w:val="10"/>
                <w:lang w:val="es-ES" w:eastAsia="es-ES"/>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14:paraId="7F954DDA" w14:textId="77777777" w:rsidR="00D07DD0" w:rsidRPr="00A13D90" w:rsidRDefault="00D07DD0" w:rsidP="00A13D90">
            <w:pPr>
              <w:rPr>
                <w:rFonts w:ascii="Arial" w:hAnsi="Arial" w:cs="Arial"/>
                <w:b/>
                <w:bCs/>
                <w:sz w:val="10"/>
                <w:szCs w:val="10"/>
                <w:lang w:val="es-ES" w:eastAsia="es-ES"/>
              </w:rPr>
            </w:pPr>
          </w:p>
        </w:tc>
        <w:tc>
          <w:tcPr>
            <w:tcW w:w="777" w:type="dxa"/>
            <w:vMerge/>
            <w:tcBorders>
              <w:top w:val="nil"/>
              <w:left w:val="single" w:sz="4" w:space="0" w:color="auto"/>
              <w:bottom w:val="single" w:sz="4" w:space="0" w:color="000000"/>
              <w:right w:val="single" w:sz="4" w:space="0" w:color="auto"/>
            </w:tcBorders>
            <w:vAlign w:val="center"/>
            <w:hideMark/>
          </w:tcPr>
          <w:p w14:paraId="1DD8B3E9" w14:textId="77777777" w:rsidR="00D07DD0" w:rsidRPr="00A13D90" w:rsidRDefault="00D07DD0" w:rsidP="00A13D90">
            <w:pPr>
              <w:rPr>
                <w:rFonts w:ascii="Arial" w:hAnsi="Arial" w:cs="Arial"/>
                <w:b/>
                <w:bCs/>
                <w:sz w:val="10"/>
                <w:szCs w:val="10"/>
                <w:lang w:val="es-ES" w:eastAsia="es-ES"/>
              </w:rPr>
            </w:pPr>
          </w:p>
        </w:tc>
        <w:tc>
          <w:tcPr>
            <w:tcW w:w="436" w:type="dxa"/>
            <w:vMerge/>
            <w:tcBorders>
              <w:top w:val="nil"/>
              <w:left w:val="single" w:sz="4" w:space="0" w:color="auto"/>
              <w:bottom w:val="single" w:sz="4" w:space="0" w:color="000000"/>
              <w:right w:val="single" w:sz="4" w:space="0" w:color="auto"/>
            </w:tcBorders>
            <w:vAlign w:val="center"/>
            <w:hideMark/>
          </w:tcPr>
          <w:p w14:paraId="1D7AB41C" w14:textId="77777777" w:rsidR="00D07DD0" w:rsidRPr="00A13D90" w:rsidRDefault="00D07DD0" w:rsidP="00A13D90">
            <w:pPr>
              <w:rPr>
                <w:rFonts w:ascii="Arial" w:hAnsi="Arial" w:cs="Arial"/>
                <w:b/>
                <w:bCs/>
                <w:sz w:val="10"/>
                <w:szCs w:val="10"/>
                <w:lang w:val="es-ES" w:eastAsia="es-ES"/>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075C4E12" w14:textId="77777777" w:rsidR="00D07DD0" w:rsidRPr="00A13D90" w:rsidRDefault="00D07DD0" w:rsidP="00A13D90">
            <w:pPr>
              <w:rPr>
                <w:rFonts w:ascii="Arial" w:hAnsi="Arial" w:cs="Arial"/>
                <w:b/>
                <w:bCs/>
                <w:sz w:val="10"/>
                <w:szCs w:val="10"/>
                <w:lang w:val="es-ES" w:eastAsia="es-ES"/>
              </w:rPr>
            </w:pPr>
          </w:p>
        </w:tc>
        <w:tc>
          <w:tcPr>
            <w:tcW w:w="743" w:type="dxa"/>
            <w:vMerge/>
            <w:tcBorders>
              <w:top w:val="nil"/>
              <w:left w:val="single" w:sz="4" w:space="0" w:color="auto"/>
              <w:bottom w:val="single" w:sz="4" w:space="0" w:color="000000"/>
              <w:right w:val="single" w:sz="4" w:space="0" w:color="auto"/>
            </w:tcBorders>
            <w:vAlign w:val="center"/>
            <w:hideMark/>
          </w:tcPr>
          <w:p w14:paraId="7B2BCF58"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ABE55C2"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52ECD7CE" w14:textId="77777777" w:rsidR="00D07DD0" w:rsidRPr="00A13D90" w:rsidRDefault="00D07DD0" w:rsidP="00A13D90">
            <w:pPr>
              <w:rPr>
                <w:rFonts w:ascii="Arial" w:hAnsi="Arial" w:cs="Arial"/>
                <w:b/>
                <w:bCs/>
                <w:sz w:val="10"/>
                <w:szCs w:val="10"/>
                <w:lang w:val="es-ES" w:eastAsia="es-ES"/>
              </w:rPr>
            </w:pPr>
          </w:p>
        </w:tc>
        <w:tc>
          <w:tcPr>
            <w:tcW w:w="797" w:type="dxa"/>
            <w:vMerge/>
            <w:tcBorders>
              <w:top w:val="nil"/>
              <w:left w:val="single" w:sz="4" w:space="0" w:color="auto"/>
              <w:bottom w:val="single" w:sz="4" w:space="0" w:color="000000"/>
              <w:right w:val="single" w:sz="4" w:space="0" w:color="auto"/>
            </w:tcBorders>
            <w:vAlign w:val="center"/>
            <w:hideMark/>
          </w:tcPr>
          <w:p w14:paraId="631FDBFD" w14:textId="77777777" w:rsidR="00D07DD0" w:rsidRPr="00A13D90" w:rsidRDefault="00D07DD0" w:rsidP="00A13D90">
            <w:pPr>
              <w:rPr>
                <w:rFonts w:ascii="Arial" w:hAnsi="Arial" w:cs="Arial"/>
                <w:b/>
                <w:bCs/>
                <w:sz w:val="10"/>
                <w:szCs w:val="10"/>
                <w:lang w:val="es-ES" w:eastAsia="es-ES"/>
              </w:rPr>
            </w:pPr>
          </w:p>
        </w:tc>
        <w:tc>
          <w:tcPr>
            <w:tcW w:w="759" w:type="dxa"/>
            <w:vMerge/>
            <w:tcBorders>
              <w:top w:val="nil"/>
              <w:left w:val="single" w:sz="4" w:space="0" w:color="auto"/>
              <w:bottom w:val="single" w:sz="4" w:space="0" w:color="000000"/>
              <w:right w:val="single" w:sz="4" w:space="0" w:color="auto"/>
            </w:tcBorders>
            <w:vAlign w:val="center"/>
            <w:hideMark/>
          </w:tcPr>
          <w:p w14:paraId="5847772A" w14:textId="77777777" w:rsidR="00D07DD0" w:rsidRPr="00A13D90" w:rsidRDefault="00D07DD0" w:rsidP="00A13D90">
            <w:pPr>
              <w:rPr>
                <w:rFonts w:ascii="Arial" w:hAnsi="Arial" w:cs="Arial"/>
                <w:b/>
                <w:bCs/>
                <w:sz w:val="10"/>
                <w:szCs w:val="10"/>
                <w:lang w:val="es-ES" w:eastAsia="es-ES"/>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14:paraId="48B36292" w14:textId="77777777" w:rsidR="00D07DD0" w:rsidRPr="00A13D90" w:rsidRDefault="00D07DD0" w:rsidP="00A13D90">
            <w:pPr>
              <w:rPr>
                <w:rFonts w:ascii="Arial" w:hAnsi="Arial" w:cs="Arial"/>
                <w:b/>
                <w:bCs/>
                <w:sz w:val="10"/>
                <w:szCs w:val="10"/>
                <w:lang w:val="es-ES" w:eastAsia="es-ES"/>
              </w:rPr>
            </w:pPr>
          </w:p>
        </w:tc>
      </w:tr>
      <w:tr w:rsidR="00D07DD0" w:rsidRPr="00A13D90" w14:paraId="0800FB85" w14:textId="77777777" w:rsidTr="00925068">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4228D3B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2019</w:t>
            </w:r>
          </w:p>
        </w:tc>
        <w:tc>
          <w:tcPr>
            <w:tcW w:w="954" w:type="dxa"/>
            <w:tcBorders>
              <w:top w:val="nil"/>
              <w:left w:val="nil"/>
              <w:bottom w:val="single" w:sz="4" w:space="0" w:color="auto"/>
              <w:right w:val="single" w:sz="4" w:space="0" w:color="auto"/>
            </w:tcBorders>
            <w:shd w:val="clear" w:color="auto" w:fill="auto"/>
            <w:noWrap/>
            <w:vAlign w:val="center"/>
            <w:hideMark/>
          </w:tcPr>
          <w:p w14:paraId="334E044B" w14:textId="145358F6"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r w:rsidR="00667B35">
              <w:rPr>
                <w:rFonts w:ascii="Arial" w:hAnsi="Arial" w:cs="Arial"/>
                <w:sz w:val="10"/>
                <w:szCs w:val="10"/>
                <w:lang w:val="es-ES" w:eastAsia="es-ES"/>
              </w:rPr>
              <w:t>28.911,55</w:t>
            </w:r>
          </w:p>
        </w:tc>
        <w:tc>
          <w:tcPr>
            <w:tcW w:w="868" w:type="dxa"/>
            <w:tcBorders>
              <w:top w:val="nil"/>
              <w:left w:val="nil"/>
              <w:bottom w:val="single" w:sz="4" w:space="0" w:color="auto"/>
              <w:right w:val="single" w:sz="4" w:space="0" w:color="auto"/>
            </w:tcBorders>
            <w:shd w:val="clear" w:color="auto" w:fill="auto"/>
            <w:noWrap/>
            <w:vAlign w:val="center"/>
            <w:hideMark/>
          </w:tcPr>
          <w:p w14:paraId="530786AA"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62C6044B" w14:textId="457FFCB6"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1.788.968,98</w:t>
            </w:r>
          </w:p>
        </w:tc>
        <w:tc>
          <w:tcPr>
            <w:tcW w:w="814" w:type="dxa"/>
            <w:tcBorders>
              <w:top w:val="nil"/>
              <w:left w:val="nil"/>
              <w:bottom w:val="single" w:sz="4" w:space="0" w:color="auto"/>
              <w:right w:val="single" w:sz="4" w:space="0" w:color="auto"/>
            </w:tcBorders>
            <w:shd w:val="clear" w:color="auto" w:fill="auto"/>
            <w:noWrap/>
            <w:vAlign w:val="center"/>
            <w:hideMark/>
          </w:tcPr>
          <w:p w14:paraId="619F9799" w14:textId="2F76472C"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1.817.880,53</w:t>
            </w:r>
          </w:p>
        </w:tc>
        <w:tc>
          <w:tcPr>
            <w:tcW w:w="777" w:type="dxa"/>
            <w:tcBorders>
              <w:top w:val="nil"/>
              <w:left w:val="nil"/>
              <w:bottom w:val="single" w:sz="4" w:space="0" w:color="auto"/>
              <w:right w:val="single" w:sz="4" w:space="0" w:color="auto"/>
            </w:tcBorders>
            <w:shd w:val="clear" w:color="auto" w:fill="auto"/>
            <w:noWrap/>
            <w:vAlign w:val="center"/>
            <w:hideMark/>
          </w:tcPr>
          <w:p w14:paraId="4287A711" w14:textId="1DCB0A0F"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1.272.516,37</w:t>
            </w:r>
          </w:p>
        </w:tc>
        <w:tc>
          <w:tcPr>
            <w:tcW w:w="436" w:type="dxa"/>
            <w:tcBorders>
              <w:top w:val="nil"/>
              <w:left w:val="nil"/>
              <w:bottom w:val="single" w:sz="4" w:space="0" w:color="auto"/>
              <w:right w:val="single" w:sz="4" w:space="0" w:color="auto"/>
            </w:tcBorders>
            <w:shd w:val="clear" w:color="auto" w:fill="auto"/>
            <w:noWrap/>
            <w:vAlign w:val="center"/>
            <w:hideMark/>
          </w:tcPr>
          <w:p w14:paraId="692112E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34DE74E5" w14:textId="10F2C6C2" w:rsidR="00D07DD0" w:rsidRPr="00A13D90" w:rsidRDefault="00667B35" w:rsidP="00A13D90">
            <w:pPr>
              <w:jc w:val="center"/>
              <w:rPr>
                <w:rFonts w:ascii="Arial" w:hAnsi="Arial" w:cs="Arial"/>
                <w:sz w:val="10"/>
                <w:szCs w:val="10"/>
                <w:lang w:val="es-ES" w:eastAsia="es-ES"/>
              </w:rPr>
            </w:pPr>
            <w:r>
              <w:rPr>
                <w:rFonts w:ascii="Arial" w:hAnsi="Arial" w:cs="Arial"/>
                <w:sz w:val="10"/>
                <w:szCs w:val="10"/>
                <w:lang w:val="es-ES" w:eastAsia="es-ES"/>
              </w:rPr>
              <w:t>1.740.148,15</w:t>
            </w:r>
          </w:p>
        </w:tc>
        <w:tc>
          <w:tcPr>
            <w:tcW w:w="743" w:type="dxa"/>
            <w:tcBorders>
              <w:top w:val="nil"/>
              <w:left w:val="nil"/>
              <w:bottom w:val="single" w:sz="4" w:space="0" w:color="auto"/>
              <w:right w:val="single" w:sz="4" w:space="0" w:color="auto"/>
            </w:tcBorders>
            <w:shd w:val="clear" w:color="auto" w:fill="auto"/>
            <w:noWrap/>
            <w:vAlign w:val="bottom"/>
            <w:hideMark/>
          </w:tcPr>
          <w:p w14:paraId="55373448" w14:textId="4CD5D898" w:rsidR="00D07DD0" w:rsidRPr="00925068" w:rsidRDefault="00925068" w:rsidP="00A13D90">
            <w:pPr>
              <w:jc w:val="center"/>
              <w:rPr>
                <w:rFonts w:ascii="Arial" w:hAnsi="Arial" w:cs="Arial"/>
                <w:sz w:val="10"/>
                <w:szCs w:val="10"/>
                <w:lang w:val="es-ES" w:eastAsia="es-ES"/>
              </w:rPr>
            </w:pPr>
            <w:r w:rsidRPr="00925068">
              <w:rPr>
                <w:rFonts w:ascii="Arial" w:hAnsi="Arial" w:cs="Arial"/>
                <w:sz w:val="10"/>
                <w:szCs w:val="10"/>
                <w:lang w:val="es-ES" w:eastAsia="es-ES"/>
              </w:rPr>
              <w:t>1.740.148,15</w:t>
            </w:r>
            <w:r w:rsidR="00D07DD0" w:rsidRPr="00925068">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1DD85BF" w14:textId="3783AC36" w:rsidR="00D07DD0" w:rsidRPr="00A13D90" w:rsidRDefault="00D07DD0" w:rsidP="00A13D90">
            <w:pPr>
              <w:jc w:val="center"/>
              <w:rPr>
                <w:rFonts w:ascii="Arial" w:hAnsi="Arial" w:cs="Arial"/>
                <w:sz w:val="10"/>
                <w:szCs w:val="10"/>
                <w:lang w:val="es-ES" w:eastAsia="es-ES"/>
              </w:rPr>
            </w:pPr>
          </w:p>
        </w:tc>
        <w:tc>
          <w:tcPr>
            <w:tcW w:w="797" w:type="dxa"/>
            <w:tcBorders>
              <w:top w:val="nil"/>
              <w:left w:val="nil"/>
              <w:bottom w:val="single" w:sz="4" w:space="0" w:color="auto"/>
              <w:right w:val="single" w:sz="4" w:space="0" w:color="auto"/>
            </w:tcBorders>
            <w:shd w:val="clear" w:color="auto" w:fill="auto"/>
            <w:noWrap/>
            <w:vAlign w:val="center"/>
            <w:hideMark/>
          </w:tcPr>
          <w:p w14:paraId="6A60D73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202C2E5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9" w:type="dxa"/>
            <w:tcBorders>
              <w:top w:val="nil"/>
              <w:left w:val="nil"/>
              <w:bottom w:val="single" w:sz="4" w:space="0" w:color="auto"/>
              <w:right w:val="single" w:sz="4" w:space="0" w:color="auto"/>
            </w:tcBorders>
            <w:shd w:val="clear" w:color="auto" w:fill="auto"/>
            <w:noWrap/>
            <w:vAlign w:val="center"/>
            <w:hideMark/>
          </w:tcPr>
          <w:p w14:paraId="59FBB57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286EB1D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6BA530EF" w14:textId="77777777" w:rsidTr="00895E80">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28BDC2A2"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2020</w:t>
            </w:r>
          </w:p>
        </w:tc>
        <w:tc>
          <w:tcPr>
            <w:tcW w:w="954" w:type="dxa"/>
            <w:tcBorders>
              <w:top w:val="nil"/>
              <w:left w:val="nil"/>
              <w:bottom w:val="single" w:sz="4" w:space="0" w:color="auto"/>
              <w:right w:val="single" w:sz="4" w:space="0" w:color="auto"/>
            </w:tcBorders>
            <w:shd w:val="clear" w:color="auto" w:fill="auto"/>
            <w:noWrap/>
            <w:vAlign w:val="center"/>
            <w:hideMark/>
          </w:tcPr>
          <w:p w14:paraId="12E085D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68.943,29</w:t>
            </w:r>
          </w:p>
        </w:tc>
        <w:tc>
          <w:tcPr>
            <w:tcW w:w="868" w:type="dxa"/>
            <w:tcBorders>
              <w:top w:val="nil"/>
              <w:left w:val="nil"/>
              <w:bottom w:val="single" w:sz="4" w:space="0" w:color="auto"/>
              <w:right w:val="single" w:sz="4" w:space="0" w:color="auto"/>
            </w:tcBorders>
            <w:shd w:val="clear" w:color="auto" w:fill="auto"/>
            <w:noWrap/>
            <w:vAlign w:val="center"/>
            <w:hideMark/>
          </w:tcPr>
          <w:p w14:paraId="4A7C2DE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18FAB13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1.775.880,07</w:t>
            </w:r>
          </w:p>
        </w:tc>
        <w:tc>
          <w:tcPr>
            <w:tcW w:w="814" w:type="dxa"/>
            <w:tcBorders>
              <w:top w:val="nil"/>
              <w:left w:val="nil"/>
              <w:bottom w:val="single" w:sz="4" w:space="0" w:color="auto"/>
              <w:right w:val="single" w:sz="4" w:space="0" w:color="auto"/>
            </w:tcBorders>
            <w:shd w:val="clear" w:color="auto" w:fill="auto"/>
            <w:noWrap/>
            <w:vAlign w:val="center"/>
            <w:hideMark/>
          </w:tcPr>
          <w:p w14:paraId="646E70B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1.844.823,36</w:t>
            </w:r>
          </w:p>
        </w:tc>
        <w:tc>
          <w:tcPr>
            <w:tcW w:w="777" w:type="dxa"/>
            <w:tcBorders>
              <w:top w:val="nil"/>
              <w:left w:val="nil"/>
              <w:bottom w:val="single" w:sz="4" w:space="0" w:color="auto"/>
              <w:right w:val="single" w:sz="4" w:space="0" w:color="auto"/>
            </w:tcBorders>
            <w:shd w:val="clear" w:color="auto" w:fill="auto"/>
            <w:noWrap/>
            <w:vAlign w:val="center"/>
            <w:hideMark/>
          </w:tcPr>
          <w:p w14:paraId="7BE5EF9E"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1.291.376,35</w:t>
            </w:r>
          </w:p>
        </w:tc>
        <w:tc>
          <w:tcPr>
            <w:tcW w:w="436" w:type="dxa"/>
            <w:tcBorders>
              <w:top w:val="nil"/>
              <w:left w:val="nil"/>
              <w:bottom w:val="single" w:sz="4" w:space="0" w:color="auto"/>
              <w:right w:val="single" w:sz="4" w:space="0" w:color="auto"/>
            </w:tcBorders>
            <w:shd w:val="clear" w:color="auto" w:fill="auto"/>
            <w:noWrap/>
            <w:vAlign w:val="center"/>
            <w:hideMark/>
          </w:tcPr>
          <w:p w14:paraId="3F267EE1"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42DE489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3.520.186,72</w:t>
            </w:r>
          </w:p>
        </w:tc>
        <w:tc>
          <w:tcPr>
            <w:tcW w:w="743" w:type="dxa"/>
            <w:tcBorders>
              <w:top w:val="nil"/>
              <w:left w:val="nil"/>
              <w:bottom w:val="single" w:sz="4" w:space="0" w:color="auto"/>
              <w:right w:val="single" w:sz="4" w:space="0" w:color="auto"/>
            </w:tcBorders>
            <w:shd w:val="clear" w:color="auto" w:fill="auto"/>
            <w:noWrap/>
            <w:vAlign w:val="center"/>
            <w:hideMark/>
          </w:tcPr>
          <w:p w14:paraId="6493B44D" w14:textId="77777777" w:rsidR="00D07DD0" w:rsidRPr="00A13D90" w:rsidRDefault="00D07DD0" w:rsidP="00A13D90">
            <w:pP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1178D9F3" w14:textId="3A58C90E" w:rsidR="00D07DD0" w:rsidRPr="00A13D90" w:rsidRDefault="00925068" w:rsidP="00A13D90">
            <w:pPr>
              <w:rPr>
                <w:rFonts w:ascii="Arial" w:hAnsi="Arial" w:cs="Arial"/>
                <w:sz w:val="10"/>
                <w:szCs w:val="10"/>
                <w:lang w:val="es-ES" w:eastAsia="es-ES"/>
              </w:rPr>
            </w:pPr>
            <w:r>
              <w:rPr>
                <w:rFonts w:ascii="Arial" w:hAnsi="Arial" w:cs="Arial"/>
                <w:sz w:val="10"/>
                <w:szCs w:val="10"/>
                <w:lang w:val="es-ES" w:eastAsia="es-ES"/>
              </w:rPr>
              <w:t>3.520.186,72</w:t>
            </w:r>
            <w:r w:rsidR="00D07DD0"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644DE8F0" w14:textId="517272B3" w:rsidR="00D07DD0" w:rsidRPr="00A13D90" w:rsidRDefault="00D07DD0" w:rsidP="00A13D90">
            <w:pPr>
              <w:jc w:val="center"/>
              <w:rPr>
                <w:rFonts w:ascii="Arial" w:hAnsi="Arial" w:cs="Arial"/>
                <w:sz w:val="10"/>
                <w:szCs w:val="10"/>
                <w:lang w:val="es-ES" w:eastAsia="es-ES"/>
              </w:rPr>
            </w:pPr>
          </w:p>
        </w:tc>
        <w:tc>
          <w:tcPr>
            <w:tcW w:w="797" w:type="dxa"/>
            <w:tcBorders>
              <w:top w:val="nil"/>
              <w:left w:val="nil"/>
              <w:bottom w:val="single" w:sz="4" w:space="0" w:color="auto"/>
              <w:right w:val="single" w:sz="4" w:space="0" w:color="auto"/>
            </w:tcBorders>
            <w:shd w:val="clear" w:color="auto" w:fill="auto"/>
            <w:noWrap/>
            <w:vAlign w:val="center"/>
            <w:hideMark/>
          </w:tcPr>
          <w:p w14:paraId="1BEE18B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59" w:type="dxa"/>
            <w:tcBorders>
              <w:top w:val="nil"/>
              <w:left w:val="nil"/>
              <w:bottom w:val="single" w:sz="4" w:space="0" w:color="auto"/>
              <w:right w:val="single" w:sz="4" w:space="0" w:color="auto"/>
            </w:tcBorders>
            <w:shd w:val="clear" w:color="auto" w:fill="auto"/>
            <w:noWrap/>
            <w:vAlign w:val="center"/>
            <w:hideMark/>
          </w:tcPr>
          <w:p w14:paraId="183773BC"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225FB6C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7B72F547" w14:textId="77777777" w:rsidTr="00895E80">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3B5338DC"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2021</w:t>
            </w:r>
          </w:p>
        </w:tc>
        <w:tc>
          <w:tcPr>
            <w:tcW w:w="954" w:type="dxa"/>
            <w:tcBorders>
              <w:top w:val="nil"/>
              <w:left w:val="nil"/>
              <w:bottom w:val="single" w:sz="4" w:space="0" w:color="auto"/>
              <w:right w:val="single" w:sz="4" w:space="0" w:color="auto"/>
            </w:tcBorders>
            <w:shd w:val="clear" w:color="auto" w:fill="auto"/>
            <w:noWrap/>
            <w:vAlign w:val="center"/>
            <w:hideMark/>
          </w:tcPr>
          <w:p w14:paraId="02B9297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1.807.504,08</w:t>
            </w:r>
          </w:p>
        </w:tc>
        <w:tc>
          <w:tcPr>
            <w:tcW w:w="868" w:type="dxa"/>
            <w:tcBorders>
              <w:top w:val="nil"/>
              <w:left w:val="nil"/>
              <w:bottom w:val="single" w:sz="4" w:space="0" w:color="auto"/>
              <w:right w:val="single" w:sz="4" w:space="0" w:color="auto"/>
            </w:tcBorders>
            <w:shd w:val="clear" w:color="auto" w:fill="auto"/>
            <w:noWrap/>
            <w:vAlign w:val="center"/>
            <w:hideMark/>
          </w:tcPr>
          <w:p w14:paraId="1478700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2.049.280,32</w:t>
            </w:r>
          </w:p>
        </w:tc>
        <w:tc>
          <w:tcPr>
            <w:tcW w:w="869" w:type="dxa"/>
            <w:tcBorders>
              <w:top w:val="nil"/>
              <w:left w:val="nil"/>
              <w:bottom w:val="single" w:sz="4" w:space="0" w:color="auto"/>
              <w:right w:val="single" w:sz="4" w:space="0" w:color="auto"/>
            </w:tcBorders>
            <w:shd w:val="clear" w:color="auto" w:fill="auto"/>
            <w:noWrap/>
            <w:vAlign w:val="center"/>
            <w:hideMark/>
          </w:tcPr>
          <w:p w14:paraId="6B6EA66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2.223.515,15</w:t>
            </w:r>
          </w:p>
        </w:tc>
        <w:tc>
          <w:tcPr>
            <w:tcW w:w="814" w:type="dxa"/>
            <w:tcBorders>
              <w:top w:val="nil"/>
              <w:left w:val="nil"/>
              <w:bottom w:val="single" w:sz="4" w:space="0" w:color="auto"/>
              <w:right w:val="single" w:sz="4" w:space="0" w:color="auto"/>
            </w:tcBorders>
            <w:shd w:val="clear" w:color="auto" w:fill="auto"/>
            <w:noWrap/>
            <w:vAlign w:val="center"/>
            <w:hideMark/>
          </w:tcPr>
          <w:p w14:paraId="0EF33A9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1.981.738,91</w:t>
            </w:r>
          </w:p>
        </w:tc>
        <w:tc>
          <w:tcPr>
            <w:tcW w:w="777" w:type="dxa"/>
            <w:tcBorders>
              <w:top w:val="nil"/>
              <w:left w:val="nil"/>
              <w:bottom w:val="single" w:sz="4" w:space="0" w:color="auto"/>
              <w:right w:val="single" w:sz="4" w:space="0" w:color="auto"/>
            </w:tcBorders>
            <w:shd w:val="clear" w:color="auto" w:fill="auto"/>
            <w:noWrap/>
            <w:vAlign w:val="center"/>
            <w:hideMark/>
          </w:tcPr>
          <w:p w14:paraId="241BF6CC"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1.387.217,24</w:t>
            </w:r>
          </w:p>
        </w:tc>
        <w:tc>
          <w:tcPr>
            <w:tcW w:w="436" w:type="dxa"/>
            <w:tcBorders>
              <w:top w:val="nil"/>
              <w:left w:val="nil"/>
              <w:bottom w:val="single" w:sz="4" w:space="0" w:color="auto"/>
              <w:right w:val="single" w:sz="4" w:space="0" w:color="auto"/>
            </w:tcBorders>
            <w:shd w:val="clear" w:color="auto" w:fill="auto"/>
            <w:noWrap/>
            <w:vAlign w:val="center"/>
            <w:hideMark/>
          </w:tcPr>
          <w:p w14:paraId="5FD7A335"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6E9D23C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2.767.862,48</w:t>
            </w:r>
          </w:p>
        </w:tc>
        <w:tc>
          <w:tcPr>
            <w:tcW w:w="743" w:type="dxa"/>
            <w:tcBorders>
              <w:top w:val="nil"/>
              <w:left w:val="nil"/>
              <w:bottom w:val="single" w:sz="4" w:space="0" w:color="auto"/>
              <w:right w:val="single" w:sz="4" w:space="0" w:color="auto"/>
            </w:tcBorders>
            <w:shd w:val="clear" w:color="auto" w:fill="auto"/>
            <w:noWrap/>
            <w:vAlign w:val="center"/>
            <w:hideMark/>
          </w:tcPr>
          <w:p w14:paraId="1D73AA32"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79550C83"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ECE0150" w14:textId="19A72B77" w:rsidR="00D07DD0" w:rsidRPr="00A13D90" w:rsidRDefault="00925068" w:rsidP="00A13D90">
            <w:pPr>
              <w:jc w:val="center"/>
              <w:rPr>
                <w:rFonts w:ascii="Arial" w:hAnsi="Arial" w:cs="Arial"/>
                <w:sz w:val="10"/>
                <w:szCs w:val="10"/>
                <w:lang w:val="es-ES" w:eastAsia="es-ES"/>
              </w:rPr>
            </w:pPr>
            <w:r>
              <w:rPr>
                <w:rFonts w:ascii="Arial" w:hAnsi="Arial" w:cs="Arial"/>
                <w:sz w:val="10"/>
                <w:szCs w:val="10"/>
                <w:lang w:val="es-ES" w:eastAsia="es-ES"/>
              </w:rPr>
              <w:t>2.767.862,48</w:t>
            </w:r>
            <w:r w:rsidR="00D07DD0"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5015407D" w14:textId="59E4A20C" w:rsidR="00D07DD0" w:rsidRPr="00A13D90" w:rsidRDefault="00D07DD0" w:rsidP="00A13D90">
            <w:pPr>
              <w:jc w:val="center"/>
              <w:rPr>
                <w:rFonts w:ascii="Arial" w:hAnsi="Arial" w:cs="Arial"/>
                <w:sz w:val="10"/>
                <w:szCs w:val="10"/>
                <w:lang w:val="es-ES" w:eastAsia="es-ES"/>
              </w:rPr>
            </w:pPr>
          </w:p>
        </w:tc>
        <w:tc>
          <w:tcPr>
            <w:tcW w:w="759" w:type="dxa"/>
            <w:tcBorders>
              <w:top w:val="nil"/>
              <w:left w:val="nil"/>
              <w:bottom w:val="single" w:sz="4" w:space="0" w:color="auto"/>
              <w:right w:val="single" w:sz="4" w:space="0" w:color="auto"/>
            </w:tcBorders>
            <w:shd w:val="clear" w:color="auto" w:fill="auto"/>
            <w:noWrap/>
            <w:vAlign w:val="center"/>
            <w:hideMark/>
          </w:tcPr>
          <w:p w14:paraId="5A57E0DD"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24" w:type="dxa"/>
            <w:tcBorders>
              <w:top w:val="nil"/>
              <w:left w:val="nil"/>
              <w:bottom w:val="single" w:sz="4" w:space="0" w:color="auto"/>
              <w:right w:val="single" w:sz="4" w:space="0" w:color="auto"/>
            </w:tcBorders>
            <w:shd w:val="clear" w:color="auto" w:fill="auto"/>
            <w:noWrap/>
            <w:vAlign w:val="center"/>
            <w:hideMark/>
          </w:tcPr>
          <w:p w14:paraId="785A55E0"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D07DD0" w:rsidRPr="00A13D90" w14:paraId="5F5FF3A2" w14:textId="77777777" w:rsidTr="00895E80">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04388E25"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2022</w:t>
            </w:r>
          </w:p>
        </w:tc>
        <w:tc>
          <w:tcPr>
            <w:tcW w:w="954" w:type="dxa"/>
            <w:tcBorders>
              <w:top w:val="nil"/>
              <w:left w:val="nil"/>
              <w:bottom w:val="single" w:sz="4" w:space="0" w:color="auto"/>
              <w:right w:val="single" w:sz="4" w:space="0" w:color="auto"/>
            </w:tcBorders>
            <w:shd w:val="clear" w:color="auto" w:fill="auto"/>
            <w:noWrap/>
            <w:vAlign w:val="center"/>
            <w:hideMark/>
          </w:tcPr>
          <w:p w14:paraId="08B1E3E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244.485,95</w:t>
            </w:r>
          </w:p>
        </w:tc>
        <w:tc>
          <w:tcPr>
            <w:tcW w:w="868" w:type="dxa"/>
            <w:tcBorders>
              <w:top w:val="nil"/>
              <w:left w:val="nil"/>
              <w:bottom w:val="single" w:sz="4" w:space="0" w:color="auto"/>
              <w:right w:val="single" w:sz="4" w:space="0" w:color="auto"/>
            </w:tcBorders>
            <w:shd w:val="clear" w:color="auto" w:fill="auto"/>
            <w:noWrap/>
            <w:vAlign w:val="center"/>
            <w:hideMark/>
          </w:tcPr>
          <w:p w14:paraId="2B80F32E"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869" w:type="dxa"/>
            <w:tcBorders>
              <w:top w:val="nil"/>
              <w:left w:val="nil"/>
              <w:bottom w:val="single" w:sz="4" w:space="0" w:color="auto"/>
              <w:right w:val="single" w:sz="4" w:space="0" w:color="auto"/>
            </w:tcBorders>
            <w:shd w:val="clear" w:color="auto" w:fill="auto"/>
            <w:noWrap/>
            <w:vAlign w:val="center"/>
            <w:hideMark/>
          </w:tcPr>
          <w:p w14:paraId="0CFDF286"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2.555.060,09</w:t>
            </w:r>
          </w:p>
        </w:tc>
        <w:tc>
          <w:tcPr>
            <w:tcW w:w="814" w:type="dxa"/>
            <w:tcBorders>
              <w:top w:val="nil"/>
              <w:left w:val="nil"/>
              <w:bottom w:val="single" w:sz="4" w:space="0" w:color="auto"/>
              <w:right w:val="single" w:sz="4" w:space="0" w:color="auto"/>
            </w:tcBorders>
            <w:shd w:val="clear" w:color="auto" w:fill="auto"/>
            <w:noWrap/>
            <w:vAlign w:val="center"/>
            <w:hideMark/>
          </w:tcPr>
          <w:p w14:paraId="054DA4BF"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2.799.546,04</w:t>
            </w:r>
          </w:p>
        </w:tc>
        <w:tc>
          <w:tcPr>
            <w:tcW w:w="777" w:type="dxa"/>
            <w:tcBorders>
              <w:top w:val="nil"/>
              <w:left w:val="nil"/>
              <w:bottom w:val="single" w:sz="4" w:space="0" w:color="auto"/>
              <w:right w:val="single" w:sz="4" w:space="0" w:color="auto"/>
            </w:tcBorders>
            <w:shd w:val="clear" w:color="auto" w:fill="auto"/>
            <w:noWrap/>
            <w:vAlign w:val="center"/>
            <w:hideMark/>
          </w:tcPr>
          <w:p w14:paraId="0EB5F15B"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1.959.682,23</w:t>
            </w:r>
          </w:p>
        </w:tc>
        <w:tc>
          <w:tcPr>
            <w:tcW w:w="436" w:type="dxa"/>
            <w:tcBorders>
              <w:top w:val="nil"/>
              <w:left w:val="nil"/>
              <w:bottom w:val="single" w:sz="4" w:space="0" w:color="auto"/>
              <w:right w:val="single" w:sz="4" w:space="0" w:color="auto"/>
            </w:tcBorders>
            <w:shd w:val="clear" w:color="auto" w:fill="auto"/>
            <w:noWrap/>
            <w:vAlign w:val="center"/>
            <w:hideMark/>
          </w:tcPr>
          <w:p w14:paraId="74F8EBD9"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hideMark/>
          </w:tcPr>
          <w:p w14:paraId="0C7CE21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5.021.925,41</w:t>
            </w:r>
          </w:p>
        </w:tc>
        <w:tc>
          <w:tcPr>
            <w:tcW w:w="743" w:type="dxa"/>
            <w:tcBorders>
              <w:top w:val="nil"/>
              <w:left w:val="nil"/>
              <w:bottom w:val="single" w:sz="4" w:space="0" w:color="auto"/>
              <w:right w:val="single" w:sz="4" w:space="0" w:color="auto"/>
            </w:tcBorders>
            <w:shd w:val="clear" w:color="auto" w:fill="auto"/>
            <w:noWrap/>
            <w:vAlign w:val="center"/>
            <w:hideMark/>
          </w:tcPr>
          <w:p w14:paraId="2DFA4261"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74D15BA7"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1EB5FC66"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 </w:t>
            </w:r>
          </w:p>
        </w:tc>
        <w:tc>
          <w:tcPr>
            <w:tcW w:w="797" w:type="dxa"/>
            <w:tcBorders>
              <w:top w:val="nil"/>
              <w:left w:val="nil"/>
              <w:bottom w:val="single" w:sz="4" w:space="0" w:color="auto"/>
              <w:right w:val="single" w:sz="4" w:space="0" w:color="auto"/>
            </w:tcBorders>
            <w:shd w:val="clear" w:color="auto" w:fill="auto"/>
            <w:noWrap/>
            <w:vAlign w:val="center"/>
            <w:hideMark/>
          </w:tcPr>
          <w:p w14:paraId="46A089BB" w14:textId="4C768F8D" w:rsidR="00D07DD0" w:rsidRPr="00A13D90" w:rsidRDefault="00925068" w:rsidP="00A13D90">
            <w:pPr>
              <w:jc w:val="center"/>
              <w:rPr>
                <w:rFonts w:ascii="Arial" w:hAnsi="Arial" w:cs="Arial"/>
                <w:sz w:val="10"/>
                <w:szCs w:val="10"/>
                <w:lang w:val="es-ES" w:eastAsia="es-ES"/>
              </w:rPr>
            </w:pPr>
            <w:r>
              <w:rPr>
                <w:rFonts w:ascii="Arial" w:hAnsi="Arial" w:cs="Arial"/>
                <w:sz w:val="10"/>
                <w:szCs w:val="10"/>
                <w:lang w:val="es-ES" w:eastAsia="es-ES"/>
              </w:rPr>
              <w:t>5.021.925,41</w:t>
            </w:r>
            <w:r w:rsidR="00D07DD0" w:rsidRPr="00A13D90">
              <w:rPr>
                <w:rFonts w:ascii="Arial" w:hAnsi="Arial" w:cs="Arial"/>
                <w:sz w:val="10"/>
                <w:szCs w:val="10"/>
                <w:lang w:val="es-ES" w:eastAsia="es-ES"/>
              </w:rPr>
              <w:t> </w:t>
            </w:r>
          </w:p>
        </w:tc>
        <w:tc>
          <w:tcPr>
            <w:tcW w:w="759" w:type="dxa"/>
            <w:tcBorders>
              <w:top w:val="nil"/>
              <w:left w:val="nil"/>
              <w:bottom w:val="single" w:sz="4" w:space="0" w:color="auto"/>
              <w:right w:val="single" w:sz="4" w:space="0" w:color="auto"/>
            </w:tcBorders>
            <w:shd w:val="clear" w:color="auto" w:fill="auto"/>
            <w:noWrap/>
            <w:vAlign w:val="center"/>
            <w:hideMark/>
          </w:tcPr>
          <w:p w14:paraId="17D09903" w14:textId="332981D9" w:rsidR="00D07DD0" w:rsidRPr="00A13D90" w:rsidRDefault="00D07DD0" w:rsidP="00A13D90">
            <w:pPr>
              <w:jc w:val="center"/>
              <w:rPr>
                <w:rFonts w:ascii="Arial" w:hAnsi="Arial" w:cs="Arial"/>
                <w:sz w:val="10"/>
                <w:szCs w:val="10"/>
                <w:lang w:val="es-ES" w:eastAsia="es-ES"/>
              </w:rPr>
            </w:pPr>
          </w:p>
        </w:tc>
        <w:tc>
          <w:tcPr>
            <w:tcW w:w="724" w:type="dxa"/>
            <w:tcBorders>
              <w:top w:val="nil"/>
              <w:left w:val="nil"/>
              <w:bottom w:val="single" w:sz="4" w:space="0" w:color="auto"/>
              <w:right w:val="single" w:sz="4" w:space="0" w:color="auto"/>
            </w:tcBorders>
            <w:shd w:val="clear" w:color="auto" w:fill="auto"/>
            <w:noWrap/>
            <w:vAlign w:val="center"/>
            <w:hideMark/>
          </w:tcPr>
          <w:p w14:paraId="388AC5E8" w14:textId="77777777" w:rsidR="00D07DD0" w:rsidRPr="00A13D90" w:rsidRDefault="00D07DD0" w:rsidP="00A13D90">
            <w:pPr>
              <w:jc w:val="center"/>
              <w:rPr>
                <w:rFonts w:ascii="Arial" w:hAnsi="Arial" w:cs="Arial"/>
                <w:sz w:val="10"/>
                <w:szCs w:val="10"/>
                <w:lang w:val="es-ES" w:eastAsia="es-ES"/>
              </w:rPr>
            </w:pPr>
            <w:r w:rsidRPr="00A13D90">
              <w:rPr>
                <w:rFonts w:ascii="Arial" w:hAnsi="Arial" w:cs="Arial"/>
                <w:sz w:val="10"/>
                <w:szCs w:val="10"/>
                <w:lang w:val="es-ES" w:eastAsia="es-ES"/>
              </w:rPr>
              <w:t>0,00</w:t>
            </w:r>
          </w:p>
        </w:tc>
      </w:tr>
      <w:tr w:rsidR="00895E80" w:rsidRPr="00A13D90" w14:paraId="468A180E" w14:textId="77777777" w:rsidTr="00895E80">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tcPr>
          <w:p w14:paraId="665A46DA" w14:textId="7087C0B7" w:rsidR="00895E80" w:rsidRPr="00872B90" w:rsidRDefault="00895E80" w:rsidP="00A13D90">
            <w:pPr>
              <w:jc w:val="center"/>
              <w:rPr>
                <w:rFonts w:ascii="Arial" w:hAnsi="Arial" w:cs="Arial"/>
                <w:b/>
                <w:bCs/>
                <w:sz w:val="10"/>
                <w:szCs w:val="10"/>
                <w:lang w:val="es-ES" w:eastAsia="es-ES"/>
              </w:rPr>
            </w:pPr>
            <w:r w:rsidRPr="00872B90">
              <w:rPr>
                <w:rFonts w:ascii="Arial" w:hAnsi="Arial" w:cs="Arial"/>
                <w:b/>
                <w:bCs/>
                <w:sz w:val="10"/>
                <w:szCs w:val="10"/>
                <w:lang w:val="es-ES" w:eastAsia="es-ES"/>
              </w:rPr>
              <w:t>2023</w:t>
            </w:r>
          </w:p>
        </w:tc>
        <w:tc>
          <w:tcPr>
            <w:tcW w:w="954" w:type="dxa"/>
            <w:tcBorders>
              <w:top w:val="nil"/>
              <w:left w:val="nil"/>
              <w:bottom w:val="single" w:sz="4" w:space="0" w:color="auto"/>
              <w:right w:val="single" w:sz="4" w:space="0" w:color="auto"/>
            </w:tcBorders>
            <w:shd w:val="clear" w:color="auto" w:fill="auto"/>
            <w:noWrap/>
            <w:vAlign w:val="center"/>
          </w:tcPr>
          <w:p w14:paraId="305D0BE9" w14:textId="5435A0BE" w:rsidR="00895E80" w:rsidRPr="00872B90" w:rsidRDefault="00872B90" w:rsidP="00A13D90">
            <w:pPr>
              <w:jc w:val="center"/>
              <w:rPr>
                <w:rFonts w:ascii="Arial" w:hAnsi="Arial" w:cs="Arial"/>
                <w:sz w:val="10"/>
                <w:szCs w:val="10"/>
                <w:lang w:val="es-ES" w:eastAsia="es-ES"/>
              </w:rPr>
            </w:pPr>
            <w:r w:rsidRPr="00872B90">
              <w:rPr>
                <w:rFonts w:ascii="Arial" w:hAnsi="Arial" w:cs="Arial"/>
                <w:sz w:val="10"/>
                <w:szCs w:val="10"/>
                <w:lang w:val="es-ES" w:eastAsia="es-ES"/>
              </w:rPr>
              <w:t>-51</w:t>
            </w:r>
            <w:r>
              <w:rPr>
                <w:rFonts w:ascii="Arial" w:hAnsi="Arial" w:cs="Arial"/>
                <w:sz w:val="10"/>
                <w:szCs w:val="10"/>
                <w:lang w:val="es-ES" w:eastAsia="es-ES"/>
              </w:rPr>
              <w:t>.586,05</w:t>
            </w:r>
          </w:p>
        </w:tc>
        <w:tc>
          <w:tcPr>
            <w:tcW w:w="868" w:type="dxa"/>
            <w:tcBorders>
              <w:top w:val="nil"/>
              <w:left w:val="nil"/>
              <w:bottom w:val="single" w:sz="4" w:space="0" w:color="auto"/>
              <w:right w:val="single" w:sz="4" w:space="0" w:color="auto"/>
            </w:tcBorders>
            <w:shd w:val="clear" w:color="auto" w:fill="auto"/>
            <w:noWrap/>
            <w:vAlign w:val="center"/>
          </w:tcPr>
          <w:p w14:paraId="7C9EC700" w14:textId="77777777" w:rsidR="00895E80" w:rsidRPr="00872B90" w:rsidRDefault="00895E80" w:rsidP="00A13D90">
            <w:pPr>
              <w:jc w:val="center"/>
              <w:rPr>
                <w:rFonts w:ascii="Arial" w:hAnsi="Arial" w:cs="Arial"/>
                <w:sz w:val="10"/>
                <w:szCs w:val="10"/>
                <w:lang w:val="es-ES" w:eastAsia="es-ES"/>
              </w:rPr>
            </w:pPr>
          </w:p>
        </w:tc>
        <w:tc>
          <w:tcPr>
            <w:tcW w:w="869" w:type="dxa"/>
            <w:tcBorders>
              <w:top w:val="nil"/>
              <w:left w:val="nil"/>
              <w:bottom w:val="single" w:sz="4" w:space="0" w:color="auto"/>
              <w:right w:val="single" w:sz="4" w:space="0" w:color="auto"/>
            </w:tcBorders>
            <w:shd w:val="clear" w:color="auto" w:fill="auto"/>
            <w:noWrap/>
            <w:vAlign w:val="center"/>
          </w:tcPr>
          <w:p w14:paraId="724557A3" w14:textId="285F261C" w:rsidR="00895E80" w:rsidRPr="00872B90" w:rsidRDefault="00872B90" w:rsidP="00A13D90">
            <w:pPr>
              <w:jc w:val="center"/>
              <w:rPr>
                <w:rFonts w:ascii="Arial" w:hAnsi="Arial" w:cs="Arial"/>
                <w:sz w:val="10"/>
                <w:szCs w:val="10"/>
                <w:lang w:val="es-ES" w:eastAsia="es-ES"/>
              </w:rPr>
            </w:pPr>
            <w:r>
              <w:rPr>
                <w:rFonts w:ascii="Arial" w:hAnsi="Arial" w:cs="Arial"/>
                <w:sz w:val="10"/>
                <w:szCs w:val="10"/>
                <w:lang w:val="es-ES" w:eastAsia="es-ES"/>
              </w:rPr>
              <w:t>2.727.759,37</w:t>
            </w:r>
          </w:p>
        </w:tc>
        <w:tc>
          <w:tcPr>
            <w:tcW w:w="814" w:type="dxa"/>
            <w:tcBorders>
              <w:top w:val="nil"/>
              <w:left w:val="nil"/>
              <w:bottom w:val="single" w:sz="4" w:space="0" w:color="auto"/>
              <w:right w:val="single" w:sz="4" w:space="0" w:color="auto"/>
            </w:tcBorders>
            <w:shd w:val="clear" w:color="auto" w:fill="auto"/>
            <w:noWrap/>
            <w:vAlign w:val="center"/>
          </w:tcPr>
          <w:p w14:paraId="6940062B" w14:textId="0F360425" w:rsidR="00895E80" w:rsidRPr="00872B90" w:rsidRDefault="00872B90" w:rsidP="00A13D90">
            <w:pPr>
              <w:jc w:val="center"/>
              <w:rPr>
                <w:rFonts w:ascii="Arial" w:hAnsi="Arial" w:cs="Arial"/>
                <w:sz w:val="10"/>
                <w:szCs w:val="10"/>
                <w:lang w:val="es-ES" w:eastAsia="es-ES"/>
              </w:rPr>
            </w:pPr>
            <w:r>
              <w:rPr>
                <w:rFonts w:ascii="Arial" w:hAnsi="Arial" w:cs="Arial"/>
                <w:sz w:val="10"/>
                <w:szCs w:val="10"/>
                <w:lang w:val="es-ES" w:eastAsia="es-ES"/>
              </w:rPr>
              <w:t>2.676.173,32</w:t>
            </w:r>
          </w:p>
        </w:tc>
        <w:tc>
          <w:tcPr>
            <w:tcW w:w="777" w:type="dxa"/>
            <w:tcBorders>
              <w:top w:val="nil"/>
              <w:left w:val="nil"/>
              <w:bottom w:val="single" w:sz="4" w:space="0" w:color="auto"/>
              <w:right w:val="single" w:sz="4" w:space="0" w:color="auto"/>
            </w:tcBorders>
            <w:shd w:val="clear" w:color="auto" w:fill="auto"/>
            <w:noWrap/>
            <w:vAlign w:val="center"/>
          </w:tcPr>
          <w:p w14:paraId="5839867F" w14:textId="27C0EB72" w:rsidR="00895E80" w:rsidRPr="00872B90" w:rsidRDefault="00872B90" w:rsidP="00A13D90">
            <w:pPr>
              <w:jc w:val="center"/>
              <w:rPr>
                <w:rFonts w:ascii="Arial" w:hAnsi="Arial" w:cs="Arial"/>
                <w:sz w:val="10"/>
                <w:szCs w:val="10"/>
                <w:lang w:val="es-ES" w:eastAsia="es-ES"/>
              </w:rPr>
            </w:pPr>
            <w:r>
              <w:rPr>
                <w:rFonts w:ascii="Arial" w:hAnsi="Arial" w:cs="Arial"/>
                <w:sz w:val="10"/>
                <w:szCs w:val="10"/>
                <w:lang w:val="es-ES" w:eastAsia="es-ES"/>
              </w:rPr>
              <w:t>1.873.321,32</w:t>
            </w:r>
          </w:p>
        </w:tc>
        <w:tc>
          <w:tcPr>
            <w:tcW w:w="436" w:type="dxa"/>
            <w:tcBorders>
              <w:top w:val="nil"/>
              <w:left w:val="nil"/>
              <w:bottom w:val="single" w:sz="4" w:space="0" w:color="auto"/>
              <w:right w:val="single" w:sz="4" w:space="0" w:color="auto"/>
            </w:tcBorders>
            <w:shd w:val="clear" w:color="auto" w:fill="auto"/>
            <w:noWrap/>
            <w:vAlign w:val="center"/>
          </w:tcPr>
          <w:p w14:paraId="31E99F0A" w14:textId="1D6ED10C" w:rsidR="00895E80" w:rsidRPr="00872B90" w:rsidRDefault="00B66DB8" w:rsidP="00A13D90">
            <w:pPr>
              <w:jc w:val="center"/>
              <w:rPr>
                <w:rFonts w:ascii="Arial" w:hAnsi="Arial" w:cs="Arial"/>
                <w:sz w:val="10"/>
                <w:szCs w:val="10"/>
                <w:lang w:val="es-ES" w:eastAsia="es-ES"/>
              </w:rPr>
            </w:pPr>
            <w:r w:rsidRPr="00872B90">
              <w:rPr>
                <w:rFonts w:ascii="Arial" w:hAnsi="Arial" w:cs="Arial"/>
                <w:sz w:val="10"/>
                <w:szCs w:val="10"/>
                <w:lang w:val="es-ES" w:eastAsia="es-ES"/>
              </w:rPr>
              <w:t>70</w:t>
            </w:r>
          </w:p>
        </w:tc>
        <w:tc>
          <w:tcPr>
            <w:tcW w:w="1033" w:type="dxa"/>
            <w:tcBorders>
              <w:top w:val="nil"/>
              <w:left w:val="nil"/>
              <w:bottom w:val="single" w:sz="4" w:space="0" w:color="auto"/>
              <w:right w:val="single" w:sz="4" w:space="0" w:color="auto"/>
            </w:tcBorders>
            <w:shd w:val="clear" w:color="auto" w:fill="auto"/>
            <w:noWrap/>
            <w:vAlign w:val="center"/>
          </w:tcPr>
          <w:p w14:paraId="6A87017F" w14:textId="71F3FC87" w:rsidR="00895E80" w:rsidRPr="00872B90" w:rsidRDefault="00872B90" w:rsidP="00A13D90">
            <w:pPr>
              <w:jc w:val="center"/>
              <w:rPr>
                <w:rFonts w:ascii="Arial" w:hAnsi="Arial" w:cs="Arial"/>
                <w:sz w:val="10"/>
                <w:szCs w:val="10"/>
                <w:lang w:val="es-ES" w:eastAsia="es-ES"/>
              </w:rPr>
            </w:pPr>
            <w:r>
              <w:rPr>
                <w:rFonts w:ascii="Arial" w:hAnsi="Arial" w:cs="Arial"/>
                <w:sz w:val="10"/>
                <w:szCs w:val="10"/>
                <w:lang w:val="es-ES" w:eastAsia="es-ES"/>
              </w:rPr>
              <w:t>2.695.451,52</w:t>
            </w:r>
          </w:p>
        </w:tc>
        <w:tc>
          <w:tcPr>
            <w:tcW w:w="743" w:type="dxa"/>
            <w:tcBorders>
              <w:top w:val="nil"/>
              <w:left w:val="nil"/>
              <w:bottom w:val="single" w:sz="4" w:space="0" w:color="auto"/>
              <w:right w:val="single" w:sz="4" w:space="0" w:color="auto"/>
            </w:tcBorders>
            <w:shd w:val="clear" w:color="auto" w:fill="auto"/>
            <w:noWrap/>
            <w:vAlign w:val="center"/>
          </w:tcPr>
          <w:p w14:paraId="58514E2F" w14:textId="77777777" w:rsidR="00895E80" w:rsidRPr="00872B90" w:rsidRDefault="00895E80" w:rsidP="00A13D90">
            <w:pPr>
              <w:jc w:val="center"/>
              <w:rPr>
                <w:rFonts w:ascii="Arial" w:hAnsi="Arial" w:cs="Arial"/>
                <w:sz w:val="10"/>
                <w:szCs w:val="10"/>
                <w:lang w:val="es-ES" w:eastAsia="es-ES"/>
              </w:rPr>
            </w:pPr>
          </w:p>
        </w:tc>
        <w:tc>
          <w:tcPr>
            <w:tcW w:w="797" w:type="dxa"/>
            <w:tcBorders>
              <w:top w:val="nil"/>
              <w:left w:val="nil"/>
              <w:bottom w:val="single" w:sz="4" w:space="0" w:color="auto"/>
              <w:right w:val="single" w:sz="4" w:space="0" w:color="auto"/>
            </w:tcBorders>
            <w:shd w:val="clear" w:color="auto" w:fill="auto"/>
            <w:noWrap/>
            <w:vAlign w:val="center"/>
          </w:tcPr>
          <w:p w14:paraId="4231543D" w14:textId="77777777" w:rsidR="00895E80" w:rsidRPr="00872B90" w:rsidRDefault="00895E80" w:rsidP="00A13D90">
            <w:pPr>
              <w:jc w:val="center"/>
              <w:rPr>
                <w:rFonts w:ascii="Arial" w:hAnsi="Arial" w:cs="Arial"/>
                <w:sz w:val="10"/>
                <w:szCs w:val="10"/>
                <w:lang w:val="es-ES" w:eastAsia="es-ES"/>
              </w:rPr>
            </w:pPr>
          </w:p>
        </w:tc>
        <w:tc>
          <w:tcPr>
            <w:tcW w:w="797" w:type="dxa"/>
            <w:tcBorders>
              <w:top w:val="nil"/>
              <w:left w:val="nil"/>
              <w:bottom w:val="single" w:sz="4" w:space="0" w:color="auto"/>
              <w:right w:val="single" w:sz="4" w:space="0" w:color="auto"/>
            </w:tcBorders>
            <w:shd w:val="clear" w:color="auto" w:fill="auto"/>
            <w:noWrap/>
            <w:vAlign w:val="center"/>
          </w:tcPr>
          <w:p w14:paraId="797988F7" w14:textId="77777777" w:rsidR="00895E80" w:rsidRPr="00872B90" w:rsidRDefault="00895E80" w:rsidP="00A13D90">
            <w:pPr>
              <w:jc w:val="center"/>
              <w:rPr>
                <w:rFonts w:ascii="Arial" w:hAnsi="Arial" w:cs="Arial"/>
                <w:sz w:val="10"/>
                <w:szCs w:val="10"/>
                <w:lang w:val="es-ES" w:eastAsia="es-ES"/>
              </w:rPr>
            </w:pPr>
          </w:p>
        </w:tc>
        <w:tc>
          <w:tcPr>
            <w:tcW w:w="797" w:type="dxa"/>
            <w:tcBorders>
              <w:top w:val="nil"/>
              <w:left w:val="nil"/>
              <w:bottom w:val="single" w:sz="4" w:space="0" w:color="auto"/>
              <w:right w:val="single" w:sz="4" w:space="0" w:color="auto"/>
            </w:tcBorders>
            <w:shd w:val="clear" w:color="auto" w:fill="auto"/>
            <w:noWrap/>
            <w:vAlign w:val="center"/>
          </w:tcPr>
          <w:p w14:paraId="46885FA5" w14:textId="77777777" w:rsidR="00895E80" w:rsidRPr="00872B90" w:rsidRDefault="00895E80" w:rsidP="00A13D90">
            <w:pPr>
              <w:jc w:val="center"/>
              <w:rPr>
                <w:rFonts w:ascii="Arial" w:hAnsi="Arial" w:cs="Arial"/>
                <w:sz w:val="10"/>
                <w:szCs w:val="10"/>
                <w:lang w:val="es-ES" w:eastAsia="es-ES"/>
              </w:rPr>
            </w:pPr>
          </w:p>
        </w:tc>
        <w:tc>
          <w:tcPr>
            <w:tcW w:w="759" w:type="dxa"/>
            <w:tcBorders>
              <w:top w:val="nil"/>
              <w:left w:val="nil"/>
              <w:bottom w:val="single" w:sz="4" w:space="0" w:color="auto"/>
              <w:right w:val="single" w:sz="4" w:space="0" w:color="auto"/>
            </w:tcBorders>
            <w:shd w:val="clear" w:color="auto" w:fill="auto"/>
            <w:noWrap/>
            <w:vAlign w:val="center"/>
          </w:tcPr>
          <w:p w14:paraId="78CA16C7" w14:textId="4C138627" w:rsidR="00895E80" w:rsidRPr="00872B90" w:rsidRDefault="00872B90" w:rsidP="00A13D90">
            <w:pPr>
              <w:jc w:val="center"/>
              <w:rPr>
                <w:rFonts w:ascii="Arial" w:hAnsi="Arial" w:cs="Arial"/>
                <w:sz w:val="10"/>
                <w:szCs w:val="10"/>
                <w:lang w:val="es-ES" w:eastAsia="es-ES"/>
              </w:rPr>
            </w:pPr>
            <w:r>
              <w:rPr>
                <w:rFonts w:ascii="Arial" w:hAnsi="Arial" w:cs="Arial"/>
                <w:sz w:val="10"/>
                <w:szCs w:val="10"/>
                <w:lang w:val="es-ES" w:eastAsia="es-ES"/>
              </w:rPr>
              <w:t>2.695.451,52</w:t>
            </w:r>
          </w:p>
        </w:tc>
        <w:tc>
          <w:tcPr>
            <w:tcW w:w="724" w:type="dxa"/>
            <w:tcBorders>
              <w:top w:val="nil"/>
              <w:left w:val="nil"/>
              <w:bottom w:val="single" w:sz="4" w:space="0" w:color="auto"/>
              <w:right w:val="single" w:sz="4" w:space="0" w:color="auto"/>
            </w:tcBorders>
            <w:shd w:val="clear" w:color="auto" w:fill="auto"/>
            <w:noWrap/>
            <w:vAlign w:val="center"/>
          </w:tcPr>
          <w:p w14:paraId="7BD8C853" w14:textId="3C236D79" w:rsidR="00895E80" w:rsidRPr="005666D7" w:rsidRDefault="00872B90" w:rsidP="00A13D90">
            <w:pPr>
              <w:jc w:val="center"/>
              <w:rPr>
                <w:rFonts w:ascii="Arial" w:hAnsi="Arial" w:cs="Arial"/>
                <w:sz w:val="10"/>
                <w:szCs w:val="10"/>
                <w:highlight w:val="yellow"/>
                <w:lang w:val="es-ES" w:eastAsia="es-ES"/>
              </w:rPr>
            </w:pPr>
            <w:r w:rsidRPr="00872B90">
              <w:rPr>
                <w:rFonts w:ascii="Arial" w:hAnsi="Arial" w:cs="Arial"/>
                <w:sz w:val="10"/>
                <w:szCs w:val="10"/>
                <w:lang w:val="es-ES" w:eastAsia="es-ES"/>
              </w:rPr>
              <w:t>0,00</w:t>
            </w:r>
          </w:p>
        </w:tc>
      </w:tr>
      <w:tr w:rsidR="00D07DD0" w:rsidRPr="00A13D90" w14:paraId="535D2C72" w14:textId="77777777" w:rsidTr="00895E80">
        <w:trPr>
          <w:trHeight w:val="265"/>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14:paraId="7F126969"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TOTAL</w:t>
            </w:r>
          </w:p>
        </w:tc>
        <w:tc>
          <w:tcPr>
            <w:tcW w:w="954" w:type="dxa"/>
            <w:tcBorders>
              <w:top w:val="nil"/>
              <w:left w:val="nil"/>
              <w:bottom w:val="single" w:sz="4" w:space="0" w:color="auto"/>
              <w:right w:val="single" w:sz="4" w:space="0" w:color="auto"/>
            </w:tcBorders>
            <w:shd w:val="clear" w:color="auto" w:fill="auto"/>
            <w:noWrap/>
            <w:vAlign w:val="center"/>
            <w:hideMark/>
          </w:tcPr>
          <w:p w14:paraId="0062E001" w14:textId="434EF9F7"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2.098.258,82</w:t>
            </w:r>
          </w:p>
        </w:tc>
        <w:tc>
          <w:tcPr>
            <w:tcW w:w="868" w:type="dxa"/>
            <w:tcBorders>
              <w:top w:val="nil"/>
              <w:left w:val="nil"/>
              <w:bottom w:val="single" w:sz="4" w:space="0" w:color="auto"/>
              <w:right w:val="single" w:sz="4" w:space="0" w:color="auto"/>
            </w:tcBorders>
            <w:shd w:val="clear" w:color="auto" w:fill="auto"/>
            <w:noWrap/>
            <w:vAlign w:val="center"/>
            <w:hideMark/>
          </w:tcPr>
          <w:p w14:paraId="6C382767" w14:textId="6A0AABAB"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2.049.280,32</w:t>
            </w:r>
          </w:p>
        </w:tc>
        <w:tc>
          <w:tcPr>
            <w:tcW w:w="869" w:type="dxa"/>
            <w:tcBorders>
              <w:top w:val="nil"/>
              <w:left w:val="nil"/>
              <w:bottom w:val="single" w:sz="4" w:space="0" w:color="auto"/>
              <w:right w:val="single" w:sz="4" w:space="0" w:color="auto"/>
            </w:tcBorders>
            <w:shd w:val="clear" w:color="auto" w:fill="auto"/>
            <w:noWrap/>
            <w:vAlign w:val="center"/>
            <w:hideMark/>
          </w:tcPr>
          <w:p w14:paraId="414C9E98" w14:textId="2AF4D7A5"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11.071.183,66</w:t>
            </w:r>
          </w:p>
        </w:tc>
        <w:tc>
          <w:tcPr>
            <w:tcW w:w="814" w:type="dxa"/>
            <w:tcBorders>
              <w:top w:val="nil"/>
              <w:left w:val="nil"/>
              <w:bottom w:val="single" w:sz="4" w:space="0" w:color="auto"/>
              <w:right w:val="single" w:sz="4" w:space="0" w:color="auto"/>
            </w:tcBorders>
            <w:shd w:val="clear" w:color="auto" w:fill="auto"/>
            <w:noWrap/>
            <w:vAlign w:val="center"/>
            <w:hideMark/>
          </w:tcPr>
          <w:p w14:paraId="336CFEF7" w14:textId="442B170B"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11.120.162,16</w:t>
            </w:r>
          </w:p>
        </w:tc>
        <w:tc>
          <w:tcPr>
            <w:tcW w:w="777" w:type="dxa"/>
            <w:tcBorders>
              <w:top w:val="nil"/>
              <w:left w:val="nil"/>
              <w:bottom w:val="single" w:sz="4" w:space="0" w:color="auto"/>
              <w:right w:val="single" w:sz="4" w:space="0" w:color="auto"/>
            </w:tcBorders>
            <w:shd w:val="clear" w:color="auto" w:fill="auto"/>
            <w:noWrap/>
            <w:vAlign w:val="center"/>
            <w:hideMark/>
          </w:tcPr>
          <w:p w14:paraId="777E2A16" w14:textId="33F6D687"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7.784.113,51</w:t>
            </w:r>
          </w:p>
        </w:tc>
        <w:tc>
          <w:tcPr>
            <w:tcW w:w="436" w:type="dxa"/>
            <w:tcBorders>
              <w:top w:val="nil"/>
              <w:left w:val="nil"/>
              <w:bottom w:val="single" w:sz="4" w:space="0" w:color="auto"/>
              <w:right w:val="single" w:sz="4" w:space="0" w:color="auto"/>
            </w:tcBorders>
            <w:shd w:val="clear" w:color="auto" w:fill="auto"/>
            <w:noWrap/>
            <w:vAlign w:val="center"/>
            <w:hideMark/>
          </w:tcPr>
          <w:p w14:paraId="3E217E76" w14:textId="77777777" w:rsidR="00D07DD0" w:rsidRPr="00A13D90" w:rsidRDefault="00D07DD0" w:rsidP="00A13D90">
            <w:pPr>
              <w:rPr>
                <w:rFonts w:ascii="Arial" w:hAnsi="Arial" w:cs="Arial"/>
                <w:sz w:val="10"/>
                <w:szCs w:val="10"/>
                <w:lang w:val="es-ES" w:eastAsia="es-ES"/>
              </w:rPr>
            </w:pPr>
            <w:r w:rsidRPr="00A13D90">
              <w:rPr>
                <w:rFonts w:ascii="Arial" w:hAnsi="Arial" w:cs="Arial"/>
                <w:sz w:val="10"/>
                <w:szCs w:val="10"/>
                <w:lang w:val="es-ES" w:eastAsia="es-ES"/>
              </w:rPr>
              <w:t> </w:t>
            </w:r>
          </w:p>
        </w:tc>
        <w:tc>
          <w:tcPr>
            <w:tcW w:w="1033" w:type="dxa"/>
            <w:tcBorders>
              <w:top w:val="nil"/>
              <w:left w:val="nil"/>
              <w:bottom w:val="single" w:sz="4" w:space="0" w:color="auto"/>
              <w:right w:val="single" w:sz="4" w:space="0" w:color="auto"/>
            </w:tcBorders>
            <w:shd w:val="clear" w:color="auto" w:fill="auto"/>
            <w:noWrap/>
            <w:vAlign w:val="center"/>
            <w:hideMark/>
          </w:tcPr>
          <w:p w14:paraId="25FD4112" w14:textId="5AAA55E9"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15.745.574,28</w:t>
            </w:r>
          </w:p>
        </w:tc>
        <w:tc>
          <w:tcPr>
            <w:tcW w:w="743" w:type="dxa"/>
            <w:tcBorders>
              <w:top w:val="nil"/>
              <w:left w:val="nil"/>
              <w:bottom w:val="single" w:sz="4" w:space="0" w:color="auto"/>
              <w:right w:val="single" w:sz="4" w:space="0" w:color="auto"/>
            </w:tcBorders>
            <w:shd w:val="clear" w:color="auto" w:fill="auto"/>
            <w:noWrap/>
            <w:vAlign w:val="center"/>
            <w:hideMark/>
          </w:tcPr>
          <w:p w14:paraId="7FB61EF6" w14:textId="1D33DF02"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1.740.148,15</w:t>
            </w:r>
          </w:p>
        </w:tc>
        <w:tc>
          <w:tcPr>
            <w:tcW w:w="797" w:type="dxa"/>
            <w:tcBorders>
              <w:top w:val="nil"/>
              <w:left w:val="nil"/>
              <w:bottom w:val="single" w:sz="4" w:space="0" w:color="auto"/>
              <w:right w:val="single" w:sz="4" w:space="0" w:color="auto"/>
            </w:tcBorders>
            <w:shd w:val="clear" w:color="auto" w:fill="auto"/>
            <w:noWrap/>
            <w:vAlign w:val="center"/>
            <w:hideMark/>
          </w:tcPr>
          <w:p w14:paraId="08CEB1E4" w14:textId="3A0D2ECC"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3.520.186,72</w:t>
            </w:r>
          </w:p>
        </w:tc>
        <w:tc>
          <w:tcPr>
            <w:tcW w:w="797" w:type="dxa"/>
            <w:tcBorders>
              <w:top w:val="nil"/>
              <w:left w:val="nil"/>
              <w:bottom w:val="single" w:sz="4" w:space="0" w:color="auto"/>
              <w:right w:val="single" w:sz="4" w:space="0" w:color="auto"/>
            </w:tcBorders>
            <w:shd w:val="clear" w:color="auto" w:fill="auto"/>
            <w:noWrap/>
            <w:vAlign w:val="center"/>
            <w:hideMark/>
          </w:tcPr>
          <w:p w14:paraId="7C8B284E" w14:textId="6D28D6CD" w:rsidR="00D07DD0" w:rsidRPr="00A13D90" w:rsidRDefault="00925068" w:rsidP="00A13D90">
            <w:pPr>
              <w:jc w:val="center"/>
              <w:rPr>
                <w:rFonts w:ascii="Arial" w:hAnsi="Arial" w:cs="Arial"/>
                <w:b/>
                <w:bCs/>
                <w:sz w:val="10"/>
                <w:szCs w:val="10"/>
                <w:lang w:val="es-ES" w:eastAsia="es-ES"/>
              </w:rPr>
            </w:pPr>
            <w:r>
              <w:rPr>
                <w:rFonts w:ascii="Arial" w:hAnsi="Arial" w:cs="Arial"/>
                <w:b/>
                <w:bCs/>
                <w:sz w:val="10"/>
                <w:szCs w:val="10"/>
                <w:lang w:val="es-ES" w:eastAsia="es-ES"/>
              </w:rPr>
              <w:t>2.767.862,48</w:t>
            </w:r>
          </w:p>
        </w:tc>
        <w:tc>
          <w:tcPr>
            <w:tcW w:w="797" w:type="dxa"/>
            <w:tcBorders>
              <w:top w:val="nil"/>
              <w:left w:val="nil"/>
              <w:bottom w:val="single" w:sz="4" w:space="0" w:color="auto"/>
              <w:right w:val="single" w:sz="4" w:space="0" w:color="auto"/>
            </w:tcBorders>
            <w:shd w:val="clear" w:color="auto" w:fill="auto"/>
            <w:noWrap/>
            <w:vAlign w:val="center"/>
            <w:hideMark/>
          </w:tcPr>
          <w:p w14:paraId="0196262F" w14:textId="5F66E73E" w:rsidR="00D07DD0" w:rsidRPr="00A13D90" w:rsidRDefault="00925068" w:rsidP="00A13D90">
            <w:pPr>
              <w:jc w:val="center"/>
              <w:rPr>
                <w:rFonts w:ascii="Arial" w:hAnsi="Arial" w:cs="Arial"/>
                <w:b/>
                <w:bCs/>
                <w:sz w:val="10"/>
                <w:szCs w:val="10"/>
                <w:lang w:val="es-ES" w:eastAsia="es-ES"/>
              </w:rPr>
            </w:pPr>
            <w:r>
              <w:rPr>
                <w:rFonts w:ascii="Arial" w:hAnsi="Arial" w:cs="Arial"/>
                <w:b/>
                <w:bCs/>
                <w:sz w:val="10"/>
                <w:szCs w:val="10"/>
                <w:lang w:val="es-ES" w:eastAsia="es-ES"/>
              </w:rPr>
              <w:t>5.021.925,41</w:t>
            </w:r>
          </w:p>
        </w:tc>
        <w:tc>
          <w:tcPr>
            <w:tcW w:w="759" w:type="dxa"/>
            <w:tcBorders>
              <w:top w:val="nil"/>
              <w:left w:val="nil"/>
              <w:bottom w:val="single" w:sz="4" w:space="0" w:color="auto"/>
              <w:right w:val="single" w:sz="4" w:space="0" w:color="auto"/>
            </w:tcBorders>
            <w:shd w:val="clear" w:color="auto" w:fill="auto"/>
            <w:noWrap/>
            <w:vAlign w:val="center"/>
            <w:hideMark/>
          </w:tcPr>
          <w:p w14:paraId="784397A3" w14:textId="38B3AD85" w:rsidR="00D07DD0" w:rsidRPr="00A13D90" w:rsidRDefault="00872B90" w:rsidP="00A13D90">
            <w:pPr>
              <w:jc w:val="center"/>
              <w:rPr>
                <w:rFonts w:ascii="Arial" w:hAnsi="Arial" w:cs="Arial"/>
                <w:b/>
                <w:bCs/>
                <w:sz w:val="10"/>
                <w:szCs w:val="10"/>
                <w:lang w:val="es-ES" w:eastAsia="es-ES"/>
              </w:rPr>
            </w:pPr>
            <w:r>
              <w:rPr>
                <w:rFonts w:ascii="Arial" w:hAnsi="Arial" w:cs="Arial"/>
                <w:b/>
                <w:bCs/>
                <w:sz w:val="10"/>
                <w:szCs w:val="10"/>
                <w:lang w:val="es-ES" w:eastAsia="es-ES"/>
              </w:rPr>
              <w:t>2.295.451,52</w:t>
            </w:r>
          </w:p>
        </w:tc>
        <w:tc>
          <w:tcPr>
            <w:tcW w:w="724" w:type="dxa"/>
            <w:tcBorders>
              <w:top w:val="nil"/>
              <w:left w:val="nil"/>
              <w:bottom w:val="single" w:sz="4" w:space="0" w:color="auto"/>
              <w:right w:val="single" w:sz="4" w:space="0" w:color="auto"/>
            </w:tcBorders>
            <w:shd w:val="clear" w:color="auto" w:fill="auto"/>
            <w:noWrap/>
            <w:vAlign w:val="center"/>
            <w:hideMark/>
          </w:tcPr>
          <w:p w14:paraId="541D3BC1" w14:textId="77777777" w:rsidR="00D07DD0" w:rsidRPr="00A13D90" w:rsidRDefault="00D07DD0" w:rsidP="00A13D90">
            <w:pPr>
              <w:jc w:val="center"/>
              <w:rPr>
                <w:rFonts w:ascii="Arial" w:hAnsi="Arial" w:cs="Arial"/>
                <w:b/>
                <w:bCs/>
                <w:sz w:val="10"/>
                <w:szCs w:val="10"/>
                <w:lang w:val="es-ES" w:eastAsia="es-ES"/>
              </w:rPr>
            </w:pPr>
            <w:r w:rsidRPr="00A13D90">
              <w:rPr>
                <w:rFonts w:ascii="Arial" w:hAnsi="Arial" w:cs="Arial"/>
                <w:b/>
                <w:bCs/>
                <w:sz w:val="10"/>
                <w:szCs w:val="10"/>
                <w:lang w:val="es-ES" w:eastAsia="es-ES"/>
              </w:rPr>
              <w:t>0,00</w:t>
            </w:r>
          </w:p>
        </w:tc>
      </w:tr>
    </w:tbl>
    <w:p w14:paraId="6BE18DB0" w14:textId="77777777" w:rsidR="00E86D70" w:rsidRPr="009644BA" w:rsidRDefault="00E86D70" w:rsidP="00E86D70">
      <w:pPr>
        <w:widowControl w:val="0"/>
        <w:jc w:val="both"/>
        <w:rPr>
          <w:rFonts w:ascii="Helvetica" w:hAnsi="Helvetica" w:cs="Arial"/>
          <w:lang w:val="es-ES" w:eastAsia="es-ES"/>
        </w:rPr>
      </w:pPr>
    </w:p>
    <w:p w14:paraId="33EB35A3" w14:textId="4929C8EE" w:rsidR="00911831" w:rsidRDefault="00911831">
      <w:pPr>
        <w:rPr>
          <w:rFonts w:ascii="Helvetica" w:hAnsi="Helvetica" w:cs="Arial"/>
          <w:lang w:val="es-ES" w:eastAsia="es-ES"/>
        </w:rPr>
      </w:pPr>
      <w:r>
        <w:rPr>
          <w:rFonts w:ascii="Helvetica" w:hAnsi="Helvetica" w:cs="Arial"/>
          <w:lang w:val="es-ES" w:eastAsia="es-ES"/>
        </w:rPr>
        <w:br w:type="page"/>
      </w:r>
    </w:p>
    <w:p w14:paraId="630E22B5" w14:textId="77777777" w:rsidR="00E86D70" w:rsidRPr="009644BA" w:rsidRDefault="00E86D70" w:rsidP="00E86D70">
      <w:pPr>
        <w:widowControl w:val="0"/>
        <w:jc w:val="both"/>
        <w:rPr>
          <w:rFonts w:ascii="Helvetica" w:hAnsi="Helvetica" w:cs="Arial"/>
          <w:lang w:val="es-ES" w:eastAsia="es-ES"/>
        </w:rPr>
      </w:pPr>
    </w:p>
    <w:p w14:paraId="61757BB0" w14:textId="4BBB931D" w:rsidR="00D054F9" w:rsidRPr="00EE1B84" w:rsidRDefault="00D054F9" w:rsidP="00555E66">
      <w:pPr>
        <w:widowControl w:val="0"/>
        <w:numPr>
          <w:ilvl w:val="0"/>
          <w:numId w:val="3"/>
        </w:numPr>
        <w:jc w:val="both"/>
        <w:rPr>
          <w:rFonts w:ascii="Helvetica" w:hAnsi="Helvetica" w:cs="Verdana"/>
          <w:sz w:val="22"/>
          <w:szCs w:val="22"/>
          <w:lang w:val="es-ES" w:eastAsia="es-ES"/>
        </w:rPr>
      </w:pPr>
      <w:r w:rsidRPr="00EE1B84">
        <w:rPr>
          <w:rFonts w:ascii="Helvetica" w:hAnsi="Helvetica" w:cs="Verdana"/>
          <w:sz w:val="22"/>
          <w:szCs w:val="22"/>
          <w:lang w:val="es-ES" w:eastAsia="es-ES"/>
        </w:rPr>
        <w:t>Recursos aplicados en el ejercicio:</w:t>
      </w:r>
    </w:p>
    <w:p w14:paraId="73170818" w14:textId="7268EBAC" w:rsidR="00D054F9" w:rsidRDefault="00D054F9" w:rsidP="003D457F">
      <w:pPr>
        <w:autoSpaceDE w:val="0"/>
        <w:autoSpaceDN w:val="0"/>
        <w:adjustRightInd w:val="0"/>
        <w:jc w:val="both"/>
        <w:rPr>
          <w:rFonts w:ascii="Helvetica" w:hAnsi="Helvetica" w:cs="Arial"/>
          <w:color w:val="000000"/>
          <w:lang w:val="es-ES" w:eastAsia="es-ES"/>
        </w:rPr>
      </w:pPr>
    </w:p>
    <w:tbl>
      <w:tblPr>
        <w:tblW w:w="8843" w:type="dxa"/>
        <w:tblCellMar>
          <w:left w:w="70" w:type="dxa"/>
          <w:right w:w="70" w:type="dxa"/>
        </w:tblCellMar>
        <w:tblLook w:val="04A0" w:firstRow="1" w:lastRow="0" w:firstColumn="1" w:lastColumn="0" w:noHBand="0" w:noVBand="1"/>
      </w:tblPr>
      <w:tblGrid>
        <w:gridCol w:w="3261"/>
        <w:gridCol w:w="1600"/>
        <w:gridCol w:w="1411"/>
        <w:gridCol w:w="791"/>
        <w:gridCol w:w="1780"/>
      </w:tblGrid>
      <w:tr w:rsidR="00A13D90" w:rsidRPr="00A13D90" w14:paraId="2E8B6676" w14:textId="77777777" w:rsidTr="00A13D90">
        <w:trPr>
          <w:trHeight w:val="240"/>
        </w:trPr>
        <w:tc>
          <w:tcPr>
            <w:tcW w:w="3261" w:type="dxa"/>
            <w:tcBorders>
              <w:top w:val="nil"/>
              <w:left w:val="nil"/>
              <w:bottom w:val="nil"/>
              <w:right w:val="single" w:sz="4" w:space="0" w:color="auto"/>
            </w:tcBorders>
            <w:shd w:val="clear" w:color="000000" w:fill="FFFFFF"/>
            <w:noWrap/>
            <w:vAlign w:val="center"/>
            <w:hideMark/>
          </w:tcPr>
          <w:p w14:paraId="6AC6ACAF" w14:textId="77777777" w:rsidR="00A13D90" w:rsidRPr="00A13D90" w:rsidRDefault="00A13D90" w:rsidP="00A13D90">
            <w:pP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3802" w:type="dxa"/>
            <w:gridSpan w:val="3"/>
            <w:tcBorders>
              <w:top w:val="single" w:sz="4" w:space="0" w:color="auto"/>
              <w:left w:val="nil"/>
              <w:bottom w:val="single" w:sz="4" w:space="0" w:color="auto"/>
              <w:right w:val="single" w:sz="4" w:space="0" w:color="000000"/>
            </w:tcBorders>
            <w:shd w:val="clear" w:color="000000" w:fill="D9D9D9"/>
            <w:vAlign w:val="center"/>
            <w:hideMark/>
          </w:tcPr>
          <w:p w14:paraId="62DBA01F"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IMPORTE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E9AAA7E"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TOTAL</w:t>
            </w:r>
          </w:p>
        </w:tc>
      </w:tr>
      <w:tr w:rsidR="00A13D90" w:rsidRPr="00A13D90" w14:paraId="79BC11DA" w14:textId="77777777" w:rsidTr="00A13D90">
        <w:trPr>
          <w:trHeight w:val="24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89AB"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1.Gastos en cumplimientos de fines</w:t>
            </w:r>
          </w:p>
        </w:tc>
        <w:tc>
          <w:tcPr>
            <w:tcW w:w="3802" w:type="dxa"/>
            <w:gridSpan w:val="3"/>
            <w:tcBorders>
              <w:top w:val="single" w:sz="4" w:space="0" w:color="auto"/>
              <w:left w:val="nil"/>
              <w:bottom w:val="single" w:sz="4" w:space="0" w:color="auto"/>
              <w:right w:val="single" w:sz="4" w:space="0" w:color="000000"/>
            </w:tcBorders>
            <w:shd w:val="clear" w:color="auto" w:fill="auto"/>
            <w:vAlign w:val="center"/>
            <w:hideMark/>
          </w:tcPr>
          <w:p w14:paraId="0B3C45EF" w14:textId="6EC13776" w:rsidR="00A13D90" w:rsidRPr="00872B90" w:rsidRDefault="00872B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2.650.328,63</w:t>
            </w:r>
          </w:p>
        </w:tc>
        <w:tc>
          <w:tcPr>
            <w:tcW w:w="1780" w:type="dxa"/>
            <w:tcBorders>
              <w:top w:val="nil"/>
              <w:left w:val="nil"/>
              <w:bottom w:val="single" w:sz="4" w:space="0" w:color="auto"/>
              <w:right w:val="single" w:sz="4" w:space="0" w:color="auto"/>
            </w:tcBorders>
            <w:shd w:val="clear" w:color="auto" w:fill="auto"/>
            <w:noWrap/>
            <w:vAlign w:val="center"/>
            <w:hideMark/>
          </w:tcPr>
          <w:p w14:paraId="22538904" w14:textId="1299AC57" w:rsidR="00A13D90" w:rsidRPr="00872B90" w:rsidRDefault="00872B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2.650.328,63</w:t>
            </w:r>
          </w:p>
        </w:tc>
      </w:tr>
      <w:tr w:rsidR="00A13D90" w:rsidRPr="00A13D90" w14:paraId="61F43FB3" w14:textId="77777777" w:rsidTr="00A13D90">
        <w:trPr>
          <w:trHeight w:val="7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F05C943" w14:textId="77777777" w:rsidR="00A13D90" w:rsidRPr="00A13D90" w:rsidRDefault="00A13D90" w:rsidP="00A13D90">
            <w:pPr>
              <w:jc w:val="center"/>
              <w:rPr>
                <w:rFonts w:ascii="Arial" w:hAnsi="Arial" w:cs="Arial"/>
                <w:color w:val="000000"/>
                <w:sz w:val="18"/>
                <w:szCs w:val="18"/>
                <w:lang w:val="es-ES" w:eastAsia="es-ES"/>
              </w:rPr>
            </w:pPr>
            <w:r w:rsidRPr="00A13D90">
              <w:rPr>
                <w:rFonts w:ascii="Arial" w:hAnsi="Arial" w:cs="Arial"/>
                <w:color w:val="000000"/>
                <w:sz w:val="18"/>
                <w:szCs w:val="18"/>
                <w:lang w:val="es-ES" w:eastAsia="es-ES"/>
              </w:rPr>
              <w:t> </w:t>
            </w:r>
          </w:p>
        </w:tc>
        <w:tc>
          <w:tcPr>
            <w:tcW w:w="1600" w:type="dxa"/>
            <w:tcBorders>
              <w:top w:val="nil"/>
              <w:left w:val="nil"/>
              <w:bottom w:val="single" w:sz="4" w:space="0" w:color="auto"/>
              <w:right w:val="single" w:sz="4" w:space="0" w:color="auto"/>
            </w:tcBorders>
            <w:shd w:val="clear" w:color="000000" w:fill="D9D9D9"/>
            <w:vAlign w:val="center"/>
            <w:hideMark/>
          </w:tcPr>
          <w:p w14:paraId="5C06ECED" w14:textId="77777777" w:rsidR="00A13D90" w:rsidRPr="00872B90" w:rsidRDefault="00A13D90" w:rsidP="00A13D90">
            <w:pPr>
              <w:jc w:val="center"/>
              <w:rPr>
                <w:rFonts w:ascii="Arial" w:hAnsi="Arial" w:cs="Arial"/>
                <w:b/>
                <w:bCs/>
                <w:color w:val="000000"/>
                <w:sz w:val="18"/>
                <w:szCs w:val="18"/>
                <w:lang w:val="es-ES" w:eastAsia="es-ES"/>
              </w:rPr>
            </w:pPr>
            <w:r w:rsidRPr="00872B90">
              <w:rPr>
                <w:rFonts w:ascii="Arial" w:hAnsi="Arial" w:cs="Arial"/>
                <w:b/>
                <w:bCs/>
                <w:color w:val="000000"/>
                <w:sz w:val="18"/>
                <w:szCs w:val="18"/>
                <w:lang w:val="es-ES" w:eastAsia="es-ES"/>
              </w:rPr>
              <w:t>Fondos propios</w:t>
            </w:r>
          </w:p>
        </w:tc>
        <w:tc>
          <w:tcPr>
            <w:tcW w:w="1411" w:type="dxa"/>
            <w:tcBorders>
              <w:top w:val="nil"/>
              <w:left w:val="nil"/>
              <w:bottom w:val="single" w:sz="4" w:space="0" w:color="auto"/>
              <w:right w:val="single" w:sz="4" w:space="0" w:color="auto"/>
            </w:tcBorders>
            <w:shd w:val="clear" w:color="000000" w:fill="D9D9D9"/>
            <w:vAlign w:val="center"/>
            <w:hideMark/>
          </w:tcPr>
          <w:p w14:paraId="10BC14EB" w14:textId="77777777" w:rsidR="00A13D90" w:rsidRPr="00872B90" w:rsidRDefault="00A13D90" w:rsidP="00A13D90">
            <w:pPr>
              <w:jc w:val="center"/>
              <w:rPr>
                <w:rFonts w:ascii="Arial" w:hAnsi="Arial" w:cs="Arial"/>
                <w:b/>
                <w:bCs/>
                <w:color w:val="000000"/>
                <w:sz w:val="18"/>
                <w:szCs w:val="18"/>
                <w:lang w:val="es-ES" w:eastAsia="es-ES"/>
              </w:rPr>
            </w:pPr>
            <w:r w:rsidRPr="00872B90">
              <w:rPr>
                <w:rFonts w:ascii="Arial" w:hAnsi="Arial" w:cs="Arial"/>
                <w:b/>
                <w:bCs/>
                <w:color w:val="000000"/>
                <w:sz w:val="18"/>
                <w:szCs w:val="18"/>
                <w:lang w:val="es-ES" w:eastAsia="es-ES"/>
              </w:rPr>
              <w:t>Subvenciones, donaciones y legados</w:t>
            </w:r>
          </w:p>
        </w:tc>
        <w:tc>
          <w:tcPr>
            <w:tcW w:w="791" w:type="dxa"/>
            <w:tcBorders>
              <w:top w:val="nil"/>
              <w:left w:val="nil"/>
              <w:bottom w:val="single" w:sz="4" w:space="0" w:color="auto"/>
              <w:right w:val="single" w:sz="4" w:space="0" w:color="auto"/>
            </w:tcBorders>
            <w:shd w:val="clear" w:color="000000" w:fill="D9D9D9"/>
            <w:vAlign w:val="center"/>
            <w:hideMark/>
          </w:tcPr>
          <w:p w14:paraId="1A7B4687" w14:textId="77777777" w:rsidR="00A13D90" w:rsidRPr="00872B90" w:rsidRDefault="00A13D90" w:rsidP="00A13D90">
            <w:pPr>
              <w:jc w:val="center"/>
              <w:rPr>
                <w:rFonts w:ascii="Arial" w:hAnsi="Arial" w:cs="Arial"/>
                <w:b/>
                <w:bCs/>
                <w:color w:val="000000"/>
                <w:sz w:val="18"/>
                <w:szCs w:val="18"/>
                <w:lang w:val="es-ES" w:eastAsia="es-ES"/>
              </w:rPr>
            </w:pPr>
            <w:r w:rsidRPr="00872B90">
              <w:rPr>
                <w:rFonts w:ascii="Arial" w:hAnsi="Arial" w:cs="Arial"/>
                <w:b/>
                <w:bCs/>
                <w:color w:val="000000"/>
                <w:sz w:val="18"/>
                <w:szCs w:val="18"/>
                <w:lang w:val="es-ES" w:eastAsia="es-ES"/>
              </w:rPr>
              <w:t>Deuda</w:t>
            </w:r>
          </w:p>
        </w:tc>
        <w:tc>
          <w:tcPr>
            <w:tcW w:w="1780" w:type="dxa"/>
            <w:tcBorders>
              <w:top w:val="nil"/>
              <w:left w:val="nil"/>
              <w:bottom w:val="single" w:sz="4" w:space="0" w:color="auto"/>
              <w:right w:val="single" w:sz="4" w:space="0" w:color="auto"/>
            </w:tcBorders>
            <w:shd w:val="clear" w:color="000000" w:fill="D9D9D9"/>
            <w:vAlign w:val="center"/>
            <w:hideMark/>
          </w:tcPr>
          <w:p w14:paraId="064D63A4"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r>
      <w:tr w:rsidR="00A13D90" w:rsidRPr="00A13D90" w14:paraId="2B734B37" w14:textId="77777777" w:rsidTr="00A13D9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3CADE9"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2.Inversiones en cumplimiento de fines (2.1+2.2)</w:t>
            </w:r>
          </w:p>
        </w:tc>
        <w:tc>
          <w:tcPr>
            <w:tcW w:w="1600" w:type="dxa"/>
            <w:tcBorders>
              <w:top w:val="nil"/>
              <w:left w:val="nil"/>
              <w:bottom w:val="single" w:sz="4" w:space="0" w:color="auto"/>
              <w:right w:val="single" w:sz="4" w:space="0" w:color="auto"/>
            </w:tcBorders>
            <w:shd w:val="clear" w:color="auto" w:fill="auto"/>
            <w:noWrap/>
            <w:vAlign w:val="center"/>
            <w:hideMark/>
          </w:tcPr>
          <w:p w14:paraId="1CE8B577" w14:textId="310A2A53" w:rsidR="00A13D90" w:rsidRPr="00872B90" w:rsidRDefault="00872B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45.122,89</w:t>
            </w:r>
          </w:p>
        </w:tc>
        <w:tc>
          <w:tcPr>
            <w:tcW w:w="1411" w:type="dxa"/>
            <w:tcBorders>
              <w:top w:val="nil"/>
              <w:left w:val="nil"/>
              <w:bottom w:val="single" w:sz="4" w:space="0" w:color="auto"/>
              <w:right w:val="single" w:sz="4" w:space="0" w:color="auto"/>
            </w:tcBorders>
            <w:shd w:val="clear" w:color="auto" w:fill="auto"/>
            <w:vAlign w:val="center"/>
            <w:hideMark/>
          </w:tcPr>
          <w:p w14:paraId="26864669"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0,00</w:t>
            </w:r>
          </w:p>
        </w:tc>
        <w:tc>
          <w:tcPr>
            <w:tcW w:w="791" w:type="dxa"/>
            <w:tcBorders>
              <w:top w:val="nil"/>
              <w:left w:val="nil"/>
              <w:bottom w:val="single" w:sz="4" w:space="0" w:color="auto"/>
              <w:right w:val="single" w:sz="4" w:space="0" w:color="auto"/>
            </w:tcBorders>
            <w:shd w:val="clear" w:color="auto" w:fill="auto"/>
            <w:vAlign w:val="center"/>
            <w:hideMark/>
          </w:tcPr>
          <w:p w14:paraId="0847FC1F"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4C9FD9CC" w14:textId="62C33746" w:rsidR="00A13D90" w:rsidRPr="00872B90" w:rsidRDefault="00872B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45.122,89</w:t>
            </w:r>
          </w:p>
        </w:tc>
      </w:tr>
      <w:tr w:rsidR="00A13D90" w:rsidRPr="00A13D90" w14:paraId="3748EE69" w14:textId="77777777" w:rsidTr="00A13D90">
        <w:trPr>
          <w:trHeight w:val="2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1194A3C"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2.1 Realizadas en el ejercicio</w:t>
            </w:r>
          </w:p>
        </w:tc>
        <w:tc>
          <w:tcPr>
            <w:tcW w:w="1600" w:type="dxa"/>
            <w:tcBorders>
              <w:top w:val="nil"/>
              <w:left w:val="nil"/>
              <w:bottom w:val="single" w:sz="4" w:space="0" w:color="auto"/>
              <w:right w:val="single" w:sz="4" w:space="0" w:color="auto"/>
            </w:tcBorders>
            <w:shd w:val="clear" w:color="auto" w:fill="auto"/>
            <w:noWrap/>
            <w:vAlign w:val="center"/>
            <w:hideMark/>
          </w:tcPr>
          <w:p w14:paraId="42419DB0" w14:textId="7ACE811A" w:rsidR="00A13D90" w:rsidRPr="00872B90" w:rsidRDefault="00872B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45.122,89</w:t>
            </w:r>
          </w:p>
        </w:tc>
        <w:tc>
          <w:tcPr>
            <w:tcW w:w="1411" w:type="dxa"/>
            <w:tcBorders>
              <w:top w:val="nil"/>
              <w:left w:val="nil"/>
              <w:bottom w:val="single" w:sz="4" w:space="0" w:color="auto"/>
              <w:right w:val="single" w:sz="4" w:space="0" w:color="auto"/>
            </w:tcBorders>
            <w:shd w:val="clear" w:color="auto" w:fill="auto"/>
            <w:vAlign w:val="center"/>
            <w:hideMark/>
          </w:tcPr>
          <w:p w14:paraId="6A4B4420"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64816719"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14:paraId="535D245D"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r>
      <w:tr w:rsidR="00A13D90" w:rsidRPr="00A13D90" w14:paraId="1E029BAF" w14:textId="77777777" w:rsidTr="00A13D90">
        <w:trPr>
          <w:trHeight w:val="24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3EEF7D5"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2.2 Procedentes de ejercicios anteriores</w:t>
            </w:r>
          </w:p>
        </w:tc>
        <w:tc>
          <w:tcPr>
            <w:tcW w:w="1600" w:type="dxa"/>
            <w:tcBorders>
              <w:top w:val="nil"/>
              <w:left w:val="nil"/>
              <w:bottom w:val="single" w:sz="4" w:space="0" w:color="auto"/>
              <w:right w:val="single" w:sz="4" w:space="0" w:color="auto"/>
            </w:tcBorders>
            <w:shd w:val="clear" w:color="auto" w:fill="auto"/>
            <w:noWrap/>
            <w:vAlign w:val="center"/>
            <w:hideMark/>
          </w:tcPr>
          <w:p w14:paraId="01A65703"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6564BD25"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0,00</w:t>
            </w:r>
          </w:p>
        </w:tc>
        <w:tc>
          <w:tcPr>
            <w:tcW w:w="791" w:type="dxa"/>
            <w:tcBorders>
              <w:top w:val="nil"/>
              <w:left w:val="nil"/>
              <w:bottom w:val="single" w:sz="4" w:space="0" w:color="auto"/>
              <w:right w:val="single" w:sz="4" w:space="0" w:color="auto"/>
            </w:tcBorders>
            <w:shd w:val="clear" w:color="auto" w:fill="auto"/>
            <w:vAlign w:val="center"/>
            <w:hideMark/>
          </w:tcPr>
          <w:p w14:paraId="64B910FA"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14:paraId="2ACD38A3"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r>
      <w:tr w:rsidR="00A13D90" w:rsidRPr="00A13D90" w14:paraId="62F029A9" w14:textId="77777777" w:rsidTr="00A13D90">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1B5393"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a) Deudas canceladas en el ejercicio incurridas en ejercicios anteriores</w:t>
            </w:r>
          </w:p>
        </w:tc>
        <w:tc>
          <w:tcPr>
            <w:tcW w:w="1600" w:type="dxa"/>
            <w:tcBorders>
              <w:top w:val="nil"/>
              <w:left w:val="nil"/>
              <w:bottom w:val="single" w:sz="4" w:space="0" w:color="auto"/>
              <w:right w:val="single" w:sz="4" w:space="0" w:color="auto"/>
            </w:tcBorders>
            <w:shd w:val="clear" w:color="auto" w:fill="auto"/>
            <w:vAlign w:val="center"/>
            <w:hideMark/>
          </w:tcPr>
          <w:p w14:paraId="646227C9"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249D2DC0"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3CF0EF86"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vAlign w:val="center"/>
            <w:hideMark/>
          </w:tcPr>
          <w:p w14:paraId="0221BA2E"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r>
      <w:tr w:rsidR="00A13D90" w:rsidRPr="00A13D90" w14:paraId="37CF2C49" w14:textId="77777777" w:rsidTr="00A13D90">
        <w:trPr>
          <w:trHeight w:val="7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7B2605" w14:textId="77777777" w:rsidR="00A13D90" w:rsidRPr="00A13D90" w:rsidRDefault="00A13D90" w:rsidP="00A13D90">
            <w:pP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b) Imputación de subvenciones, donaciones y legados de capital procedentes de ejercicios anteriores</w:t>
            </w:r>
          </w:p>
        </w:tc>
        <w:tc>
          <w:tcPr>
            <w:tcW w:w="1600" w:type="dxa"/>
            <w:tcBorders>
              <w:top w:val="nil"/>
              <w:left w:val="nil"/>
              <w:bottom w:val="single" w:sz="4" w:space="0" w:color="auto"/>
              <w:right w:val="single" w:sz="4" w:space="0" w:color="auto"/>
            </w:tcBorders>
            <w:shd w:val="clear" w:color="auto" w:fill="auto"/>
            <w:vAlign w:val="center"/>
            <w:hideMark/>
          </w:tcPr>
          <w:p w14:paraId="396E4E55"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411" w:type="dxa"/>
            <w:tcBorders>
              <w:top w:val="nil"/>
              <w:left w:val="nil"/>
              <w:bottom w:val="single" w:sz="4" w:space="0" w:color="auto"/>
              <w:right w:val="single" w:sz="4" w:space="0" w:color="auto"/>
            </w:tcBorders>
            <w:shd w:val="clear" w:color="auto" w:fill="auto"/>
            <w:vAlign w:val="center"/>
            <w:hideMark/>
          </w:tcPr>
          <w:p w14:paraId="57BFD56A"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791" w:type="dxa"/>
            <w:tcBorders>
              <w:top w:val="nil"/>
              <w:left w:val="nil"/>
              <w:bottom w:val="single" w:sz="4" w:space="0" w:color="auto"/>
              <w:right w:val="single" w:sz="4" w:space="0" w:color="auto"/>
            </w:tcBorders>
            <w:shd w:val="clear" w:color="auto" w:fill="auto"/>
            <w:vAlign w:val="center"/>
            <w:hideMark/>
          </w:tcPr>
          <w:p w14:paraId="756B28BC"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c>
          <w:tcPr>
            <w:tcW w:w="1780" w:type="dxa"/>
            <w:tcBorders>
              <w:top w:val="nil"/>
              <w:left w:val="nil"/>
              <w:bottom w:val="single" w:sz="4" w:space="0" w:color="auto"/>
              <w:right w:val="single" w:sz="4" w:space="0" w:color="auto"/>
            </w:tcBorders>
            <w:shd w:val="clear" w:color="auto" w:fill="auto"/>
            <w:vAlign w:val="center"/>
            <w:hideMark/>
          </w:tcPr>
          <w:p w14:paraId="2B069D59" w14:textId="77777777" w:rsidR="00A13D90" w:rsidRPr="00872B90" w:rsidRDefault="00A13D90" w:rsidP="00A13D90">
            <w:pPr>
              <w:jc w:val="center"/>
              <w:rPr>
                <w:rFonts w:ascii="Arial" w:hAnsi="Arial" w:cs="Arial"/>
                <w:color w:val="000000"/>
                <w:sz w:val="18"/>
                <w:szCs w:val="18"/>
                <w:lang w:val="es-ES" w:eastAsia="es-ES"/>
              </w:rPr>
            </w:pPr>
            <w:r w:rsidRPr="00872B90">
              <w:rPr>
                <w:rFonts w:ascii="Arial" w:hAnsi="Arial" w:cs="Arial"/>
                <w:color w:val="000000"/>
                <w:sz w:val="18"/>
                <w:szCs w:val="18"/>
                <w:lang w:val="es-ES" w:eastAsia="es-ES"/>
              </w:rPr>
              <w:t> </w:t>
            </w:r>
          </w:p>
        </w:tc>
      </w:tr>
      <w:tr w:rsidR="00A13D90" w:rsidRPr="00A13D90" w14:paraId="77F1FC26" w14:textId="77777777" w:rsidTr="00A13D90">
        <w:trPr>
          <w:trHeight w:val="240"/>
        </w:trPr>
        <w:tc>
          <w:tcPr>
            <w:tcW w:w="3261" w:type="dxa"/>
            <w:tcBorders>
              <w:top w:val="nil"/>
              <w:left w:val="single" w:sz="4" w:space="0" w:color="auto"/>
              <w:bottom w:val="single" w:sz="4" w:space="0" w:color="auto"/>
              <w:right w:val="single" w:sz="4" w:space="0" w:color="auto"/>
            </w:tcBorders>
            <w:shd w:val="clear" w:color="000000" w:fill="D9D9D9"/>
            <w:noWrap/>
            <w:vAlign w:val="center"/>
            <w:hideMark/>
          </w:tcPr>
          <w:p w14:paraId="21E2B4E7" w14:textId="77777777" w:rsidR="00A13D90" w:rsidRPr="00A13D90" w:rsidRDefault="00A13D90" w:rsidP="00A13D90">
            <w:pPr>
              <w:jc w:val="center"/>
              <w:rPr>
                <w:rFonts w:ascii="Arial" w:hAnsi="Arial" w:cs="Arial"/>
                <w:b/>
                <w:bCs/>
                <w:color w:val="000000"/>
                <w:sz w:val="18"/>
                <w:szCs w:val="18"/>
                <w:lang w:val="es-ES" w:eastAsia="es-ES"/>
              </w:rPr>
            </w:pPr>
            <w:r w:rsidRPr="00A13D90">
              <w:rPr>
                <w:rFonts w:ascii="Arial" w:hAnsi="Arial" w:cs="Arial"/>
                <w:b/>
                <w:bCs/>
                <w:color w:val="000000"/>
                <w:sz w:val="18"/>
                <w:szCs w:val="18"/>
                <w:lang w:val="es-ES" w:eastAsia="es-ES"/>
              </w:rPr>
              <w:t>TOTAL (1+2)</w:t>
            </w:r>
          </w:p>
        </w:tc>
        <w:tc>
          <w:tcPr>
            <w:tcW w:w="3802" w:type="dxa"/>
            <w:gridSpan w:val="3"/>
            <w:tcBorders>
              <w:top w:val="single" w:sz="4" w:space="0" w:color="auto"/>
              <w:left w:val="nil"/>
              <w:bottom w:val="single" w:sz="4" w:space="0" w:color="auto"/>
              <w:right w:val="single" w:sz="4" w:space="0" w:color="000000"/>
            </w:tcBorders>
            <w:shd w:val="clear" w:color="000000" w:fill="D9D9D9"/>
            <w:vAlign w:val="center"/>
            <w:hideMark/>
          </w:tcPr>
          <w:p w14:paraId="1142C73B" w14:textId="4FCF9644" w:rsidR="00A13D90" w:rsidRPr="00872B90" w:rsidRDefault="00872B90" w:rsidP="00A13D90">
            <w:pPr>
              <w:jc w:val="center"/>
              <w:rPr>
                <w:rFonts w:ascii="Arial" w:hAnsi="Arial" w:cs="Arial"/>
                <w:b/>
                <w:bCs/>
                <w:color w:val="000000"/>
                <w:sz w:val="18"/>
                <w:szCs w:val="18"/>
                <w:lang w:val="es-ES" w:eastAsia="es-ES"/>
              </w:rPr>
            </w:pPr>
            <w:r w:rsidRPr="00872B90">
              <w:rPr>
                <w:rFonts w:ascii="Arial" w:hAnsi="Arial" w:cs="Arial"/>
                <w:b/>
                <w:bCs/>
                <w:color w:val="000000"/>
                <w:sz w:val="18"/>
                <w:szCs w:val="18"/>
                <w:lang w:val="es-ES" w:eastAsia="es-ES"/>
              </w:rPr>
              <w:t>2.695.451,52</w:t>
            </w:r>
          </w:p>
        </w:tc>
        <w:tc>
          <w:tcPr>
            <w:tcW w:w="1780" w:type="dxa"/>
            <w:tcBorders>
              <w:top w:val="nil"/>
              <w:left w:val="nil"/>
              <w:bottom w:val="single" w:sz="4" w:space="0" w:color="auto"/>
              <w:right w:val="single" w:sz="4" w:space="0" w:color="auto"/>
            </w:tcBorders>
            <w:shd w:val="clear" w:color="000000" w:fill="D9D9D9"/>
            <w:noWrap/>
            <w:vAlign w:val="center"/>
            <w:hideMark/>
          </w:tcPr>
          <w:p w14:paraId="49E1D695" w14:textId="730DC87F" w:rsidR="00A13D90" w:rsidRPr="00872B90" w:rsidRDefault="00872B90" w:rsidP="00A13D90">
            <w:pPr>
              <w:jc w:val="center"/>
              <w:rPr>
                <w:rFonts w:ascii="Arial" w:hAnsi="Arial" w:cs="Arial"/>
                <w:b/>
                <w:bCs/>
                <w:color w:val="000000"/>
                <w:sz w:val="18"/>
                <w:szCs w:val="18"/>
                <w:lang w:val="es-ES" w:eastAsia="es-ES"/>
              </w:rPr>
            </w:pPr>
            <w:r w:rsidRPr="00872B90">
              <w:rPr>
                <w:rFonts w:ascii="Arial" w:hAnsi="Arial" w:cs="Arial"/>
                <w:b/>
                <w:bCs/>
                <w:color w:val="000000"/>
                <w:sz w:val="18"/>
                <w:szCs w:val="18"/>
                <w:lang w:val="es-ES" w:eastAsia="es-ES"/>
              </w:rPr>
              <w:t>2.695.451,52</w:t>
            </w:r>
          </w:p>
        </w:tc>
      </w:tr>
    </w:tbl>
    <w:p w14:paraId="178E3A11" w14:textId="77777777" w:rsidR="00811D74" w:rsidRPr="009644BA" w:rsidRDefault="00811D74" w:rsidP="003D457F">
      <w:pPr>
        <w:autoSpaceDE w:val="0"/>
        <w:autoSpaceDN w:val="0"/>
        <w:adjustRightInd w:val="0"/>
        <w:jc w:val="both"/>
        <w:rPr>
          <w:rFonts w:ascii="Helvetica" w:hAnsi="Helvetica" w:cs="Arial"/>
          <w:color w:val="000000"/>
          <w:lang w:val="es-ES" w:eastAsia="es-ES"/>
        </w:rPr>
      </w:pPr>
    </w:p>
    <w:p w14:paraId="4BB59E31" w14:textId="77777777" w:rsidR="00E20FD6" w:rsidRDefault="00E20FD6" w:rsidP="003D457F">
      <w:pPr>
        <w:widowControl w:val="0"/>
        <w:jc w:val="both"/>
        <w:rPr>
          <w:rFonts w:ascii="Helvetica" w:hAnsi="Helvetica" w:cs="Arial"/>
          <w:u w:val="single"/>
          <w:lang w:val="es-ES"/>
        </w:rPr>
      </w:pPr>
    </w:p>
    <w:p w14:paraId="41C04D5E" w14:textId="01F5F839" w:rsidR="00D054F9" w:rsidRPr="00EE1B84" w:rsidRDefault="00D054F9" w:rsidP="003D457F">
      <w:pPr>
        <w:widowControl w:val="0"/>
        <w:jc w:val="both"/>
        <w:rPr>
          <w:rFonts w:ascii="Helvetica" w:hAnsi="Helvetica" w:cs="Arial"/>
          <w:sz w:val="22"/>
          <w:szCs w:val="22"/>
          <w:u w:val="single"/>
          <w:lang w:val="es-ES"/>
        </w:rPr>
      </w:pPr>
      <w:r w:rsidRPr="00EE1B84">
        <w:rPr>
          <w:rFonts w:ascii="Helvetica" w:hAnsi="Helvetica" w:cs="Arial"/>
          <w:sz w:val="22"/>
          <w:szCs w:val="22"/>
          <w:u w:val="single"/>
          <w:lang w:val="es-ES"/>
        </w:rPr>
        <w:t>1</w:t>
      </w:r>
      <w:r w:rsidR="00A42B03" w:rsidRPr="00EE1B84">
        <w:rPr>
          <w:rFonts w:ascii="Helvetica" w:hAnsi="Helvetica" w:cs="Arial"/>
          <w:sz w:val="22"/>
          <w:szCs w:val="22"/>
          <w:u w:val="single"/>
          <w:lang w:val="es-ES"/>
        </w:rPr>
        <w:t>3</w:t>
      </w:r>
      <w:r w:rsidRPr="00EE1B84">
        <w:rPr>
          <w:rFonts w:ascii="Helvetica" w:hAnsi="Helvetica" w:cs="Arial"/>
          <w:sz w:val="22"/>
          <w:szCs w:val="22"/>
          <w:u w:val="single"/>
          <w:lang w:val="es-ES"/>
        </w:rPr>
        <w:t>.</w:t>
      </w:r>
      <w:r w:rsidR="00990DDF" w:rsidRPr="00EE1B84">
        <w:rPr>
          <w:rFonts w:ascii="Helvetica" w:hAnsi="Helvetica" w:cs="Arial"/>
          <w:sz w:val="22"/>
          <w:szCs w:val="22"/>
          <w:u w:val="single"/>
          <w:lang w:val="es-ES"/>
        </w:rPr>
        <w:t>2</w:t>
      </w:r>
      <w:r w:rsidRPr="00EE1B84">
        <w:rPr>
          <w:rFonts w:ascii="Helvetica" w:hAnsi="Helvetica" w:cs="Arial"/>
          <w:sz w:val="22"/>
          <w:szCs w:val="22"/>
          <w:u w:val="single"/>
          <w:lang w:val="es-ES"/>
        </w:rPr>
        <w:t>. Gastos de administración:</w:t>
      </w:r>
    </w:p>
    <w:p w14:paraId="0964DCED" w14:textId="77777777" w:rsidR="00D054F9" w:rsidRPr="009644BA" w:rsidRDefault="00D054F9" w:rsidP="003D457F">
      <w:pPr>
        <w:widowControl w:val="0"/>
        <w:jc w:val="both"/>
        <w:rPr>
          <w:rFonts w:ascii="Helvetica" w:hAnsi="Helvetica" w:cs="Arial"/>
        </w:rPr>
      </w:pPr>
    </w:p>
    <w:p w14:paraId="2CB3FFE6" w14:textId="3CA9165C" w:rsidR="00D054F9" w:rsidRDefault="00E90B34" w:rsidP="00EE1B84">
      <w:pPr>
        <w:widowControl w:val="0"/>
        <w:ind w:firstLine="708"/>
        <w:jc w:val="both"/>
        <w:rPr>
          <w:rFonts w:ascii="Helvetica" w:hAnsi="Helvetica" w:cs="Arial"/>
          <w:sz w:val="22"/>
          <w:szCs w:val="22"/>
        </w:rPr>
      </w:pPr>
      <w:r w:rsidRPr="00542797">
        <w:rPr>
          <w:rFonts w:ascii="Helvetica" w:hAnsi="Helvetica" w:cs="Arial"/>
          <w:sz w:val="22"/>
          <w:szCs w:val="22"/>
        </w:rPr>
        <w:t>No existen.</w:t>
      </w:r>
    </w:p>
    <w:p w14:paraId="773CFBE2" w14:textId="77777777" w:rsidR="008523E3" w:rsidRDefault="008523E3" w:rsidP="00EE1B84">
      <w:pPr>
        <w:widowControl w:val="0"/>
        <w:ind w:firstLine="708"/>
        <w:jc w:val="both"/>
        <w:rPr>
          <w:rFonts w:ascii="Helvetica" w:hAnsi="Helvetica" w:cs="Arial"/>
          <w:sz w:val="22"/>
          <w:szCs w:val="22"/>
        </w:rPr>
      </w:pPr>
    </w:p>
    <w:p w14:paraId="3B875F4A" w14:textId="73F39597"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4</w:t>
      </w:r>
      <w:r w:rsidRPr="009644BA">
        <w:rPr>
          <w:rFonts w:ascii="Helvetica" w:hAnsi="Helvetica" w:cs="Arial"/>
          <w:b/>
          <w:snapToGrid w:val="0"/>
          <w:sz w:val="24"/>
          <w:u w:val="single"/>
        </w:rPr>
        <w:t xml:space="preserve"> - OPERACIONES CON PARTES VINCULADAS</w:t>
      </w:r>
    </w:p>
    <w:p w14:paraId="535F8016" w14:textId="77777777" w:rsidR="00D054F9" w:rsidRPr="009644BA" w:rsidRDefault="00D054F9" w:rsidP="003D457F">
      <w:pPr>
        <w:widowControl w:val="0"/>
        <w:jc w:val="both"/>
        <w:rPr>
          <w:rFonts w:ascii="Helvetica" w:hAnsi="Helvetica" w:cs="Arial"/>
          <w:snapToGrid w:val="0"/>
        </w:rPr>
      </w:pPr>
    </w:p>
    <w:p w14:paraId="7F3350A7" w14:textId="2FC38A91" w:rsidR="00D054F9" w:rsidRDefault="00542797" w:rsidP="00DD23CF">
      <w:pPr>
        <w:widowControl w:val="0"/>
        <w:ind w:firstLine="708"/>
        <w:jc w:val="both"/>
        <w:rPr>
          <w:rFonts w:ascii="Helvetica" w:hAnsi="Helvetica" w:cs="Arial"/>
          <w:snapToGrid w:val="0"/>
        </w:rPr>
      </w:pPr>
      <w:r>
        <w:rPr>
          <w:rFonts w:ascii="Helvetica" w:hAnsi="Helvetica" w:cs="Arial"/>
          <w:snapToGrid w:val="0"/>
        </w:rPr>
        <w:t>No hay operaciones con partes vinculadas</w:t>
      </w:r>
    </w:p>
    <w:p w14:paraId="02233958" w14:textId="77777777" w:rsidR="008523E3" w:rsidRDefault="008523E3" w:rsidP="00DD23CF">
      <w:pPr>
        <w:widowControl w:val="0"/>
        <w:ind w:firstLine="708"/>
        <w:jc w:val="both"/>
        <w:rPr>
          <w:rFonts w:ascii="Helvetica" w:hAnsi="Helvetica" w:cs="Arial"/>
          <w:snapToGrid w:val="0"/>
        </w:rPr>
      </w:pPr>
    </w:p>
    <w:p w14:paraId="64D5D46B" w14:textId="77777777" w:rsidR="008523E3" w:rsidRDefault="008523E3" w:rsidP="00DD23CF">
      <w:pPr>
        <w:widowControl w:val="0"/>
        <w:ind w:firstLine="708"/>
        <w:jc w:val="both"/>
        <w:rPr>
          <w:rFonts w:ascii="Helvetica" w:hAnsi="Helvetica" w:cs="Arial"/>
          <w:snapToGrid w:val="0"/>
        </w:rPr>
      </w:pPr>
    </w:p>
    <w:p w14:paraId="01D45501" w14:textId="2DA2B27A" w:rsidR="008523E3" w:rsidRPr="008523E3" w:rsidRDefault="008523E3" w:rsidP="008523E3">
      <w:pPr>
        <w:widowControl w:val="0"/>
        <w:jc w:val="both"/>
        <w:rPr>
          <w:rFonts w:ascii="Helvetica" w:hAnsi="Helvetica" w:cs="Arial"/>
          <w:b/>
          <w:snapToGrid w:val="0"/>
          <w:sz w:val="24"/>
          <w:u w:val="single"/>
        </w:rPr>
      </w:pPr>
      <w:r w:rsidRPr="008523E3">
        <w:rPr>
          <w:rFonts w:ascii="Helvetica" w:hAnsi="Helvetica" w:cs="Arial"/>
          <w:b/>
          <w:snapToGrid w:val="0"/>
          <w:sz w:val="24"/>
          <w:u w:val="single"/>
        </w:rPr>
        <w:t>15- PROVISIONES Y CONTINGENCIAS</w:t>
      </w:r>
    </w:p>
    <w:p w14:paraId="7BA7995D" w14:textId="67B389EE" w:rsidR="009C7564" w:rsidRDefault="009C7564" w:rsidP="003D457F">
      <w:pPr>
        <w:widowControl w:val="0"/>
        <w:jc w:val="both"/>
        <w:rPr>
          <w:rFonts w:ascii="Helvetica" w:hAnsi="Helvetica" w:cs="Arial"/>
          <w:snapToGrid w:val="0"/>
        </w:rPr>
      </w:pPr>
    </w:p>
    <w:p w14:paraId="50426D04" w14:textId="77777777" w:rsidR="008523E3" w:rsidRDefault="008523E3" w:rsidP="008523E3">
      <w:pPr>
        <w:pStyle w:val="Prrafodelista"/>
        <w:numPr>
          <w:ilvl w:val="0"/>
          <w:numId w:val="4"/>
        </w:numPr>
        <w:jc w:val="both"/>
        <w:rPr>
          <w:rFonts w:ascii="Helvetica" w:hAnsi="Helvetica" w:cs="Arial"/>
          <w:sz w:val="22"/>
          <w:szCs w:val="22"/>
        </w:rPr>
      </w:pPr>
      <w:r w:rsidRPr="007027C2">
        <w:rPr>
          <w:rFonts w:ascii="Helvetica" w:hAnsi="Helvetica" w:cs="Arial"/>
          <w:sz w:val="22"/>
          <w:szCs w:val="22"/>
        </w:rPr>
        <w:t>A continuación, se muestra la evolución de la provisión en concepto de recargos sobre las prestaciones de Seguridad Social por declarar la existencia de responsabilidad empresarial por falta de medidas de seguridad y salud en el trabajo por un accidente sufrido de una trabajadora en el ejercicio 2015.</w:t>
      </w:r>
    </w:p>
    <w:p w14:paraId="1F5D17C2" w14:textId="77777777" w:rsidR="008523E3" w:rsidRPr="007027C2" w:rsidRDefault="008523E3" w:rsidP="008523E3">
      <w:pPr>
        <w:pStyle w:val="Prrafodelista"/>
        <w:rPr>
          <w:rFonts w:ascii="Helvetica" w:hAnsi="Helvetica" w:cs="Arial"/>
          <w:sz w:val="22"/>
          <w:szCs w:val="22"/>
        </w:rPr>
      </w:pPr>
    </w:p>
    <w:p w14:paraId="51653721" w14:textId="77777777" w:rsidR="008523E3" w:rsidRPr="007027C2" w:rsidRDefault="008523E3" w:rsidP="008523E3">
      <w:pPr>
        <w:jc w:val="both"/>
        <w:rPr>
          <w:rFonts w:ascii="Helvetica" w:hAnsi="Helvetica"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440"/>
        <w:gridCol w:w="1440"/>
      </w:tblGrid>
      <w:tr w:rsidR="008523E3" w14:paraId="669F671F" w14:textId="77777777" w:rsidTr="00AA3FA9">
        <w:trPr>
          <w:jc w:val="center"/>
        </w:trPr>
        <w:tc>
          <w:tcPr>
            <w:tcW w:w="3245" w:type="dxa"/>
            <w:shd w:val="clear" w:color="auto" w:fill="A6A6A6" w:themeFill="background1" w:themeFillShade="A6"/>
          </w:tcPr>
          <w:p w14:paraId="3300DC08" w14:textId="77777777" w:rsidR="008523E3" w:rsidRPr="00E64795" w:rsidRDefault="008523E3" w:rsidP="00AA3FA9">
            <w:pPr>
              <w:widowControl w:val="0"/>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Usuarios</w:t>
            </w:r>
            <w:r>
              <w:rPr>
                <w:rFonts w:ascii="Helvetica" w:hAnsi="Helvetica" w:cs="Arial"/>
                <w:snapToGrid w:val="0"/>
                <w:color w:val="FFFFFF" w:themeColor="background1"/>
                <w:sz w:val="22"/>
                <w:szCs w:val="22"/>
              </w:rPr>
              <w:t xml:space="preserve"> y otros deudores</w:t>
            </w:r>
          </w:p>
        </w:tc>
        <w:tc>
          <w:tcPr>
            <w:tcW w:w="1440" w:type="dxa"/>
            <w:shd w:val="clear" w:color="auto" w:fill="A6A6A6" w:themeFill="background1" w:themeFillShade="A6"/>
          </w:tcPr>
          <w:p w14:paraId="43060017" w14:textId="77777777" w:rsidR="008523E3" w:rsidRPr="00E64795" w:rsidRDefault="008523E3" w:rsidP="00AA3FA9">
            <w:pPr>
              <w:widowControl w:val="0"/>
              <w:jc w:val="right"/>
              <w:rPr>
                <w:rFonts w:ascii="Helvetica" w:hAnsi="Helvetica" w:cs="Arial"/>
                <w:snapToGrid w:val="0"/>
                <w:color w:val="FFFFFF" w:themeColor="background1"/>
                <w:sz w:val="22"/>
                <w:szCs w:val="22"/>
              </w:rPr>
            </w:pPr>
            <w:r>
              <w:rPr>
                <w:rFonts w:ascii="Helvetica" w:hAnsi="Helvetica" w:cs="Arial"/>
                <w:snapToGrid w:val="0"/>
                <w:color w:val="FFFFFF" w:themeColor="background1"/>
                <w:sz w:val="22"/>
                <w:szCs w:val="22"/>
              </w:rPr>
              <w:t>2023</w:t>
            </w:r>
          </w:p>
        </w:tc>
        <w:tc>
          <w:tcPr>
            <w:tcW w:w="1440" w:type="dxa"/>
            <w:shd w:val="clear" w:color="auto" w:fill="A6A6A6" w:themeFill="background1" w:themeFillShade="A6"/>
          </w:tcPr>
          <w:p w14:paraId="583E3C62" w14:textId="77777777" w:rsidR="008523E3" w:rsidRPr="00E64795" w:rsidRDefault="008523E3" w:rsidP="00AA3FA9">
            <w:pPr>
              <w:widowControl w:val="0"/>
              <w:jc w:val="right"/>
              <w:rPr>
                <w:rFonts w:ascii="Helvetica" w:hAnsi="Helvetica" w:cs="Arial"/>
                <w:snapToGrid w:val="0"/>
                <w:color w:val="FFFFFF" w:themeColor="background1"/>
                <w:sz w:val="22"/>
                <w:szCs w:val="22"/>
              </w:rPr>
            </w:pPr>
            <w:r w:rsidRPr="00E64795">
              <w:rPr>
                <w:rFonts w:ascii="Helvetica" w:hAnsi="Helvetica" w:cs="Arial"/>
                <w:snapToGrid w:val="0"/>
                <w:color w:val="FFFFFF" w:themeColor="background1"/>
                <w:sz w:val="22"/>
                <w:szCs w:val="22"/>
              </w:rPr>
              <w:t>2022</w:t>
            </w:r>
          </w:p>
        </w:tc>
      </w:tr>
      <w:tr w:rsidR="008523E3" w14:paraId="1EB01209" w14:textId="77777777" w:rsidTr="00AA3FA9">
        <w:trPr>
          <w:jc w:val="center"/>
        </w:trPr>
        <w:tc>
          <w:tcPr>
            <w:tcW w:w="3245" w:type="dxa"/>
          </w:tcPr>
          <w:p w14:paraId="0C440335" w14:textId="77777777" w:rsidR="008523E3" w:rsidRDefault="008523E3" w:rsidP="00AA3FA9">
            <w:pPr>
              <w:widowControl w:val="0"/>
              <w:rPr>
                <w:rFonts w:ascii="Helvetica" w:hAnsi="Helvetica" w:cs="Arial"/>
                <w:snapToGrid w:val="0"/>
                <w:sz w:val="22"/>
                <w:szCs w:val="22"/>
              </w:rPr>
            </w:pPr>
            <w:r>
              <w:rPr>
                <w:rFonts w:ascii="Helvetica" w:hAnsi="Helvetica" w:cs="Arial"/>
                <w:snapToGrid w:val="0"/>
                <w:sz w:val="22"/>
                <w:szCs w:val="22"/>
              </w:rPr>
              <w:t>Saldo Inicial</w:t>
            </w:r>
          </w:p>
        </w:tc>
        <w:tc>
          <w:tcPr>
            <w:tcW w:w="1440" w:type="dxa"/>
          </w:tcPr>
          <w:p w14:paraId="283BADCB" w14:textId="77777777" w:rsidR="008523E3" w:rsidRDefault="008523E3" w:rsidP="00AA3FA9">
            <w:pPr>
              <w:widowControl w:val="0"/>
              <w:jc w:val="right"/>
              <w:rPr>
                <w:rFonts w:ascii="Helvetica" w:hAnsi="Helvetica" w:cs="Arial"/>
                <w:snapToGrid w:val="0"/>
                <w:sz w:val="22"/>
                <w:szCs w:val="22"/>
              </w:rPr>
            </w:pPr>
            <w:r>
              <w:rPr>
                <w:rFonts w:ascii="Helvetica" w:hAnsi="Helvetica" w:cs="Arial"/>
                <w:snapToGrid w:val="0"/>
                <w:sz w:val="22"/>
                <w:szCs w:val="22"/>
              </w:rPr>
              <w:t>35.000,00</w:t>
            </w:r>
          </w:p>
        </w:tc>
        <w:tc>
          <w:tcPr>
            <w:tcW w:w="1440" w:type="dxa"/>
          </w:tcPr>
          <w:p w14:paraId="14871EAA" w14:textId="77777777" w:rsidR="008523E3" w:rsidRDefault="008523E3" w:rsidP="00AA3FA9">
            <w:pPr>
              <w:widowControl w:val="0"/>
              <w:jc w:val="right"/>
              <w:rPr>
                <w:rFonts w:ascii="Helvetica" w:hAnsi="Helvetica" w:cs="Arial"/>
                <w:snapToGrid w:val="0"/>
                <w:sz w:val="22"/>
                <w:szCs w:val="22"/>
              </w:rPr>
            </w:pPr>
            <w:r>
              <w:rPr>
                <w:rFonts w:ascii="Helvetica" w:hAnsi="Helvetica" w:cs="Arial"/>
                <w:snapToGrid w:val="0"/>
                <w:sz w:val="22"/>
                <w:szCs w:val="22"/>
              </w:rPr>
              <w:t>33.333,33</w:t>
            </w:r>
          </w:p>
        </w:tc>
      </w:tr>
      <w:tr w:rsidR="008523E3" w14:paraId="4143B0C7" w14:textId="77777777" w:rsidTr="00AA3FA9">
        <w:trPr>
          <w:jc w:val="center"/>
        </w:trPr>
        <w:tc>
          <w:tcPr>
            <w:tcW w:w="3245" w:type="dxa"/>
          </w:tcPr>
          <w:p w14:paraId="63B0B889" w14:textId="77777777" w:rsidR="008523E3" w:rsidRDefault="008523E3" w:rsidP="00AA3FA9">
            <w:pPr>
              <w:widowControl w:val="0"/>
              <w:rPr>
                <w:rFonts w:ascii="Helvetica" w:hAnsi="Helvetica" w:cs="Arial"/>
                <w:snapToGrid w:val="0"/>
                <w:sz w:val="22"/>
                <w:szCs w:val="22"/>
              </w:rPr>
            </w:pPr>
            <w:r>
              <w:rPr>
                <w:rFonts w:ascii="Helvetica" w:hAnsi="Helvetica" w:cs="Arial"/>
                <w:snapToGrid w:val="0"/>
                <w:sz w:val="22"/>
                <w:szCs w:val="22"/>
              </w:rPr>
              <w:t>(+) Entradas</w:t>
            </w:r>
          </w:p>
        </w:tc>
        <w:tc>
          <w:tcPr>
            <w:tcW w:w="1440" w:type="dxa"/>
          </w:tcPr>
          <w:p w14:paraId="0DA454BC" w14:textId="77777777" w:rsidR="008523E3" w:rsidRDefault="008523E3" w:rsidP="00AA3FA9">
            <w:pPr>
              <w:widowControl w:val="0"/>
              <w:jc w:val="right"/>
              <w:rPr>
                <w:rFonts w:ascii="Helvetica" w:hAnsi="Helvetica" w:cs="Arial"/>
                <w:snapToGrid w:val="0"/>
                <w:sz w:val="22"/>
                <w:szCs w:val="22"/>
              </w:rPr>
            </w:pPr>
          </w:p>
        </w:tc>
        <w:tc>
          <w:tcPr>
            <w:tcW w:w="1440" w:type="dxa"/>
          </w:tcPr>
          <w:p w14:paraId="74537886" w14:textId="77777777" w:rsidR="008523E3" w:rsidRDefault="008523E3" w:rsidP="00AA3FA9">
            <w:pPr>
              <w:widowControl w:val="0"/>
              <w:jc w:val="center"/>
              <w:rPr>
                <w:rFonts w:ascii="Helvetica" w:hAnsi="Helvetica" w:cs="Arial"/>
                <w:snapToGrid w:val="0"/>
                <w:sz w:val="22"/>
                <w:szCs w:val="22"/>
              </w:rPr>
            </w:pPr>
            <w:r>
              <w:rPr>
                <w:rFonts w:ascii="Helvetica" w:hAnsi="Helvetica" w:cs="Arial"/>
                <w:snapToGrid w:val="0"/>
                <w:sz w:val="22"/>
                <w:szCs w:val="22"/>
              </w:rPr>
              <w:t xml:space="preserve">    35.000,00</w:t>
            </w:r>
          </w:p>
        </w:tc>
      </w:tr>
      <w:tr w:rsidR="008523E3" w14:paraId="3C5B7099" w14:textId="77777777" w:rsidTr="00AA3FA9">
        <w:trPr>
          <w:jc w:val="center"/>
        </w:trPr>
        <w:tc>
          <w:tcPr>
            <w:tcW w:w="3245" w:type="dxa"/>
            <w:tcBorders>
              <w:bottom w:val="single" w:sz="4" w:space="0" w:color="auto"/>
            </w:tcBorders>
          </w:tcPr>
          <w:p w14:paraId="5CE1A51F" w14:textId="77777777" w:rsidR="008523E3" w:rsidRDefault="008523E3" w:rsidP="00AA3FA9">
            <w:pPr>
              <w:widowControl w:val="0"/>
              <w:rPr>
                <w:rFonts w:ascii="Helvetica" w:hAnsi="Helvetica" w:cs="Arial"/>
                <w:snapToGrid w:val="0"/>
                <w:sz w:val="22"/>
                <w:szCs w:val="22"/>
              </w:rPr>
            </w:pPr>
            <w:r>
              <w:rPr>
                <w:rFonts w:ascii="Helvetica" w:hAnsi="Helvetica" w:cs="Arial"/>
                <w:snapToGrid w:val="0"/>
                <w:sz w:val="22"/>
                <w:szCs w:val="22"/>
              </w:rPr>
              <w:t>(-) Salidas</w:t>
            </w:r>
          </w:p>
        </w:tc>
        <w:tc>
          <w:tcPr>
            <w:tcW w:w="1440" w:type="dxa"/>
            <w:tcBorders>
              <w:bottom w:val="single" w:sz="4" w:space="0" w:color="auto"/>
            </w:tcBorders>
          </w:tcPr>
          <w:p w14:paraId="57888681" w14:textId="77777777" w:rsidR="008523E3" w:rsidRPr="002E697A" w:rsidRDefault="008523E3" w:rsidP="00AA3FA9">
            <w:pPr>
              <w:widowControl w:val="0"/>
              <w:jc w:val="right"/>
              <w:rPr>
                <w:rFonts w:ascii="Helvetica" w:hAnsi="Helvetica" w:cs="Arial"/>
                <w:snapToGrid w:val="0"/>
                <w:sz w:val="22"/>
                <w:szCs w:val="22"/>
              </w:rPr>
            </w:pPr>
          </w:p>
        </w:tc>
        <w:tc>
          <w:tcPr>
            <w:tcW w:w="1440" w:type="dxa"/>
            <w:tcBorders>
              <w:bottom w:val="single" w:sz="4" w:space="0" w:color="auto"/>
            </w:tcBorders>
          </w:tcPr>
          <w:p w14:paraId="2B9CE073" w14:textId="77777777" w:rsidR="008523E3" w:rsidRDefault="008523E3" w:rsidP="00AA3FA9">
            <w:pPr>
              <w:widowControl w:val="0"/>
              <w:jc w:val="right"/>
              <w:rPr>
                <w:rFonts w:ascii="Helvetica" w:hAnsi="Helvetica" w:cs="Arial"/>
                <w:snapToGrid w:val="0"/>
                <w:sz w:val="22"/>
                <w:szCs w:val="22"/>
              </w:rPr>
            </w:pPr>
            <w:r>
              <w:rPr>
                <w:rFonts w:ascii="Helvetica" w:hAnsi="Helvetica" w:cs="Arial"/>
                <w:snapToGrid w:val="0"/>
                <w:sz w:val="22"/>
                <w:szCs w:val="22"/>
              </w:rPr>
              <w:t>33.333,33</w:t>
            </w:r>
          </w:p>
        </w:tc>
      </w:tr>
      <w:tr w:rsidR="008523E3" w14:paraId="49F988F8" w14:textId="77777777" w:rsidTr="00AA3FA9">
        <w:trPr>
          <w:jc w:val="center"/>
        </w:trPr>
        <w:tc>
          <w:tcPr>
            <w:tcW w:w="3245" w:type="dxa"/>
            <w:tcBorders>
              <w:top w:val="single" w:sz="4" w:space="0" w:color="auto"/>
            </w:tcBorders>
          </w:tcPr>
          <w:p w14:paraId="1AFB68BD" w14:textId="77777777" w:rsidR="008523E3" w:rsidRDefault="008523E3" w:rsidP="00AA3FA9">
            <w:pPr>
              <w:widowControl w:val="0"/>
              <w:rPr>
                <w:rFonts w:ascii="Helvetica" w:hAnsi="Helvetica" w:cs="Arial"/>
                <w:snapToGrid w:val="0"/>
                <w:sz w:val="22"/>
                <w:szCs w:val="22"/>
              </w:rPr>
            </w:pPr>
            <w:r>
              <w:rPr>
                <w:rFonts w:ascii="Helvetica" w:hAnsi="Helvetica" w:cs="Arial"/>
                <w:snapToGrid w:val="0"/>
                <w:sz w:val="22"/>
                <w:szCs w:val="22"/>
              </w:rPr>
              <w:t>Saldo Final</w:t>
            </w:r>
          </w:p>
        </w:tc>
        <w:tc>
          <w:tcPr>
            <w:tcW w:w="1440" w:type="dxa"/>
            <w:tcBorders>
              <w:top w:val="single" w:sz="4" w:space="0" w:color="auto"/>
            </w:tcBorders>
          </w:tcPr>
          <w:p w14:paraId="39EDD541" w14:textId="77777777" w:rsidR="008523E3" w:rsidRDefault="008523E3" w:rsidP="00AA3FA9">
            <w:pPr>
              <w:widowControl w:val="0"/>
              <w:jc w:val="right"/>
              <w:rPr>
                <w:rFonts w:ascii="Helvetica" w:hAnsi="Helvetica" w:cs="Arial"/>
                <w:snapToGrid w:val="0"/>
                <w:sz w:val="22"/>
                <w:szCs w:val="22"/>
              </w:rPr>
            </w:pPr>
            <w:r>
              <w:rPr>
                <w:rFonts w:ascii="Helvetica" w:hAnsi="Helvetica" w:cs="Arial"/>
                <w:snapToGrid w:val="0"/>
                <w:sz w:val="22"/>
                <w:szCs w:val="22"/>
              </w:rPr>
              <w:t>35.000,00</w:t>
            </w:r>
          </w:p>
        </w:tc>
        <w:tc>
          <w:tcPr>
            <w:tcW w:w="1440" w:type="dxa"/>
            <w:tcBorders>
              <w:top w:val="single" w:sz="4" w:space="0" w:color="auto"/>
            </w:tcBorders>
          </w:tcPr>
          <w:p w14:paraId="741AFA19" w14:textId="77777777" w:rsidR="008523E3" w:rsidRDefault="008523E3" w:rsidP="00AA3FA9">
            <w:pPr>
              <w:widowControl w:val="0"/>
              <w:jc w:val="right"/>
              <w:rPr>
                <w:rFonts w:ascii="Helvetica" w:hAnsi="Helvetica" w:cs="Arial"/>
                <w:snapToGrid w:val="0"/>
                <w:sz w:val="22"/>
                <w:szCs w:val="22"/>
              </w:rPr>
            </w:pPr>
            <w:r>
              <w:rPr>
                <w:rFonts w:ascii="Helvetica" w:hAnsi="Helvetica" w:cs="Arial"/>
                <w:snapToGrid w:val="0"/>
                <w:sz w:val="22"/>
                <w:szCs w:val="22"/>
              </w:rPr>
              <w:t>35.000,00</w:t>
            </w:r>
          </w:p>
        </w:tc>
      </w:tr>
    </w:tbl>
    <w:p w14:paraId="05085D8D" w14:textId="77777777" w:rsidR="008523E3" w:rsidRDefault="008523E3" w:rsidP="008523E3">
      <w:pPr>
        <w:pStyle w:val="Prrafodelista"/>
        <w:rPr>
          <w:rFonts w:ascii="Helvetica" w:hAnsi="Helvetica" w:cs="Arial"/>
          <w:sz w:val="22"/>
          <w:szCs w:val="22"/>
        </w:rPr>
      </w:pPr>
    </w:p>
    <w:p w14:paraId="2CF99A54" w14:textId="77777777" w:rsidR="008523E3" w:rsidRDefault="008523E3" w:rsidP="008523E3">
      <w:pPr>
        <w:pStyle w:val="Prrafodelista"/>
        <w:rPr>
          <w:rFonts w:ascii="Helvetica" w:hAnsi="Helvetica" w:cs="Arial"/>
          <w:sz w:val="22"/>
          <w:szCs w:val="22"/>
        </w:rPr>
      </w:pPr>
    </w:p>
    <w:p w14:paraId="346AE857" w14:textId="77777777" w:rsidR="008523E3" w:rsidRPr="007027C2" w:rsidRDefault="008523E3" w:rsidP="008523E3">
      <w:pPr>
        <w:jc w:val="both"/>
        <w:rPr>
          <w:rFonts w:ascii="Helvetica" w:hAnsi="Helvetica" w:cs="Arial"/>
          <w:sz w:val="22"/>
          <w:szCs w:val="22"/>
        </w:rPr>
      </w:pPr>
    </w:p>
    <w:p w14:paraId="04600EFA" w14:textId="077E04FF" w:rsidR="00D52D97" w:rsidRDefault="008523E3" w:rsidP="008523E3">
      <w:pPr>
        <w:pStyle w:val="Prrafodelista"/>
        <w:widowControl w:val="0"/>
        <w:numPr>
          <w:ilvl w:val="0"/>
          <w:numId w:val="4"/>
        </w:numPr>
        <w:jc w:val="both"/>
        <w:rPr>
          <w:rFonts w:ascii="Helvetica" w:hAnsi="Helvetica" w:cs="Arial"/>
          <w:snapToGrid w:val="0"/>
          <w:sz w:val="22"/>
          <w:szCs w:val="22"/>
        </w:rPr>
      </w:pPr>
      <w:r w:rsidRPr="00F32C4C">
        <w:rPr>
          <w:rFonts w:ascii="Helvetica" w:hAnsi="Helvetica" w:cs="Arial"/>
          <w:snapToGrid w:val="0"/>
          <w:sz w:val="22"/>
          <w:szCs w:val="22"/>
        </w:rPr>
        <w:t>En el ejercicio 2023</w:t>
      </w:r>
      <w:r w:rsidR="00F32C4C">
        <w:rPr>
          <w:rFonts w:ascii="Helvetica" w:hAnsi="Helvetica" w:cs="Arial"/>
          <w:snapToGrid w:val="0"/>
          <w:sz w:val="22"/>
          <w:szCs w:val="22"/>
        </w:rPr>
        <w:t>,</w:t>
      </w:r>
      <w:r w:rsidRPr="00F32C4C">
        <w:rPr>
          <w:rFonts w:ascii="Helvetica" w:hAnsi="Helvetica" w:cs="Arial"/>
          <w:snapToGrid w:val="0"/>
          <w:sz w:val="22"/>
          <w:szCs w:val="22"/>
        </w:rPr>
        <w:t xml:space="preserve"> la Institución finaliza contrato con el proveedor informático </w:t>
      </w:r>
      <w:r w:rsidR="000C6B67" w:rsidRPr="00F32C4C">
        <w:rPr>
          <w:rFonts w:ascii="Helvetica" w:hAnsi="Helvetica" w:cs="Arial"/>
          <w:snapToGrid w:val="0"/>
          <w:sz w:val="22"/>
          <w:szCs w:val="22"/>
        </w:rPr>
        <w:t xml:space="preserve">que prestaba servicios </w:t>
      </w:r>
      <w:r w:rsidRPr="00F32C4C">
        <w:rPr>
          <w:rFonts w:ascii="Helvetica" w:hAnsi="Helvetica" w:cs="Arial"/>
          <w:snapToGrid w:val="0"/>
          <w:sz w:val="22"/>
          <w:szCs w:val="22"/>
        </w:rPr>
        <w:t>para la receta electrónic</w:t>
      </w:r>
      <w:r w:rsidR="00F32C4C">
        <w:rPr>
          <w:rFonts w:ascii="Helvetica" w:hAnsi="Helvetica" w:cs="Arial"/>
          <w:snapToGrid w:val="0"/>
          <w:sz w:val="22"/>
          <w:szCs w:val="22"/>
        </w:rPr>
        <w:t>a, recibiéndose</w:t>
      </w:r>
      <w:r w:rsidR="000C6B67" w:rsidRPr="00F32C4C">
        <w:rPr>
          <w:rFonts w:ascii="Helvetica" w:hAnsi="Helvetica" w:cs="Arial"/>
          <w:snapToGrid w:val="0"/>
          <w:sz w:val="22"/>
          <w:szCs w:val="22"/>
        </w:rPr>
        <w:t xml:space="preserve"> burofax indicando el no reconocimiento de la resolución contractual</w:t>
      </w:r>
      <w:r w:rsidR="00F32C4C">
        <w:rPr>
          <w:rFonts w:ascii="Helvetica" w:hAnsi="Helvetica" w:cs="Arial"/>
          <w:snapToGrid w:val="0"/>
          <w:sz w:val="22"/>
          <w:szCs w:val="22"/>
        </w:rPr>
        <w:t>.</w:t>
      </w:r>
      <w:r w:rsidRPr="00F32C4C">
        <w:rPr>
          <w:rFonts w:ascii="Helvetica" w:hAnsi="Helvetica" w:cs="Arial"/>
          <w:snapToGrid w:val="0"/>
          <w:sz w:val="22"/>
          <w:szCs w:val="22"/>
        </w:rPr>
        <w:t xml:space="preserve"> </w:t>
      </w:r>
      <w:r w:rsidR="000C6B67" w:rsidRPr="00F32C4C">
        <w:rPr>
          <w:rFonts w:ascii="Helvetica" w:hAnsi="Helvetica" w:cs="Arial"/>
          <w:snapToGrid w:val="0"/>
          <w:sz w:val="22"/>
          <w:szCs w:val="22"/>
        </w:rPr>
        <w:t>Sobre este hecho</w:t>
      </w:r>
      <w:r w:rsidR="00F32C4C">
        <w:rPr>
          <w:rFonts w:ascii="Helvetica" w:hAnsi="Helvetica" w:cs="Arial"/>
          <w:snapToGrid w:val="0"/>
          <w:sz w:val="22"/>
          <w:szCs w:val="22"/>
        </w:rPr>
        <w:t>,</w:t>
      </w:r>
      <w:r w:rsidR="000C6B67" w:rsidRPr="00F32C4C">
        <w:rPr>
          <w:rFonts w:ascii="Helvetica" w:hAnsi="Helvetica" w:cs="Arial"/>
          <w:snapToGrid w:val="0"/>
          <w:sz w:val="22"/>
          <w:szCs w:val="22"/>
        </w:rPr>
        <w:t xml:space="preserve"> </w:t>
      </w:r>
      <w:r w:rsidR="00F32C4C" w:rsidRPr="00F32C4C">
        <w:rPr>
          <w:rFonts w:ascii="Helvetica" w:hAnsi="Helvetica" w:cs="Arial"/>
          <w:snapToGrid w:val="0"/>
          <w:sz w:val="22"/>
          <w:szCs w:val="22"/>
        </w:rPr>
        <w:t xml:space="preserve">no </w:t>
      </w:r>
      <w:r w:rsidR="00F32C4C">
        <w:rPr>
          <w:rFonts w:ascii="Helvetica" w:hAnsi="Helvetica" w:cs="Arial"/>
          <w:snapToGrid w:val="0"/>
          <w:sz w:val="22"/>
          <w:szCs w:val="22"/>
        </w:rPr>
        <w:t>se ha considerado</w:t>
      </w:r>
      <w:r w:rsidR="000C6B67" w:rsidRPr="00F32C4C">
        <w:rPr>
          <w:rFonts w:ascii="Helvetica" w:hAnsi="Helvetica" w:cs="Arial"/>
          <w:snapToGrid w:val="0"/>
          <w:sz w:val="22"/>
          <w:szCs w:val="22"/>
        </w:rPr>
        <w:t xml:space="preserve"> realizar provisión</w:t>
      </w:r>
      <w:r w:rsidR="00AC67A7" w:rsidRPr="00F32C4C">
        <w:rPr>
          <w:rFonts w:ascii="Helvetica" w:hAnsi="Helvetica" w:cs="Arial"/>
          <w:snapToGrid w:val="0"/>
          <w:sz w:val="22"/>
          <w:szCs w:val="22"/>
        </w:rPr>
        <w:t xml:space="preserve"> </w:t>
      </w:r>
      <w:r w:rsidR="00F32C4C">
        <w:rPr>
          <w:rFonts w:ascii="Helvetica" w:hAnsi="Helvetica" w:cs="Arial"/>
          <w:snapToGrid w:val="0"/>
          <w:sz w:val="22"/>
          <w:szCs w:val="22"/>
        </w:rPr>
        <w:t>alguna</w:t>
      </w:r>
      <w:r w:rsidR="000C6B67" w:rsidRPr="00F32C4C">
        <w:rPr>
          <w:rFonts w:ascii="Helvetica" w:hAnsi="Helvetica" w:cs="Arial"/>
          <w:snapToGrid w:val="0"/>
          <w:sz w:val="22"/>
          <w:szCs w:val="22"/>
        </w:rPr>
        <w:t xml:space="preserve"> dado que</w:t>
      </w:r>
      <w:r w:rsidR="00AC67A7" w:rsidRPr="00F32C4C">
        <w:rPr>
          <w:rFonts w:ascii="Helvetica" w:hAnsi="Helvetica" w:cs="Arial"/>
          <w:snapToGrid w:val="0"/>
          <w:sz w:val="22"/>
          <w:szCs w:val="22"/>
        </w:rPr>
        <w:t>,</w:t>
      </w:r>
      <w:r w:rsidR="000C6B67" w:rsidRPr="00F32C4C">
        <w:rPr>
          <w:rFonts w:ascii="Helvetica" w:hAnsi="Helvetica" w:cs="Arial"/>
          <w:snapToGrid w:val="0"/>
          <w:sz w:val="22"/>
          <w:szCs w:val="22"/>
        </w:rPr>
        <w:t xml:space="preserve"> tal y como </w:t>
      </w:r>
      <w:r w:rsidR="00F32C4C">
        <w:rPr>
          <w:rFonts w:ascii="Helvetica" w:hAnsi="Helvetica" w:cs="Arial"/>
          <w:snapToGrid w:val="0"/>
          <w:sz w:val="22"/>
          <w:szCs w:val="22"/>
        </w:rPr>
        <w:t>se le ha</w:t>
      </w:r>
      <w:r w:rsidR="000C6B67" w:rsidRPr="00F32C4C">
        <w:rPr>
          <w:rFonts w:ascii="Helvetica" w:hAnsi="Helvetica" w:cs="Arial"/>
          <w:snapToGrid w:val="0"/>
          <w:sz w:val="22"/>
          <w:szCs w:val="22"/>
        </w:rPr>
        <w:t xml:space="preserve"> comunicado</w:t>
      </w:r>
      <w:r w:rsidR="00AC67A7" w:rsidRPr="00F32C4C">
        <w:rPr>
          <w:rFonts w:ascii="Helvetica" w:hAnsi="Helvetica" w:cs="Arial"/>
          <w:snapToGrid w:val="0"/>
          <w:sz w:val="22"/>
          <w:szCs w:val="22"/>
        </w:rPr>
        <w:t xml:space="preserve"> a dicho proveedor,</w:t>
      </w:r>
      <w:r w:rsidR="000C6B67" w:rsidRPr="00F32C4C">
        <w:rPr>
          <w:rFonts w:ascii="Helvetica" w:hAnsi="Helvetica" w:cs="Arial"/>
          <w:snapToGrid w:val="0"/>
          <w:sz w:val="22"/>
          <w:szCs w:val="22"/>
        </w:rPr>
        <w:t xml:space="preserve"> </w:t>
      </w:r>
      <w:r w:rsidR="00AC67A7" w:rsidRPr="00F32C4C">
        <w:rPr>
          <w:rFonts w:ascii="Helvetica" w:hAnsi="Helvetica" w:cs="Arial"/>
          <w:snapToGrid w:val="0"/>
          <w:sz w:val="22"/>
          <w:szCs w:val="22"/>
        </w:rPr>
        <w:t xml:space="preserve">esta Institución </w:t>
      </w:r>
      <w:r w:rsidR="000C6B67" w:rsidRPr="00F32C4C">
        <w:rPr>
          <w:rFonts w:ascii="Helvetica" w:hAnsi="Helvetica" w:cs="Arial"/>
          <w:snapToGrid w:val="0"/>
          <w:sz w:val="22"/>
          <w:szCs w:val="22"/>
        </w:rPr>
        <w:t>ha cumplido los compromisos adquiridos</w:t>
      </w:r>
      <w:r w:rsidRPr="00F32C4C">
        <w:rPr>
          <w:rFonts w:ascii="Helvetica" w:hAnsi="Helvetica" w:cs="Arial"/>
          <w:snapToGrid w:val="0"/>
          <w:sz w:val="22"/>
          <w:szCs w:val="22"/>
        </w:rPr>
        <w:t>.</w:t>
      </w:r>
    </w:p>
    <w:p w14:paraId="36F59C68" w14:textId="3699E337" w:rsidR="008523E3" w:rsidRPr="00D52D97" w:rsidRDefault="00D52D97" w:rsidP="00D52D97">
      <w:pPr>
        <w:rPr>
          <w:rFonts w:ascii="Helvetica" w:hAnsi="Helvetica" w:cs="Arial"/>
          <w:snapToGrid w:val="0"/>
          <w:sz w:val="22"/>
          <w:szCs w:val="22"/>
        </w:rPr>
      </w:pPr>
      <w:r>
        <w:rPr>
          <w:rFonts w:ascii="Helvetica" w:hAnsi="Helvetica" w:cs="Arial"/>
          <w:snapToGrid w:val="0"/>
          <w:sz w:val="22"/>
          <w:szCs w:val="22"/>
        </w:rPr>
        <w:br w:type="page"/>
      </w:r>
    </w:p>
    <w:p w14:paraId="5E39A65E" w14:textId="77777777" w:rsidR="009C7564" w:rsidRDefault="009C7564" w:rsidP="003D457F">
      <w:pPr>
        <w:widowControl w:val="0"/>
        <w:jc w:val="both"/>
        <w:rPr>
          <w:rFonts w:ascii="Helvetica" w:hAnsi="Helvetica" w:cs="Arial"/>
          <w:snapToGrid w:val="0"/>
        </w:rPr>
      </w:pPr>
    </w:p>
    <w:p w14:paraId="0DF17E20" w14:textId="53939F35"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8523E3">
        <w:rPr>
          <w:rFonts w:ascii="Helvetica" w:hAnsi="Helvetica" w:cs="Arial"/>
          <w:b/>
          <w:snapToGrid w:val="0"/>
          <w:sz w:val="24"/>
          <w:u w:val="single"/>
        </w:rPr>
        <w:t>6</w:t>
      </w:r>
      <w:r w:rsidRPr="009644BA">
        <w:rPr>
          <w:rFonts w:ascii="Helvetica" w:hAnsi="Helvetica" w:cs="Arial"/>
          <w:b/>
          <w:snapToGrid w:val="0"/>
          <w:sz w:val="24"/>
          <w:u w:val="single"/>
        </w:rPr>
        <w:t xml:space="preserve"> - OTRA INFORMACIÓN</w:t>
      </w:r>
    </w:p>
    <w:p w14:paraId="048043C2" w14:textId="77777777" w:rsidR="00D054F9" w:rsidRPr="009644BA" w:rsidRDefault="00D054F9" w:rsidP="003D457F">
      <w:pPr>
        <w:widowControl w:val="0"/>
        <w:jc w:val="both"/>
        <w:rPr>
          <w:rFonts w:ascii="Helvetica" w:eastAsia="Calibri" w:hAnsi="Helvetica" w:cs="Verdana"/>
          <w:sz w:val="19"/>
          <w:szCs w:val="19"/>
          <w:lang w:val="es-ES"/>
        </w:rPr>
      </w:pPr>
    </w:p>
    <w:p w14:paraId="47B40A72" w14:textId="565EAE30" w:rsidR="00D054F9" w:rsidRPr="009C7564" w:rsidRDefault="0076419F" w:rsidP="008523E3">
      <w:pPr>
        <w:widowControl w:val="0"/>
        <w:numPr>
          <w:ilvl w:val="0"/>
          <w:numId w:val="28"/>
        </w:numPr>
        <w:tabs>
          <w:tab w:val="left" w:pos="1134"/>
        </w:tabs>
        <w:ind w:left="1276" w:hanging="567"/>
        <w:jc w:val="both"/>
        <w:rPr>
          <w:rFonts w:ascii="Helvetica" w:eastAsia="Calibri" w:hAnsi="Helvetica" w:cs="Arial"/>
          <w:sz w:val="22"/>
          <w:szCs w:val="22"/>
          <w:lang w:val="es-ES"/>
        </w:rPr>
      </w:pPr>
      <w:r>
        <w:rPr>
          <w:rFonts w:ascii="Helvetica" w:eastAsia="Calibri" w:hAnsi="Helvetica" w:cs="Arial"/>
          <w:sz w:val="22"/>
          <w:szCs w:val="22"/>
          <w:lang w:val="es-ES"/>
        </w:rPr>
        <w:t>No s</w:t>
      </w:r>
      <w:r w:rsidR="001E1665">
        <w:rPr>
          <w:rFonts w:ascii="Helvetica" w:eastAsia="Calibri" w:hAnsi="Helvetica" w:cs="Arial"/>
          <w:sz w:val="22"/>
          <w:szCs w:val="22"/>
          <w:lang w:val="es-ES"/>
        </w:rPr>
        <w:t xml:space="preserve"> </w:t>
      </w:r>
      <w:r w:rsidR="00D054F9" w:rsidRPr="009C7564">
        <w:rPr>
          <w:rFonts w:ascii="Helvetica" w:eastAsia="Calibri" w:hAnsi="Helvetica" w:cs="Arial"/>
          <w:sz w:val="22"/>
          <w:szCs w:val="22"/>
          <w:lang w:val="es-ES"/>
        </w:rPr>
        <w:t>e han producido cambios en el órgano de gobierno, dirección y representación.</w:t>
      </w:r>
    </w:p>
    <w:p w14:paraId="61018E41" w14:textId="77777777" w:rsidR="004B2664" w:rsidRPr="009644BA" w:rsidRDefault="004B2664" w:rsidP="004B2664">
      <w:pPr>
        <w:widowControl w:val="0"/>
        <w:ind w:left="1077"/>
        <w:jc w:val="both"/>
        <w:rPr>
          <w:rFonts w:ascii="Helvetica" w:eastAsia="Calibri" w:hAnsi="Helvetica" w:cs="Arial"/>
          <w:lang w:val="es-ES"/>
        </w:rPr>
      </w:pPr>
    </w:p>
    <w:p w14:paraId="13BB4176" w14:textId="77777777" w:rsidR="004B2664" w:rsidRPr="009644BA" w:rsidRDefault="004B2664" w:rsidP="004B2664">
      <w:pPr>
        <w:widowControl w:val="0"/>
        <w:jc w:val="both"/>
        <w:rPr>
          <w:rFonts w:ascii="Helvetica" w:eastAsia="Calibri" w:hAnsi="Helvetica" w:cs="Arial"/>
          <w:lang w:val="es-ES"/>
        </w:rPr>
      </w:pPr>
    </w:p>
    <w:p w14:paraId="11CB0A49" w14:textId="68D18F88" w:rsidR="004B2664" w:rsidRPr="009644BA" w:rsidRDefault="004B2664" w:rsidP="004B2664">
      <w:pPr>
        <w:widowControl w:val="0"/>
        <w:jc w:val="both"/>
        <w:rPr>
          <w:rFonts w:ascii="Helvetica" w:eastAsia="Calibri" w:hAnsi="Helvetica" w:cs="Arial"/>
          <w:lang w:val="es-ES"/>
        </w:rPr>
      </w:pPr>
      <w:r w:rsidRPr="009644BA">
        <w:rPr>
          <w:rFonts w:ascii="Helvetica" w:eastAsia="Calibri" w:hAnsi="Helvetica" w:cs="Arial"/>
          <w:lang w:val="es-ES"/>
        </w:rPr>
        <w:t xml:space="preserve">Según acuerdos adoptados desde el 08 de junio de 2021 la </w:t>
      </w:r>
      <w:r w:rsidR="00FF4FEC">
        <w:rPr>
          <w:rFonts w:ascii="Helvetica" w:eastAsia="Calibri" w:hAnsi="Helvetica" w:cs="Arial"/>
          <w:lang w:val="es-ES"/>
        </w:rPr>
        <w:t>J</w:t>
      </w:r>
      <w:r w:rsidRPr="009644BA">
        <w:rPr>
          <w:rFonts w:ascii="Helvetica" w:eastAsia="Calibri" w:hAnsi="Helvetica" w:cs="Arial"/>
          <w:lang w:val="es-ES"/>
        </w:rPr>
        <w:t>unta de Gobierno es la siguiente:</w:t>
      </w:r>
    </w:p>
    <w:p w14:paraId="355651C3" w14:textId="77777777" w:rsidR="004B2664" w:rsidRPr="009644BA" w:rsidRDefault="004B2664" w:rsidP="004B2664">
      <w:pPr>
        <w:widowControl w:val="0"/>
        <w:jc w:val="both"/>
        <w:rPr>
          <w:rFonts w:ascii="Helvetica" w:eastAsia="Calibri" w:hAnsi="Helvetica" w:cs="Arial"/>
          <w:lang w:val="es-ES"/>
        </w:rPr>
      </w:pPr>
    </w:p>
    <w:p w14:paraId="4B8B6501" w14:textId="2E904C93"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Presidenta</w:t>
      </w:r>
      <w:r w:rsidRPr="00EE1B84">
        <w:rPr>
          <w:rFonts w:ascii="Helvetica" w:eastAsia="Calibri" w:hAnsi="Helvetica" w:cs="Arial"/>
          <w:bCs/>
          <w:lang w:val="es-ES"/>
        </w:rPr>
        <w:tab/>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Pr="00EE1B84">
        <w:rPr>
          <w:rFonts w:ascii="Helvetica" w:eastAsia="Calibri" w:hAnsi="Helvetica" w:cs="Arial"/>
          <w:bCs/>
          <w:lang w:val="es-ES"/>
        </w:rPr>
        <w:t xml:space="preserve">Dña. </w:t>
      </w:r>
      <w:r w:rsidR="008413B5" w:rsidRPr="00EE1B84">
        <w:rPr>
          <w:rFonts w:ascii="Helvetica" w:eastAsia="Calibri" w:hAnsi="Helvetica" w:cs="Arial"/>
          <w:bCs/>
          <w:lang w:val="es-ES"/>
        </w:rPr>
        <w:t xml:space="preserve">María </w:t>
      </w:r>
      <w:r w:rsidRPr="00EE1B84">
        <w:rPr>
          <w:rFonts w:ascii="Helvetica" w:eastAsia="Calibri" w:hAnsi="Helvetica" w:cs="Arial"/>
          <w:bCs/>
          <w:lang w:val="es-ES"/>
        </w:rPr>
        <w:t>Loreto G</w:t>
      </w:r>
      <w:r w:rsidR="008413B5" w:rsidRPr="00EE1B84">
        <w:rPr>
          <w:rFonts w:ascii="Helvetica" w:eastAsia="Calibri" w:hAnsi="Helvetica" w:cs="Arial"/>
          <w:bCs/>
          <w:lang w:val="es-ES"/>
        </w:rPr>
        <w:t>ó</w:t>
      </w:r>
      <w:r w:rsidRPr="00EE1B84">
        <w:rPr>
          <w:rFonts w:ascii="Helvetica" w:eastAsia="Calibri" w:hAnsi="Helvetica" w:cs="Arial"/>
          <w:bCs/>
          <w:lang w:val="es-ES"/>
        </w:rPr>
        <w:t>mez Guedes</w:t>
      </w:r>
    </w:p>
    <w:p w14:paraId="3DAEB5EC" w14:textId="668BEDFA"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Vicepresidenta</w:t>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00EE1B84">
        <w:rPr>
          <w:rFonts w:ascii="Helvetica" w:eastAsia="Calibri" w:hAnsi="Helvetica" w:cs="Arial"/>
          <w:bCs/>
          <w:lang w:val="es-ES"/>
        </w:rPr>
        <w:tab/>
      </w:r>
      <w:r w:rsidRPr="00EE1B84">
        <w:rPr>
          <w:rFonts w:ascii="Helvetica" w:eastAsia="Calibri" w:hAnsi="Helvetica" w:cs="Arial"/>
          <w:bCs/>
          <w:lang w:val="es-ES"/>
        </w:rPr>
        <w:t>Dña. Margarita Ben</w:t>
      </w:r>
      <w:r w:rsidR="008413B5" w:rsidRPr="00EE1B84">
        <w:rPr>
          <w:rFonts w:ascii="Helvetica" w:eastAsia="Calibri" w:hAnsi="Helvetica" w:cs="Arial"/>
          <w:bCs/>
          <w:lang w:val="es-ES"/>
        </w:rPr>
        <w:t>í</w:t>
      </w:r>
      <w:r w:rsidRPr="00EE1B84">
        <w:rPr>
          <w:rFonts w:ascii="Helvetica" w:eastAsia="Calibri" w:hAnsi="Helvetica" w:cs="Arial"/>
          <w:bCs/>
          <w:lang w:val="es-ES"/>
        </w:rPr>
        <w:t>tez Armas</w:t>
      </w:r>
    </w:p>
    <w:p w14:paraId="7286016A" w14:textId="55D583AA" w:rsidR="004B2664" w:rsidRPr="00EE1B84" w:rsidRDefault="004B2664" w:rsidP="00F01906">
      <w:pPr>
        <w:widowControl w:val="0"/>
        <w:ind w:left="709"/>
        <w:jc w:val="both"/>
        <w:rPr>
          <w:rFonts w:ascii="Helvetica" w:eastAsia="Calibri" w:hAnsi="Helvetica" w:cs="Arial"/>
          <w:bCs/>
          <w:lang w:val="es-ES"/>
        </w:rPr>
      </w:pPr>
      <w:r w:rsidRPr="00EE1B84">
        <w:rPr>
          <w:rFonts w:ascii="Helvetica" w:eastAsia="Calibri" w:hAnsi="Helvetica" w:cs="Arial"/>
          <w:bCs/>
          <w:lang w:val="es-ES"/>
        </w:rPr>
        <w:t>Secretaria</w:t>
      </w:r>
      <w:r w:rsidRPr="00EE1B84">
        <w:rPr>
          <w:rFonts w:ascii="Helvetica" w:eastAsia="Calibri" w:hAnsi="Helvetica" w:cs="Arial"/>
          <w:bCs/>
          <w:lang w:val="es-ES"/>
        </w:rPr>
        <w:tab/>
      </w:r>
      <w:r w:rsidRPr="00EE1B84">
        <w:rPr>
          <w:rFonts w:ascii="Helvetica" w:eastAsia="Calibri" w:hAnsi="Helvetica" w:cs="Arial"/>
          <w:bCs/>
          <w:lang w:val="es-ES"/>
        </w:rPr>
        <w:tab/>
      </w:r>
      <w:r w:rsidR="00E71E63" w:rsidRPr="00EE1B84">
        <w:rPr>
          <w:rFonts w:ascii="Helvetica" w:eastAsia="Calibri" w:hAnsi="Helvetica" w:cs="Arial"/>
          <w:bCs/>
          <w:lang w:val="es-ES"/>
        </w:rPr>
        <w:tab/>
      </w:r>
      <w:r w:rsidR="003C5C21" w:rsidRPr="00EE1B84">
        <w:rPr>
          <w:rFonts w:ascii="Helvetica" w:eastAsia="Calibri" w:hAnsi="Helvetica" w:cs="Arial"/>
          <w:bCs/>
          <w:lang w:val="es-ES"/>
        </w:rPr>
        <w:tab/>
      </w:r>
      <w:r w:rsidR="003C5C21" w:rsidRPr="00EE1B84">
        <w:rPr>
          <w:rFonts w:ascii="Helvetica" w:eastAsia="Calibri" w:hAnsi="Helvetica" w:cs="Arial"/>
          <w:bCs/>
          <w:lang w:val="es-ES"/>
        </w:rPr>
        <w:tab/>
      </w:r>
      <w:r w:rsidRPr="00EE1B84">
        <w:rPr>
          <w:rFonts w:ascii="Helvetica" w:eastAsia="Calibri" w:hAnsi="Helvetica" w:cs="Arial"/>
          <w:bCs/>
          <w:lang w:val="es-ES"/>
        </w:rPr>
        <w:t xml:space="preserve">Dña. Laura </w:t>
      </w:r>
      <w:proofErr w:type="spellStart"/>
      <w:r w:rsidRPr="00EE1B84">
        <w:rPr>
          <w:rFonts w:ascii="Helvetica" w:eastAsia="Calibri" w:hAnsi="Helvetica" w:cs="Arial"/>
          <w:bCs/>
          <w:lang w:val="es-ES"/>
        </w:rPr>
        <w:t>Piñana</w:t>
      </w:r>
      <w:proofErr w:type="spellEnd"/>
      <w:r w:rsidRPr="00EE1B84">
        <w:rPr>
          <w:rFonts w:ascii="Helvetica" w:eastAsia="Calibri" w:hAnsi="Helvetica" w:cs="Arial"/>
          <w:bCs/>
          <w:lang w:val="es-ES"/>
        </w:rPr>
        <w:t xml:space="preserve"> Herrera</w:t>
      </w:r>
    </w:p>
    <w:p w14:paraId="19F121D1" w14:textId="1ABD129F" w:rsidR="004B2664" w:rsidRPr="00EE1B84" w:rsidRDefault="004B2664" w:rsidP="00F01906">
      <w:pPr>
        <w:widowControl w:val="0"/>
        <w:ind w:left="709"/>
        <w:jc w:val="both"/>
        <w:rPr>
          <w:rFonts w:ascii="Helvetica" w:eastAsia="Calibri" w:hAnsi="Helvetica" w:cs="Arial"/>
          <w:lang w:val="es-ES"/>
        </w:rPr>
      </w:pPr>
      <w:r w:rsidRPr="00EE1B84">
        <w:rPr>
          <w:rFonts w:ascii="Helvetica" w:eastAsia="Calibri" w:hAnsi="Helvetica" w:cs="Arial"/>
          <w:bCs/>
          <w:lang w:val="es-ES"/>
        </w:rPr>
        <w:t>Tesorero</w:t>
      </w:r>
      <w:r w:rsidRPr="00EE1B84">
        <w:rPr>
          <w:rFonts w:ascii="Helvetica" w:eastAsia="Calibri" w:hAnsi="Helvetica" w:cs="Arial"/>
          <w:lang w:val="es-ES"/>
        </w:rPr>
        <w:tab/>
      </w:r>
      <w:r w:rsidRPr="00EE1B84">
        <w:rPr>
          <w:rFonts w:ascii="Helvetica" w:eastAsia="Calibri" w:hAnsi="Helvetica" w:cs="Arial"/>
          <w:lang w:val="es-ES"/>
        </w:rPr>
        <w:tab/>
      </w:r>
      <w:r w:rsidR="00E71E63"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Tomás Valido San</w:t>
      </w:r>
      <w:r w:rsidR="008413B5" w:rsidRPr="00EE1B84">
        <w:rPr>
          <w:rFonts w:ascii="Helvetica" w:eastAsia="Calibri" w:hAnsi="Helvetica" w:cs="Arial"/>
          <w:lang w:val="es-ES"/>
        </w:rPr>
        <w:t>r</w:t>
      </w:r>
      <w:r w:rsidRPr="00EE1B84">
        <w:rPr>
          <w:rFonts w:ascii="Helvetica" w:eastAsia="Calibri" w:hAnsi="Helvetica" w:cs="Arial"/>
          <w:lang w:val="es-ES"/>
        </w:rPr>
        <w:t>omán.</w:t>
      </w:r>
    </w:p>
    <w:p w14:paraId="0F405DDB" w14:textId="47BC0842"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Contador</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José Ángel Amat Sánchez</w:t>
      </w:r>
    </w:p>
    <w:p w14:paraId="7BC029CD" w14:textId="21358862"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Alimentación</w:t>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 xml:space="preserve">Dña. Silvia Lara </w:t>
      </w:r>
      <w:proofErr w:type="spellStart"/>
      <w:r w:rsidRPr="00EE1B84">
        <w:rPr>
          <w:rFonts w:ascii="Helvetica" w:eastAsia="Calibri" w:hAnsi="Helvetica" w:cs="Arial"/>
          <w:lang w:val="es-ES"/>
        </w:rPr>
        <w:t>Afonso</w:t>
      </w:r>
      <w:proofErr w:type="spellEnd"/>
      <w:r w:rsidRPr="00EE1B84">
        <w:rPr>
          <w:rFonts w:ascii="Helvetica" w:eastAsia="Calibri" w:hAnsi="Helvetica" w:cs="Arial"/>
          <w:lang w:val="es-ES"/>
        </w:rPr>
        <w:t xml:space="preserve"> Trujillo</w:t>
      </w:r>
    </w:p>
    <w:p w14:paraId="31FCAAE3" w14:textId="2F5DBA45"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Análisis Clínico</w:t>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Manuel Oliver Sánchez</w:t>
      </w:r>
    </w:p>
    <w:p w14:paraId="15EF9F86" w14:textId="67EB7E27"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Dermofarmacia</w:t>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María Elena Hernández Navarro</w:t>
      </w:r>
    </w:p>
    <w:p w14:paraId="28F4B20F" w14:textId="6AE4D5D0"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Distribución</w:t>
      </w:r>
      <w:r w:rsidRPr="00EE1B84">
        <w:rPr>
          <w:rFonts w:ascii="Helvetica" w:eastAsia="Calibri" w:hAnsi="Helvetica" w:cs="Arial"/>
          <w:lang w:val="es-ES"/>
        </w:rPr>
        <w:tab/>
      </w:r>
      <w:r w:rsidRPr="00EE1B84">
        <w:rPr>
          <w:rFonts w:ascii="Helvetica" w:eastAsia="Calibri" w:hAnsi="Helvetica" w:cs="Arial"/>
          <w:lang w:val="es-ES"/>
        </w:rPr>
        <w:tab/>
      </w:r>
      <w:r w:rsidR="003C5C21"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Isabel Hernández González</w:t>
      </w:r>
    </w:p>
    <w:p w14:paraId="09B418F9" w14:textId="7DDB317A" w:rsidR="00E71E63" w:rsidRPr="00EE1B84" w:rsidRDefault="00E71E63"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Docencia e Investigación</w:t>
      </w:r>
      <w:r w:rsidRPr="00EE1B84">
        <w:rPr>
          <w:rFonts w:ascii="Helvetica" w:eastAsia="Calibri" w:hAnsi="Helvetica" w:cs="Arial"/>
          <w:lang w:val="es-ES"/>
        </w:rPr>
        <w:tab/>
      </w:r>
      <w:r w:rsidR="003C5C21" w:rsidRPr="00EE1B84">
        <w:rPr>
          <w:rFonts w:ascii="Helvetica" w:eastAsia="Calibri" w:hAnsi="Helvetica" w:cs="Arial"/>
          <w:lang w:val="es-ES"/>
        </w:rPr>
        <w:tab/>
      </w:r>
      <w:r w:rsidRPr="00EE1B84">
        <w:rPr>
          <w:rFonts w:ascii="Helvetica" w:eastAsia="Calibri" w:hAnsi="Helvetica" w:cs="Arial"/>
          <w:lang w:val="es-ES"/>
        </w:rPr>
        <w:t>D. Jesús Antonio Pérez Jiménez</w:t>
      </w:r>
    </w:p>
    <w:p w14:paraId="18D11661" w14:textId="1DBDD50C" w:rsidR="00E71E63"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Farmacia Hospitalaria</w:t>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 Moisés Pérez León</w:t>
      </w:r>
    </w:p>
    <w:p w14:paraId="328DB859" w14:textId="16A2DEBD"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Oficina de Farmacia</w:t>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Dña</w:t>
      </w:r>
      <w:r w:rsidR="00F028BF" w:rsidRPr="00EE1B84">
        <w:rPr>
          <w:rFonts w:ascii="Helvetica" w:eastAsia="Calibri" w:hAnsi="Helvetica" w:cs="Arial"/>
          <w:lang w:val="es-ES"/>
        </w:rPr>
        <w:t>.</w:t>
      </w:r>
      <w:r w:rsidRPr="00EE1B84">
        <w:rPr>
          <w:rFonts w:ascii="Helvetica" w:eastAsia="Calibri" w:hAnsi="Helvetica" w:cs="Arial"/>
          <w:lang w:val="es-ES"/>
        </w:rPr>
        <w:t xml:space="preserve"> Rocío Pulido Sánchez</w:t>
      </w:r>
    </w:p>
    <w:p w14:paraId="48E7A3EC" w14:textId="12DE07FB"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 xml:space="preserve">Vocal de Óptica y Acústica </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Dña</w:t>
      </w:r>
      <w:r w:rsidR="00F028BF" w:rsidRPr="00EE1B84">
        <w:rPr>
          <w:rFonts w:ascii="Helvetica" w:eastAsia="Calibri" w:hAnsi="Helvetica" w:cs="Arial"/>
          <w:lang w:val="es-ES"/>
        </w:rPr>
        <w:t>.</w:t>
      </w:r>
      <w:r w:rsidRPr="00EE1B84">
        <w:rPr>
          <w:rFonts w:ascii="Helvetica" w:eastAsia="Calibri" w:hAnsi="Helvetica" w:cs="Arial"/>
          <w:lang w:val="es-ES"/>
        </w:rPr>
        <w:t xml:space="preserve"> María Dolores Artiles García</w:t>
      </w:r>
    </w:p>
    <w:p w14:paraId="33DA68E8" w14:textId="7F12E892"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Ortopedia</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Dña. Isabel Márquez Apolinario</w:t>
      </w:r>
    </w:p>
    <w:p w14:paraId="58522F0B" w14:textId="31DC8CE0"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Salud Pública y Administración</w:t>
      </w:r>
      <w:r w:rsidRPr="00EE1B84">
        <w:rPr>
          <w:rFonts w:ascii="Helvetica" w:eastAsia="Calibri" w:hAnsi="Helvetica" w:cs="Arial"/>
          <w:lang w:val="es-ES"/>
        </w:rPr>
        <w:tab/>
        <w:t>D. Manuel Herrera Artiles</w:t>
      </w:r>
    </w:p>
    <w:p w14:paraId="75152844" w14:textId="5C81722B"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Adjuntos</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D. José Antonio Cruz González</w:t>
      </w:r>
    </w:p>
    <w:p w14:paraId="6D05B276" w14:textId="0147C70A"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Fuerteventura</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 Iván Rodríguez Martín</w:t>
      </w:r>
    </w:p>
    <w:p w14:paraId="499DC0DF" w14:textId="34B008C6"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de Lanzarote</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t xml:space="preserve">Dña. Alicia </w:t>
      </w:r>
      <w:proofErr w:type="spellStart"/>
      <w:r w:rsidRPr="00EE1B84">
        <w:rPr>
          <w:rFonts w:ascii="Helvetica" w:eastAsia="Calibri" w:hAnsi="Helvetica" w:cs="Arial"/>
          <w:lang w:val="es-ES"/>
        </w:rPr>
        <w:t>Wildpret</w:t>
      </w:r>
      <w:proofErr w:type="spellEnd"/>
      <w:r w:rsidRPr="00EE1B84">
        <w:rPr>
          <w:rFonts w:ascii="Helvetica" w:eastAsia="Calibri" w:hAnsi="Helvetica" w:cs="Arial"/>
          <w:lang w:val="es-ES"/>
        </w:rPr>
        <w:t xml:space="preserve"> Zugaza</w:t>
      </w:r>
    </w:p>
    <w:p w14:paraId="604D5245" w14:textId="39AB7DF6" w:rsidR="003C5C21" w:rsidRPr="00EE1B84" w:rsidRDefault="003C5C21" w:rsidP="00F01906">
      <w:pPr>
        <w:widowControl w:val="0"/>
        <w:ind w:left="709"/>
        <w:jc w:val="both"/>
        <w:rPr>
          <w:rFonts w:ascii="Helvetica" w:eastAsia="Calibri" w:hAnsi="Helvetica" w:cs="Arial"/>
          <w:lang w:val="es-ES"/>
        </w:rPr>
      </w:pPr>
      <w:r w:rsidRPr="00EE1B84">
        <w:rPr>
          <w:rFonts w:ascii="Helvetica" w:eastAsia="Calibri" w:hAnsi="Helvetica" w:cs="Arial"/>
          <w:lang w:val="es-ES"/>
        </w:rPr>
        <w:t>Vocal número 2</w:t>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Pr="00EE1B84">
        <w:rPr>
          <w:rFonts w:ascii="Helvetica" w:eastAsia="Calibri" w:hAnsi="Helvetica" w:cs="Arial"/>
          <w:lang w:val="es-ES"/>
        </w:rPr>
        <w:tab/>
      </w:r>
      <w:r w:rsidR="00EE1B84">
        <w:rPr>
          <w:rFonts w:ascii="Helvetica" w:eastAsia="Calibri" w:hAnsi="Helvetica" w:cs="Arial"/>
          <w:lang w:val="es-ES"/>
        </w:rPr>
        <w:tab/>
      </w:r>
      <w:r w:rsidRPr="00EE1B84">
        <w:rPr>
          <w:rFonts w:ascii="Helvetica" w:eastAsia="Calibri" w:hAnsi="Helvetica" w:cs="Arial"/>
          <w:lang w:val="es-ES"/>
        </w:rPr>
        <w:t>Dña. María de los Ángeles Pérez Fernández</w:t>
      </w:r>
    </w:p>
    <w:p w14:paraId="52AB0E64" w14:textId="77777777" w:rsidR="004B2664" w:rsidRPr="00EE1B84" w:rsidRDefault="004B2664" w:rsidP="00F01906">
      <w:pPr>
        <w:widowControl w:val="0"/>
        <w:ind w:left="709"/>
        <w:jc w:val="both"/>
        <w:rPr>
          <w:rFonts w:ascii="Helvetica" w:eastAsia="Calibri" w:hAnsi="Helvetica" w:cs="Arial"/>
          <w:lang w:val="es-ES"/>
        </w:rPr>
      </w:pPr>
    </w:p>
    <w:p w14:paraId="38CF50D4" w14:textId="068BDDEA" w:rsidR="00D054F9" w:rsidRDefault="00D054F9" w:rsidP="003D457F">
      <w:pPr>
        <w:widowControl w:val="0"/>
        <w:jc w:val="both"/>
        <w:rPr>
          <w:rFonts w:ascii="Helvetica" w:eastAsia="Calibri" w:hAnsi="Helvetica" w:cs="Arial"/>
          <w:lang w:val="es-ES"/>
        </w:rPr>
      </w:pPr>
    </w:p>
    <w:p w14:paraId="3ECD204A" w14:textId="77777777" w:rsidR="00170D64" w:rsidRPr="009644BA" w:rsidRDefault="00170D64" w:rsidP="003D457F">
      <w:pPr>
        <w:widowControl w:val="0"/>
        <w:jc w:val="both"/>
        <w:rPr>
          <w:rFonts w:ascii="Helvetica" w:eastAsia="Calibri" w:hAnsi="Helvetica" w:cs="Arial"/>
          <w:lang w:val="es-ES"/>
        </w:rPr>
      </w:pPr>
    </w:p>
    <w:p w14:paraId="045CA378" w14:textId="67605CD8" w:rsidR="00D054F9" w:rsidRPr="009C7564" w:rsidRDefault="00D054F9" w:rsidP="008523E3">
      <w:pPr>
        <w:widowControl w:val="0"/>
        <w:numPr>
          <w:ilvl w:val="0"/>
          <w:numId w:val="28"/>
        </w:numPr>
        <w:tabs>
          <w:tab w:val="left" w:pos="1134"/>
        </w:tabs>
        <w:ind w:left="1276" w:hanging="283"/>
        <w:jc w:val="both"/>
        <w:rPr>
          <w:rFonts w:ascii="Helvetica" w:hAnsi="Helvetica" w:cs="Arial"/>
          <w:snapToGrid w:val="0"/>
          <w:sz w:val="22"/>
          <w:szCs w:val="22"/>
        </w:rPr>
      </w:pPr>
      <w:r w:rsidRPr="009C7564">
        <w:rPr>
          <w:rFonts w:ascii="Helvetica" w:hAnsi="Helvetica" w:cs="Arial"/>
          <w:sz w:val="22"/>
          <w:szCs w:val="22"/>
        </w:rPr>
        <w:t xml:space="preserve">A </w:t>
      </w:r>
      <w:r w:rsidR="00F05ABF" w:rsidRPr="009C7564">
        <w:rPr>
          <w:rFonts w:ascii="Helvetica" w:hAnsi="Helvetica" w:cs="Arial"/>
          <w:sz w:val="22"/>
          <w:szCs w:val="22"/>
        </w:rPr>
        <w:t>continuación,</w:t>
      </w:r>
      <w:r w:rsidRPr="009C7564">
        <w:rPr>
          <w:rFonts w:ascii="Helvetica" w:hAnsi="Helvetica" w:cs="Arial"/>
          <w:sz w:val="22"/>
          <w:szCs w:val="22"/>
        </w:rPr>
        <w:t xml:space="preserve"> se detalla la plantilla media de trabajadores, agrupados por categorías</w:t>
      </w:r>
      <w:r w:rsidR="00F660FB">
        <w:rPr>
          <w:rFonts w:ascii="Helvetica" w:hAnsi="Helvetica" w:cs="Arial"/>
          <w:sz w:val="22"/>
          <w:szCs w:val="22"/>
        </w:rPr>
        <w:t xml:space="preserve"> y por sexo</w:t>
      </w:r>
      <w:r w:rsidRPr="009C7564">
        <w:rPr>
          <w:rFonts w:ascii="Helvetica" w:hAnsi="Helvetica" w:cs="Arial"/>
          <w:sz w:val="22"/>
          <w:szCs w:val="22"/>
        </w:rPr>
        <w:t xml:space="preserve">: </w:t>
      </w:r>
    </w:p>
    <w:p w14:paraId="4758AD7E" w14:textId="1AE94C96" w:rsidR="000B329D" w:rsidRDefault="000B329D">
      <w:pPr>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828"/>
        <w:gridCol w:w="828"/>
      </w:tblGrid>
      <w:tr w:rsidR="001C7D21" w:rsidRPr="00EE1B84" w14:paraId="46A75AFC" w14:textId="77777777" w:rsidTr="0099656E">
        <w:trPr>
          <w:jc w:val="center"/>
        </w:trPr>
        <w:tc>
          <w:tcPr>
            <w:tcW w:w="3029" w:type="dxa"/>
            <w:shd w:val="clear" w:color="auto" w:fill="A6A6A6" w:themeFill="background1" w:themeFillShade="A6"/>
          </w:tcPr>
          <w:p w14:paraId="2835A1C1" w14:textId="59789059" w:rsidR="001C7D21" w:rsidRPr="00EE1B84" w:rsidRDefault="001C7D21" w:rsidP="00B612DD">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br w:type="page"/>
            </w:r>
          </w:p>
        </w:tc>
        <w:tc>
          <w:tcPr>
            <w:tcW w:w="828" w:type="dxa"/>
            <w:shd w:val="clear" w:color="auto" w:fill="A6A6A6" w:themeFill="background1" w:themeFillShade="A6"/>
          </w:tcPr>
          <w:p w14:paraId="743797F5" w14:textId="6206EDA8" w:rsidR="001C7D21" w:rsidRPr="00EE1B84" w:rsidRDefault="001C7D21" w:rsidP="00B612DD">
            <w:pPr>
              <w:jc w:val="right"/>
              <w:rPr>
                <w:rFonts w:ascii="Helvetica" w:hAnsi="Helvetica" w:cs="Arial"/>
                <w:snapToGrid w:val="0"/>
                <w:color w:val="FFFFFF" w:themeColor="background1"/>
              </w:rPr>
            </w:pPr>
            <w:r>
              <w:rPr>
                <w:rFonts w:ascii="Helvetica" w:hAnsi="Helvetica" w:cs="Arial"/>
                <w:snapToGrid w:val="0"/>
                <w:color w:val="FFFFFF" w:themeColor="background1"/>
              </w:rPr>
              <w:t>2023</w:t>
            </w:r>
          </w:p>
        </w:tc>
        <w:tc>
          <w:tcPr>
            <w:tcW w:w="828" w:type="dxa"/>
            <w:shd w:val="clear" w:color="auto" w:fill="A6A6A6" w:themeFill="background1" w:themeFillShade="A6"/>
          </w:tcPr>
          <w:p w14:paraId="2C8B25CF" w14:textId="732F2F54" w:rsidR="001C7D21" w:rsidRPr="00EE1B84" w:rsidRDefault="001C7D21" w:rsidP="00B612DD">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2022</w:t>
            </w:r>
          </w:p>
        </w:tc>
      </w:tr>
      <w:tr w:rsidR="001C7D21" w:rsidRPr="00EE1B84" w14:paraId="5E0ED5FD" w14:textId="77777777" w:rsidTr="0099656E">
        <w:trPr>
          <w:jc w:val="center"/>
        </w:trPr>
        <w:tc>
          <w:tcPr>
            <w:tcW w:w="3029" w:type="dxa"/>
          </w:tcPr>
          <w:p w14:paraId="1D5A4B7E" w14:textId="0858D07C" w:rsidR="001C7D21" w:rsidRPr="00EE1B84" w:rsidRDefault="001C7D21" w:rsidP="00F660FB">
            <w:pPr>
              <w:jc w:val="left"/>
              <w:rPr>
                <w:rFonts w:ascii="Helvetica" w:hAnsi="Helvetica" w:cs="Arial"/>
                <w:snapToGrid w:val="0"/>
              </w:rPr>
            </w:pPr>
            <w:r w:rsidRPr="00EE1B84">
              <w:rPr>
                <w:rFonts w:ascii="Helvetica" w:hAnsi="Helvetica" w:cs="Arial"/>
                <w:snapToGrid w:val="0"/>
              </w:rPr>
              <w:t>Jefe superior administrativo</w:t>
            </w:r>
          </w:p>
        </w:tc>
        <w:tc>
          <w:tcPr>
            <w:tcW w:w="828" w:type="dxa"/>
          </w:tcPr>
          <w:p w14:paraId="4EF35E12" w14:textId="32BB5599" w:rsidR="001C7D21" w:rsidRPr="00EE1B84" w:rsidRDefault="00925068" w:rsidP="00B612DD">
            <w:pPr>
              <w:jc w:val="right"/>
              <w:rPr>
                <w:rFonts w:ascii="Helvetica" w:hAnsi="Helvetica" w:cs="Arial"/>
                <w:snapToGrid w:val="0"/>
              </w:rPr>
            </w:pPr>
            <w:r>
              <w:rPr>
                <w:rFonts w:ascii="Helvetica" w:hAnsi="Helvetica" w:cs="Arial"/>
                <w:snapToGrid w:val="0"/>
              </w:rPr>
              <w:t>1,75</w:t>
            </w:r>
          </w:p>
        </w:tc>
        <w:tc>
          <w:tcPr>
            <w:tcW w:w="828" w:type="dxa"/>
          </w:tcPr>
          <w:p w14:paraId="2C0EE15D" w14:textId="13CD8852" w:rsidR="001C7D21" w:rsidRPr="00EE1B84" w:rsidRDefault="001C7D21" w:rsidP="00B612DD">
            <w:pPr>
              <w:jc w:val="right"/>
              <w:rPr>
                <w:rFonts w:ascii="Helvetica" w:hAnsi="Helvetica" w:cs="Arial"/>
                <w:snapToGrid w:val="0"/>
              </w:rPr>
            </w:pPr>
            <w:r w:rsidRPr="00EE1B84">
              <w:rPr>
                <w:rFonts w:ascii="Helvetica" w:hAnsi="Helvetica" w:cs="Arial"/>
                <w:snapToGrid w:val="0"/>
              </w:rPr>
              <w:t>1,75</w:t>
            </w:r>
          </w:p>
        </w:tc>
      </w:tr>
      <w:tr w:rsidR="001C7D21" w:rsidRPr="00EE1B84" w14:paraId="6E2EDD44" w14:textId="77777777" w:rsidTr="0099656E">
        <w:trPr>
          <w:jc w:val="center"/>
        </w:trPr>
        <w:tc>
          <w:tcPr>
            <w:tcW w:w="3029" w:type="dxa"/>
          </w:tcPr>
          <w:p w14:paraId="7A343455" w14:textId="5242DDEB" w:rsidR="001C7D21" w:rsidRPr="00EE1B84" w:rsidRDefault="001C7D21" w:rsidP="00F660FB">
            <w:pPr>
              <w:jc w:val="left"/>
              <w:rPr>
                <w:rFonts w:ascii="Helvetica" w:hAnsi="Helvetica" w:cs="Arial"/>
                <w:snapToGrid w:val="0"/>
              </w:rPr>
            </w:pPr>
            <w:r w:rsidRPr="00EE1B84">
              <w:rPr>
                <w:rFonts w:ascii="Helvetica" w:hAnsi="Helvetica" w:cs="Arial"/>
                <w:snapToGrid w:val="0"/>
              </w:rPr>
              <w:t>Oficial administrativo 1º</w:t>
            </w:r>
          </w:p>
        </w:tc>
        <w:tc>
          <w:tcPr>
            <w:tcW w:w="828" w:type="dxa"/>
          </w:tcPr>
          <w:p w14:paraId="0C068DC4" w14:textId="043E59A0" w:rsidR="001C7D21" w:rsidRPr="00EE1B84" w:rsidRDefault="00925068" w:rsidP="00B612DD">
            <w:pPr>
              <w:jc w:val="right"/>
              <w:rPr>
                <w:rFonts w:ascii="Helvetica" w:hAnsi="Helvetica" w:cs="Arial"/>
                <w:snapToGrid w:val="0"/>
              </w:rPr>
            </w:pPr>
            <w:r>
              <w:rPr>
                <w:rFonts w:ascii="Helvetica" w:hAnsi="Helvetica" w:cs="Arial"/>
                <w:snapToGrid w:val="0"/>
              </w:rPr>
              <w:t>5</w:t>
            </w:r>
          </w:p>
        </w:tc>
        <w:tc>
          <w:tcPr>
            <w:tcW w:w="828" w:type="dxa"/>
          </w:tcPr>
          <w:p w14:paraId="3FC89086" w14:textId="696CBFCA" w:rsidR="001C7D21" w:rsidRPr="00EE1B84" w:rsidRDefault="001C7D21" w:rsidP="00B612DD">
            <w:pPr>
              <w:jc w:val="right"/>
              <w:rPr>
                <w:rFonts w:ascii="Helvetica" w:hAnsi="Helvetica" w:cs="Arial"/>
                <w:snapToGrid w:val="0"/>
              </w:rPr>
            </w:pPr>
            <w:r w:rsidRPr="00EE1B84">
              <w:rPr>
                <w:rFonts w:ascii="Helvetica" w:hAnsi="Helvetica" w:cs="Arial"/>
                <w:snapToGrid w:val="0"/>
              </w:rPr>
              <w:t>5</w:t>
            </w:r>
          </w:p>
        </w:tc>
      </w:tr>
      <w:tr w:rsidR="001C7D21" w:rsidRPr="00EE1B84" w14:paraId="135DE0DE" w14:textId="77777777" w:rsidTr="0099656E">
        <w:trPr>
          <w:jc w:val="center"/>
        </w:trPr>
        <w:tc>
          <w:tcPr>
            <w:tcW w:w="3029" w:type="dxa"/>
          </w:tcPr>
          <w:p w14:paraId="16EB5FFC" w14:textId="6A48550A" w:rsidR="001C7D21" w:rsidRPr="00EE1B84" w:rsidRDefault="001C7D21" w:rsidP="00F660FB">
            <w:pPr>
              <w:jc w:val="left"/>
              <w:rPr>
                <w:rFonts w:ascii="Helvetica" w:hAnsi="Helvetica" w:cs="Arial"/>
                <w:snapToGrid w:val="0"/>
              </w:rPr>
            </w:pPr>
            <w:r w:rsidRPr="00EE1B84">
              <w:rPr>
                <w:rFonts w:ascii="Helvetica" w:hAnsi="Helvetica" w:cs="Arial"/>
                <w:snapToGrid w:val="0"/>
              </w:rPr>
              <w:t>Licenciado</w:t>
            </w:r>
          </w:p>
        </w:tc>
        <w:tc>
          <w:tcPr>
            <w:tcW w:w="828" w:type="dxa"/>
          </w:tcPr>
          <w:p w14:paraId="30F793CB" w14:textId="2412638A" w:rsidR="001C7D21" w:rsidRPr="00EE1B84" w:rsidRDefault="00D26591" w:rsidP="00B612DD">
            <w:pPr>
              <w:jc w:val="right"/>
              <w:rPr>
                <w:rFonts w:ascii="Helvetica" w:hAnsi="Helvetica" w:cs="Arial"/>
                <w:snapToGrid w:val="0"/>
              </w:rPr>
            </w:pPr>
            <w:r>
              <w:rPr>
                <w:rFonts w:ascii="Helvetica" w:hAnsi="Helvetica" w:cs="Arial"/>
                <w:snapToGrid w:val="0"/>
              </w:rPr>
              <w:t>7,84</w:t>
            </w:r>
          </w:p>
        </w:tc>
        <w:tc>
          <w:tcPr>
            <w:tcW w:w="828" w:type="dxa"/>
          </w:tcPr>
          <w:p w14:paraId="5ECDF7C6" w14:textId="72794276" w:rsidR="001C7D21" w:rsidRPr="00EE1B84" w:rsidRDefault="001C7D21" w:rsidP="00B612DD">
            <w:pPr>
              <w:jc w:val="right"/>
              <w:rPr>
                <w:rFonts w:ascii="Helvetica" w:hAnsi="Helvetica" w:cs="Arial"/>
                <w:snapToGrid w:val="0"/>
              </w:rPr>
            </w:pPr>
            <w:r w:rsidRPr="00EE1B84">
              <w:rPr>
                <w:rFonts w:ascii="Helvetica" w:hAnsi="Helvetica" w:cs="Arial"/>
                <w:snapToGrid w:val="0"/>
              </w:rPr>
              <w:t>6,72</w:t>
            </w:r>
          </w:p>
        </w:tc>
      </w:tr>
      <w:tr w:rsidR="001C7D21" w:rsidRPr="00EE1B84" w14:paraId="09C4CE34" w14:textId="77777777" w:rsidTr="0099656E">
        <w:trPr>
          <w:jc w:val="center"/>
        </w:trPr>
        <w:tc>
          <w:tcPr>
            <w:tcW w:w="3029" w:type="dxa"/>
          </w:tcPr>
          <w:p w14:paraId="138867A3" w14:textId="73F34436" w:rsidR="001C7D21" w:rsidRPr="00EE1B84" w:rsidRDefault="001C7D21" w:rsidP="00F660FB">
            <w:pPr>
              <w:jc w:val="left"/>
              <w:rPr>
                <w:rFonts w:ascii="Helvetica" w:hAnsi="Helvetica" w:cs="Arial"/>
                <w:snapToGrid w:val="0"/>
              </w:rPr>
            </w:pPr>
            <w:r w:rsidRPr="00EE1B84">
              <w:rPr>
                <w:rFonts w:ascii="Helvetica" w:hAnsi="Helvetica" w:cs="Arial"/>
                <w:snapToGrid w:val="0"/>
              </w:rPr>
              <w:t>Administrador de sistemas</w:t>
            </w:r>
          </w:p>
        </w:tc>
        <w:tc>
          <w:tcPr>
            <w:tcW w:w="828" w:type="dxa"/>
          </w:tcPr>
          <w:p w14:paraId="486DFCEE" w14:textId="57CFA486" w:rsidR="001C7D21" w:rsidRPr="00EE1B84" w:rsidRDefault="00925068" w:rsidP="00B612DD">
            <w:pPr>
              <w:jc w:val="right"/>
              <w:rPr>
                <w:rFonts w:ascii="Helvetica" w:hAnsi="Helvetica" w:cs="Arial"/>
                <w:snapToGrid w:val="0"/>
              </w:rPr>
            </w:pPr>
            <w:r>
              <w:rPr>
                <w:rFonts w:ascii="Helvetica" w:hAnsi="Helvetica" w:cs="Arial"/>
                <w:snapToGrid w:val="0"/>
              </w:rPr>
              <w:t>2</w:t>
            </w:r>
          </w:p>
        </w:tc>
        <w:tc>
          <w:tcPr>
            <w:tcW w:w="828" w:type="dxa"/>
          </w:tcPr>
          <w:p w14:paraId="72FC9A86" w14:textId="24ED8E04" w:rsidR="001C7D21" w:rsidRPr="00EE1B84" w:rsidRDefault="001C7D21" w:rsidP="00B612DD">
            <w:pPr>
              <w:jc w:val="right"/>
              <w:rPr>
                <w:rFonts w:ascii="Helvetica" w:hAnsi="Helvetica" w:cs="Arial"/>
                <w:snapToGrid w:val="0"/>
              </w:rPr>
            </w:pPr>
            <w:r w:rsidRPr="00EE1B84">
              <w:rPr>
                <w:rFonts w:ascii="Helvetica" w:hAnsi="Helvetica" w:cs="Arial"/>
                <w:snapToGrid w:val="0"/>
              </w:rPr>
              <w:t>2,75</w:t>
            </w:r>
          </w:p>
        </w:tc>
      </w:tr>
      <w:tr w:rsidR="001C7D21" w:rsidRPr="00EE1B84" w14:paraId="68FE1B1C" w14:textId="77777777" w:rsidTr="0099656E">
        <w:trPr>
          <w:jc w:val="center"/>
        </w:trPr>
        <w:tc>
          <w:tcPr>
            <w:tcW w:w="3029" w:type="dxa"/>
          </w:tcPr>
          <w:p w14:paraId="5E274634" w14:textId="568CB4D1" w:rsidR="001C7D21" w:rsidRPr="00EE1B84" w:rsidRDefault="001C7D21" w:rsidP="00F660FB">
            <w:pPr>
              <w:jc w:val="left"/>
              <w:rPr>
                <w:rFonts w:ascii="Helvetica" w:hAnsi="Helvetica" w:cs="Arial"/>
                <w:snapToGrid w:val="0"/>
              </w:rPr>
            </w:pPr>
            <w:r w:rsidRPr="00EE1B84">
              <w:rPr>
                <w:rFonts w:ascii="Helvetica" w:hAnsi="Helvetica" w:cs="Arial"/>
                <w:snapToGrid w:val="0"/>
              </w:rPr>
              <w:t>Gerente</w:t>
            </w:r>
          </w:p>
        </w:tc>
        <w:tc>
          <w:tcPr>
            <w:tcW w:w="828" w:type="dxa"/>
          </w:tcPr>
          <w:p w14:paraId="43A8F7CD" w14:textId="53E78FA1" w:rsidR="001C7D21" w:rsidRPr="00EE1B84" w:rsidRDefault="00925068" w:rsidP="00B612DD">
            <w:pPr>
              <w:jc w:val="right"/>
              <w:rPr>
                <w:rFonts w:ascii="Helvetica" w:hAnsi="Helvetica" w:cs="Arial"/>
                <w:snapToGrid w:val="0"/>
              </w:rPr>
            </w:pPr>
            <w:r>
              <w:rPr>
                <w:rFonts w:ascii="Helvetica" w:hAnsi="Helvetica" w:cs="Arial"/>
                <w:snapToGrid w:val="0"/>
              </w:rPr>
              <w:t>1</w:t>
            </w:r>
          </w:p>
        </w:tc>
        <w:tc>
          <w:tcPr>
            <w:tcW w:w="828" w:type="dxa"/>
          </w:tcPr>
          <w:p w14:paraId="23BD2444" w14:textId="3E8D0942" w:rsidR="001C7D21" w:rsidRPr="00EE1B84" w:rsidRDefault="001C7D21" w:rsidP="00B612DD">
            <w:pPr>
              <w:jc w:val="right"/>
              <w:rPr>
                <w:rFonts w:ascii="Helvetica" w:hAnsi="Helvetica" w:cs="Arial"/>
                <w:snapToGrid w:val="0"/>
              </w:rPr>
            </w:pPr>
            <w:r w:rsidRPr="00EE1B84">
              <w:rPr>
                <w:rFonts w:ascii="Helvetica" w:hAnsi="Helvetica" w:cs="Arial"/>
                <w:snapToGrid w:val="0"/>
              </w:rPr>
              <w:t>1</w:t>
            </w:r>
          </w:p>
        </w:tc>
      </w:tr>
      <w:tr w:rsidR="001C7D21" w:rsidRPr="00EE1B84" w14:paraId="08A35086" w14:textId="77777777" w:rsidTr="0099656E">
        <w:trPr>
          <w:jc w:val="center"/>
        </w:trPr>
        <w:tc>
          <w:tcPr>
            <w:tcW w:w="3029" w:type="dxa"/>
            <w:tcBorders>
              <w:bottom w:val="single" w:sz="4" w:space="0" w:color="auto"/>
            </w:tcBorders>
          </w:tcPr>
          <w:p w14:paraId="776300B2" w14:textId="6F0190A9" w:rsidR="001C7D21" w:rsidRPr="00EE1B84" w:rsidRDefault="001C7D21" w:rsidP="00F660FB">
            <w:pPr>
              <w:jc w:val="left"/>
              <w:rPr>
                <w:rFonts w:ascii="Helvetica" w:hAnsi="Helvetica" w:cs="Arial"/>
                <w:snapToGrid w:val="0"/>
              </w:rPr>
            </w:pPr>
            <w:r w:rsidRPr="00EE1B84">
              <w:rPr>
                <w:rFonts w:ascii="Helvetica" w:hAnsi="Helvetica" w:cs="Arial"/>
                <w:snapToGrid w:val="0"/>
              </w:rPr>
              <w:t>Jefe administrativo</w:t>
            </w:r>
          </w:p>
        </w:tc>
        <w:tc>
          <w:tcPr>
            <w:tcW w:w="828" w:type="dxa"/>
            <w:tcBorders>
              <w:bottom w:val="single" w:sz="4" w:space="0" w:color="auto"/>
            </w:tcBorders>
          </w:tcPr>
          <w:p w14:paraId="191C420C" w14:textId="757E035A" w:rsidR="001C7D21" w:rsidRPr="00EE1B84" w:rsidRDefault="00925068" w:rsidP="00B612DD">
            <w:pPr>
              <w:jc w:val="right"/>
              <w:rPr>
                <w:rFonts w:ascii="Helvetica" w:hAnsi="Helvetica" w:cs="Arial"/>
                <w:snapToGrid w:val="0"/>
              </w:rPr>
            </w:pPr>
            <w:r>
              <w:rPr>
                <w:rFonts w:ascii="Helvetica" w:hAnsi="Helvetica" w:cs="Arial"/>
                <w:snapToGrid w:val="0"/>
              </w:rPr>
              <w:t>2</w:t>
            </w:r>
          </w:p>
        </w:tc>
        <w:tc>
          <w:tcPr>
            <w:tcW w:w="828" w:type="dxa"/>
            <w:tcBorders>
              <w:bottom w:val="single" w:sz="4" w:space="0" w:color="auto"/>
            </w:tcBorders>
          </w:tcPr>
          <w:p w14:paraId="2C1EB2B6" w14:textId="4437509C" w:rsidR="001C7D21" w:rsidRPr="00EE1B84" w:rsidRDefault="001C7D21" w:rsidP="00B612DD">
            <w:pPr>
              <w:jc w:val="right"/>
              <w:rPr>
                <w:rFonts w:ascii="Helvetica" w:hAnsi="Helvetica" w:cs="Arial"/>
                <w:snapToGrid w:val="0"/>
              </w:rPr>
            </w:pPr>
            <w:r w:rsidRPr="00EE1B84">
              <w:rPr>
                <w:rFonts w:ascii="Helvetica" w:hAnsi="Helvetica" w:cs="Arial"/>
                <w:snapToGrid w:val="0"/>
              </w:rPr>
              <w:t>2</w:t>
            </w:r>
          </w:p>
        </w:tc>
      </w:tr>
      <w:tr w:rsidR="001C7D21" w:rsidRPr="00EE1B84" w14:paraId="675AD89E" w14:textId="77777777" w:rsidTr="0099656E">
        <w:trPr>
          <w:jc w:val="center"/>
        </w:trPr>
        <w:tc>
          <w:tcPr>
            <w:tcW w:w="3029" w:type="dxa"/>
            <w:tcBorders>
              <w:top w:val="single" w:sz="4" w:space="0" w:color="auto"/>
            </w:tcBorders>
          </w:tcPr>
          <w:p w14:paraId="7C54E5A4" w14:textId="797ECB39" w:rsidR="001C7D21" w:rsidRPr="00EE1B84" w:rsidRDefault="001C7D21" w:rsidP="00B612DD">
            <w:pPr>
              <w:jc w:val="right"/>
              <w:rPr>
                <w:rFonts w:ascii="Helvetica" w:hAnsi="Helvetica" w:cs="Arial"/>
                <w:snapToGrid w:val="0"/>
              </w:rPr>
            </w:pPr>
          </w:p>
        </w:tc>
        <w:tc>
          <w:tcPr>
            <w:tcW w:w="828" w:type="dxa"/>
            <w:tcBorders>
              <w:top w:val="single" w:sz="4" w:space="0" w:color="auto"/>
            </w:tcBorders>
          </w:tcPr>
          <w:p w14:paraId="69B60715" w14:textId="72B6C723" w:rsidR="001C7D21" w:rsidRPr="00EE1B84" w:rsidRDefault="00D26591" w:rsidP="00B612DD">
            <w:pPr>
              <w:jc w:val="right"/>
              <w:rPr>
                <w:rFonts w:ascii="Helvetica" w:hAnsi="Helvetica" w:cs="Arial"/>
                <w:snapToGrid w:val="0"/>
              </w:rPr>
            </w:pPr>
            <w:r>
              <w:rPr>
                <w:rFonts w:ascii="Helvetica" w:hAnsi="Helvetica" w:cs="Arial"/>
                <w:snapToGrid w:val="0"/>
              </w:rPr>
              <w:t>19,84</w:t>
            </w:r>
          </w:p>
        </w:tc>
        <w:tc>
          <w:tcPr>
            <w:tcW w:w="828" w:type="dxa"/>
            <w:tcBorders>
              <w:top w:val="single" w:sz="4" w:space="0" w:color="auto"/>
            </w:tcBorders>
          </w:tcPr>
          <w:p w14:paraId="5FFAB0EC" w14:textId="6C1E83E0" w:rsidR="001C7D21" w:rsidRPr="00EE1B84" w:rsidRDefault="001C7D21" w:rsidP="00B612DD">
            <w:pPr>
              <w:jc w:val="right"/>
              <w:rPr>
                <w:rFonts w:ascii="Helvetica" w:hAnsi="Helvetica" w:cs="Arial"/>
                <w:snapToGrid w:val="0"/>
              </w:rPr>
            </w:pPr>
            <w:r w:rsidRPr="00EE1B84">
              <w:rPr>
                <w:rFonts w:ascii="Helvetica" w:hAnsi="Helvetica" w:cs="Arial"/>
                <w:snapToGrid w:val="0"/>
              </w:rPr>
              <w:t>19,22</w:t>
            </w:r>
          </w:p>
        </w:tc>
      </w:tr>
    </w:tbl>
    <w:p w14:paraId="743C3ACA" w14:textId="0B408058" w:rsidR="00645B30" w:rsidRDefault="00645B30">
      <w:pPr>
        <w:rPr>
          <w:rFonts w:ascii="Helvetica" w:hAnsi="Helvetica" w:cs="Arial"/>
          <w:snapToGrid w:val="0"/>
        </w:rPr>
      </w:pPr>
    </w:p>
    <w:p w14:paraId="14745C03" w14:textId="77777777" w:rsidR="00E20FD6" w:rsidRDefault="00E20FD6">
      <w:pPr>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1109"/>
        <w:gridCol w:w="999"/>
        <w:gridCol w:w="1109"/>
        <w:gridCol w:w="999"/>
      </w:tblGrid>
      <w:tr w:rsidR="00B00812" w14:paraId="3BF5F728" w14:textId="4B29EA8B" w:rsidTr="0074047D">
        <w:trPr>
          <w:jc w:val="center"/>
        </w:trPr>
        <w:tc>
          <w:tcPr>
            <w:tcW w:w="3029" w:type="dxa"/>
            <w:shd w:val="clear" w:color="auto" w:fill="A6A6A6" w:themeFill="background1" w:themeFillShade="A6"/>
          </w:tcPr>
          <w:p w14:paraId="414C4945" w14:textId="77777777" w:rsidR="00B00812" w:rsidRPr="00EE1B84" w:rsidRDefault="00B00812" w:rsidP="00AD697A">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br w:type="page"/>
            </w:r>
          </w:p>
        </w:tc>
        <w:tc>
          <w:tcPr>
            <w:tcW w:w="2108" w:type="dxa"/>
            <w:gridSpan w:val="2"/>
            <w:shd w:val="clear" w:color="auto" w:fill="A6A6A6" w:themeFill="background1" w:themeFillShade="A6"/>
          </w:tcPr>
          <w:p w14:paraId="719D55EA" w14:textId="3C5F5CD9" w:rsidR="00B00812" w:rsidRPr="00EE1B84" w:rsidRDefault="00B00812" w:rsidP="00B00812">
            <w:pPr>
              <w:jc w:val="center"/>
              <w:rPr>
                <w:rFonts w:ascii="Helvetica" w:hAnsi="Helvetica" w:cs="Arial"/>
                <w:snapToGrid w:val="0"/>
                <w:color w:val="FFFFFF" w:themeColor="background1"/>
              </w:rPr>
            </w:pPr>
            <w:r w:rsidRPr="00EE1B84">
              <w:rPr>
                <w:rFonts w:ascii="Helvetica" w:hAnsi="Helvetica" w:cs="Arial"/>
                <w:snapToGrid w:val="0"/>
                <w:color w:val="FFFFFF" w:themeColor="background1"/>
              </w:rPr>
              <w:t>202</w:t>
            </w:r>
            <w:r w:rsidR="001C7D21">
              <w:rPr>
                <w:rFonts w:ascii="Helvetica" w:hAnsi="Helvetica" w:cs="Arial"/>
                <w:snapToGrid w:val="0"/>
                <w:color w:val="FFFFFF" w:themeColor="background1"/>
              </w:rPr>
              <w:t>3</w:t>
            </w:r>
          </w:p>
        </w:tc>
        <w:tc>
          <w:tcPr>
            <w:tcW w:w="2108" w:type="dxa"/>
            <w:gridSpan w:val="2"/>
            <w:shd w:val="clear" w:color="auto" w:fill="A6A6A6" w:themeFill="background1" w:themeFillShade="A6"/>
          </w:tcPr>
          <w:p w14:paraId="2217AA91" w14:textId="251F5FAA" w:rsidR="00B00812" w:rsidRPr="00EE1B84" w:rsidRDefault="00B00812" w:rsidP="00B00812">
            <w:pPr>
              <w:jc w:val="center"/>
              <w:rPr>
                <w:rFonts w:ascii="Helvetica" w:hAnsi="Helvetica" w:cs="Arial"/>
                <w:snapToGrid w:val="0"/>
                <w:color w:val="FFFFFF" w:themeColor="background1"/>
              </w:rPr>
            </w:pPr>
            <w:r w:rsidRPr="00EE1B84">
              <w:rPr>
                <w:rFonts w:ascii="Helvetica" w:hAnsi="Helvetica" w:cs="Arial"/>
                <w:snapToGrid w:val="0"/>
                <w:color w:val="FFFFFF" w:themeColor="background1"/>
              </w:rPr>
              <w:t>202</w:t>
            </w:r>
            <w:r w:rsidR="001C7D21">
              <w:rPr>
                <w:rFonts w:ascii="Helvetica" w:hAnsi="Helvetica" w:cs="Arial"/>
                <w:snapToGrid w:val="0"/>
                <w:color w:val="FFFFFF" w:themeColor="background1"/>
              </w:rPr>
              <w:t>2</w:t>
            </w:r>
          </w:p>
        </w:tc>
      </w:tr>
      <w:tr w:rsidR="00B00812" w14:paraId="7142CCEB" w14:textId="77777777" w:rsidTr="0074047D">
        <w:trPr>
          <w:jc w:val="center"/>
        </w:trPr>
        <w:tc>
          <w:tcPr>
            <w:tcW w:w="3029" w:type="dxa"/>
            <w:shd w:val="clear" w:color="auto" w:fill="A6A6A6" w:themeFill="background1" w:themeFillShade="A6"/>
          </w:tcPr>
          <w:p w14:paraId="229CCC4D" w14:textId="77777777" w:rsidR="00B00812" w:rsidRPr="00EE1B84" w:rsidRDefault="00B00812" w:rsidP="00B00812">
            <w:pPr>
              <w:jc w:val="right"/>
              <w:rPr>
                <w:rFonts w:ascii="Helvetica" w:hAnsi="Helvetica" w:cs="Arial"/>
                <w:snapToGrid w:val="0"/>
                <w:color w:val="FFFFFF" w:themeColor="background1"/>
              </w:rPr>
            </w:pPr>
          </w:p>
        </w:tc>
        <w:tc>
          <w:tcPr>
            <w:tcW w:w="1109" w:type="dxa"/>
            <w:shd w:val="clear" w:color="auto" w:fill="A6A6A6" w:themeFill="background1" w:themeFillShade="A6"/>
          </w:tcPr>
          <w:p w14:paraId="74567791" w14:textId="047090D2"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Hombres</w:t>
            </w:r>
          </w:p>
        </w:tc>
        <w:tc>
          <w:tcPr>
            <w:tcW w:w="999" w:type="dxa"/>
            <w:shd w:val="clear" w:color="auto" w:fill="A6A6A6" w:themeFill="background1" w:themeFillShade="A6"/>
          </w:tcPr>
          <w:p w14:paraId="3435EE76" w14:textId="6D708C8C"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Mujeres</w:t>
            </w:r>
          </w:p>
        </w:tc>
        <w:tc>
          <w:tcPr>
            <w:tcW w:w="1109" w:type="dxa"/>
            <w:shd w:val="clear" w:color="auto" w:fill="A6A6A6" w:themeFill="background1" w:themeFillShade="A6"/>
          </w:tcPr>
          <w:p w14:paraId="1409F737" w14:textId="59D88A6A"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Hombres</w:t>
            </w:r>
          </w:p>
        </w:tc>
        <w:tc>
          <w:tcPr>
            <w:tcW w:w="999" w:type="dxa"/>
            <w:shd w:val="clear" w:color="auto" w:fill="A6A6A6" w:themeFill="background1" w:themeFillShade="A6"/>
          </w:tcPr>
          <w:p w14:paraId="5D5DC45B" w14:textId="6342DCB2" w:rsidR="00B00812" w:rsidRPr="00EE1B84" w:rsidRDefault="00B00812" w:rsidP="00B00812">
            <w:pPr>
              <w:jc w:val="right"/>
              <w:rPr>
                <w:rFonts w:ascii="Helvetica" w:hAnsi="Helvetica" w:cs="Arial"/>
                <w:snapToGrid w:val="0"/>
                <w:color w:val="FFFFFF" w:themeColor="background1"/>
              </w:rPr>
            </w:pPr>
            <w:r w:rsidRPr="00EE1B84">
              <w:rPr>
                <w:rFonts w:ascii="Helvetica" w:hAnsi="Helvetica" w:cs="Arial"/>
                <w:snapToGrid w:val="0"/>
                <w:color w:val="FFFFFF" w:themeColor="background1"/>
              </w:rPr>
              <w:t>Mujeres</w:t>
            </w:r>
          </w:p>
        </w:tc>
      </w:tr>
      <w:tr w:rsidR="00B00812" w14:paraId="33169D57" w14:textId="00F74EE0" w:rsidTr="00B00812">
        <w:trPr>
          <w:jc w:val="center"/>
        </w:trPr>
        <w:tc>
          <w:tcPr>
            <w:tcW w:w="3029" w:type="dxa"/>
          </w:tcPr>
          <w:p w14:paraId="66178AD4"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Jefe superior administrativo</w:t>
            </w:r>
          </w:p>
        </w:tc>
        <w:tc>
          <w:tcPr>
            <w:tcW w:w="1109" w:type="dxa"/>
          </w:tcPr>
          <w:p w14:paraId="3035C3EE" w14:textId="1E9692B1" w:rsidR="00B00812" w:rsidRPr="00EE1B84" w:rsidRDefault="001E1665" w:rsidP="00B00812">
            <w:pPr>
              <w:jc w:val="right"/>
              <w:rPr>
                <w:rFonts w:ascii="Helvetica" w:hAnsi="Helvetica" w:cs="Arial"/>
                <w:snapToGrid w:val="0"/>
              </w:rPr>
            </w:pPr>
            <w:r>
              <w:rPr>
                <w:rFonts w:ascii="Helvetica" w:hAnsi="Helvetica" w:cs="Arial"/>
                <w:snapToGrid w:val="0"/>
              </w:rPr>
              <w:t>2</w:t>
            </w:r>
          </w:p>
        </w:tc>
        <w:tc>
          <w:tcPr>
            <w:tcW w:w="999" w:type="dxa"/>
          </w:tcPr>
          <w:p w14:paraId="19AA3DEE" w14:textId="094D4DF1" w:rsidR="00B00812" w:rsidRPr="00EE1B84" w:rsidRDefault="001E1665" w:rsidP="00B00812">
            <w:pPr>
              <w:jc w:val="right"/>
              <w:rPr>
                <w:rFonts w:ascii="Helvetica" w:hAnsi="Helvetica" w:cs="Arial"/>
                <w:snapToGrid w:val="0"/>
              </w:rPr>
            </w:pPr>
            <w:r>
              <w:rPr>
                <w:rFonts w:ascii="Helvetica" w:hAnsi="Helvetica" w:cs="Arial"/>
                <w:snapToGrid w:val="0"/>
              </w:rPr>
              <w:t>0</w:t>
            </w:r>
          </w:p>
        </w:tc>
        <w:tc>
          <w:tcPr>
            <w:tcW w:w="1109" w:type="dxa"/>
          </w:tcPr>
          <w:p w14:paraId="0B11590A" w14:textId="686E3042"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c>
          <w:tcPr>
            <w:tcW w:w="999" w:type="dxa"/>
          </w:tcPr>
          <w:p w14:paraId="2A99A4D1" w14:textId="663E5321"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14:paraId="79DE93F6" w14:textId="6354BDAB" w:rsidTr="00B00812">
        <w:trPr>
          <w:jc w:val="center"/>
        </w:trPr>
        <w:tc>
          <w:tcPr>
            <w:tcW w:w="3029" w:type="dxa"/>
          </w:tcPr>
          <w:p w14:paraId="059EF032"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Oficial administrativo 1º</w:t>
            </w:r>
          </w:p>
        </w:tc>
        <w:tc>
          <w:tcPr>
            <w:tcW w:w="1109" w:type="dxa"/>
          </w:tcPr>
          <w:p w14:paraId="3D715C9F" w14:textId="118647FA" w:rsidR="00B00812" w:rsidRPr="00EE1B84" w:rsidRDefault="001E1665" w:rsidP="00B00812">
            <w:pPr>
              <w:jc w:val="right"/>
              <w:rPr>
                <w:rFonts w:ascii="Helvetica" w:hAnsi="Helvetica" w:cs="Arial"/>
                <w:snapToGrid w:val="0"/>
              </w:rPr>
            </w:pPr>
            <w:r>
              <w:rPr>
                <w:rFonts w:ascii="Helvetica" w:hAnsi="Helvetica" w:cs="Arial"/>
                <w:snapToGrid w:val="0"/>
              </w:rPr>
              <w:t>1</w:t>
            </w:r>
          </w:p>
        </w:tc>
        <w:tc>
          <w:tcPr>
            <w:tcW w:w="999" w:type="dxa"/>
          </w:tcPr>
          <w:p w14:paraId="40FB0AEA" w14:textId="75B3DC9B" w:rsidR="00B00812" w:rsidRPr="00EE1B84" w:rsidRDefault="001E1665" w:rsidP="00B00812">
            <w:pPr>
              <w:jc w:val="right"/>
              <w:rPr>
                <w:rFonts w:ascii="Helvetica" w:hAnsi="Helvetica" w:cs="Arial"/>
                <w:snapToGrid w:val="0"/>
              </w:rPr>
            </w:pPr>
            <w:r>
              <w:rPr>
                <w:rFonts w:ascii="Helvetica" w:hAnsi="Helvetica" w:cs="Arial"/>
                <w:snapToGrid w:val="0"/>
              </w:rPr>
              <w:t>4</w:t>
            </w:r>
          </w:p>
        </w:tc>
        <w:tc>
          <w:tcPr>
            <w:tcW w:w="1109" w:type="dxa"/>
          </w:tcPr>
          <w:p w14:paraId="72F6D6A2" w14:textId="121CBBDC"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44FD22FF" w14:textId="0007FC33" w:rsidR="00B00812" w:rsidRPr="00EE1B84" w:rsidRDefault="00B00812" w:rsidP="00B00812">
            <w:pPr>
              <w:jc w:val="right"/>
              <w:rPr>
                <w:rFonts w:ascii="Helvetica" w:hAnsi="Helvetica" w:cs="Arial"/>
                <w:snapToGrid w:val="0"/>
              </w:rPr>
            </w:pPr>
            <w:r w:rsidRPr="00EE1B84">
              <w:rPr>
                <w:rFonts w:ascii="Helvetica" w:hAnsi="Helvetica" w:cs="Arial"/>
                <w:snapToGrid w:val="0"/>
              </w:rPr>
              <w:t>4</w:t>
            </w:r>
          </w:p>
        </w:tc>
      </w:tr>
      <w:tr w:rsidR="00B00812" w14:paraId="6D49D0AC" w14:textId="3E3478F0" w:rsidTr="00B00812">
        <w:trPr>
          <w:jc w:val="center"/>
        </w:trPr>
        <w:tc>
          <w:tcPr>
            <w:tcW w:w="3029" w:type="dxa"/>
          </w:tcPr>
          <w:p w14:paraId="6ADF4637"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Licenciado</w:t>
            </w:r>
          </w:p>
        </w:tc>
        <w:tc>
          <w:tcPr>
            <w:tcW w:w="1109" w:type="dxa"/>
          </w:tcPr>
          <w:p w14:paraId="1295A3F2" w14:textId="6783F3B8" w:rsidR="00B00812" w:rsidRPr="00EE1B84" w:rsidRDefault="001E1665" w:rsidP="00B00812">
            <w:pPr>
              <w:jc w:val="right"/>
              <w:rPr>
                <w:rFonts w:ascii="Helvetica" w:hAnsi="Helvetica" w:cs="Arial"/>
                <w:snapToGrid w:val="0"/>
              </w:rPr>
            </w:pPr>
            <w:r>
              <w:rPr>
                <w:rFonts w:ascii="Helvetica" w:hAnsi="Helvetica" w:cs="Arial"/>
                <w:snapToGrid w:val="0"/>
              </w:rPr>
              <w:t>2</w:t>
            </w:r>
          </w:p>
        </w:tc>
        <w:tc>
          <w:tcPr>
            <w:tcW w:w="999" w:type="dxa"/>
          </w:tcPr>
          <w:p w14:paraId="11BF270D" w14:textId="10232025" w:rsidR="00B00812" w:rsidRPr="00EE1B84" w:rsidRDefault="001E1665" w:rsidP="00B00812">
            <w:pPr>
              <w:jc w:val="right"/>
              <w:rPr>
                <w:rFonts w:ascii="Helvetica" w:hAnsi="Helvetica" w:cs="Arial"/>
                <w:snapToGrid w:val="0"/>
              </w:rPr>
            </w:pPr>
            <w:r>
              <w:rPr>
                <w:rFonts w:ascii="Helvetica" w:hAnsi="Helvetica" w:cs="Arial"/>
                <w:snapToGrid w:val="0"/>
              </w:rPr>
              <w:t>6</w:t>
            </w:r>
          </w:p>
        </w:tc>
        <w:tc>
          <w:tcPr>
            <w:tcW w:w="1109" w:type="dxa"/>
          </w:tcPr>
          <w:p w14:paraId="2652257A" w14:textId="5335B628" w:rsidR="00B00812" w:rsidRPr="00EE1B84" w:rsidRDefault="001C7D21" w:rsidP="00B00812">
            <w:pPr>
              <w:jc w:val="right"/>
              <w:rPr>
                <w:rFonts w:ascii="Helvetica" w:hAnsi="Helvetica" w:cs="Arial"/>
                <w:snapToGrid w:val="0"/>
              </w:rPr>
            </w:pPr>
            <w:r>
              <w:rPr>
                <w:rFonts w:ascii="Helvetica" w:hAnsi="Helvetica" w:cs="Arial"/>
                <w:snapToGrid w:val="0"/>
              </w:rPr>
              <w:t>2</w:t>
            </w:r>
          </w:p>
        </w:tc>
        <w:tc>
          <w:tcPr>
            <w:tcW w:w="999" w:type="dxa"/>
          </w:tcPr>
          <w:p w14:paraId="7E106307" w14:textId="3D09D0B9" w:rsidR="00B00812" w:rsidRPr="00EE1B84" w:rsidRDefault="00B00812" w:rsidP="00B00812">
            <w:pPr>
              <w:jc w:val="right"/>
              <w:rPr>
                <w:rFonts w:ascii="Helvetica" w:hAnsi="Helvetica" w:cs="Arial"/>
                <w:snapToGrid w:val="0"/>
              </w:rPr>
            </w:pPr>
            <w:r w:rsidRPr="00EE1B84">
              <w:rPr>
                <w:rFonts w:ascii="Helvetica" w:hAnsi="Helvetica" w:cs="Arial"/>
                <w:snapToGrid w:val="0"/>
              </w:rPr>
              <w:t>6</w:t>
            </w:r>
          </w:p>
        </w:tc>
      </w:tr>
      <w:tr w:rsidR="00B00812" w:rsidRPr="00EE1B84" w14:paraId="548424A4" w14:textId="55B40D8F" w:rsidTr="00B00812">
        <w:trPr>
          <w:jc w:val="center"/>
        </w:trPr>
        <w:tc>
          <w:tcPr>
            <w:tcW w:w="3029" w:type="dxa"/>
          </w:tcPr>
          <w:p w14:paraId="43D7441B"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Administrador de sistemas</w:t>
            </w:r>
          </w:p>
        </w:tc>
        <w:tc>
          <w:tcPr>
            <w:tcW w:w="1109" w:type="dxa"/>
          </w:tcPr>
          <w:p w14:paraId="345C8FC2" w14:textId="4C29D8FF" w:rsidR="00B00812" w:rsidRPr="00EE1B84" w:rsidRDefault="001E1665" w:rsidP="00B00812">
            <w:pPr>
              <w:jc w:val="right"/>
              <w:rPr>
                <w:rFonts w:ascii="Helvetica" w:hAnsi="Helvetica" w:cs="Arial"/>
                <w:snapToGrid w:val="0"/>
              </w:rPr>
            </w:pPr>
            <w:r>
              <w:rPr>
                <w:rFonts w:ascii="Helvetica" w:hAnsi="Helvetica" w:cs="Arial"/>
                <w:snapToGrid w:val="0"/>
              </w:rPr>
              <w:t>2</w:t>
            </w:r>
          </w:p>
        </w:tc>
        <w:tc>
          <w:tcPr>
            <w:tcW w:w="999" w:type="dxa"/>
          </w:tcPr>
          <w:p w14:paraId="5E03D80C" w14:textId="2E94EC68" w:rsidR="00B00812" w:rsidRPr="00EE1B84" w:rsidRDefault="001E1665" w:rsidP="00B00812">
            <w:pPr>
              <w:jc w:val="right"/>
              <w:rPr>
                <w:rFonts w:ascii="Helvetica" w:hAnsi="Helvetica" w:cs="Arial"/>
                <w:snapToGrid w:val="0"/>
              </w:rPr>
            </w:pPr>
            <w:r>
              <w:rPr>
                <w:rFonts w:ascii="Helvetica" w:hAnsi="Helvetica" w:cs="Arial"/>
                <w:snapToGrid w:val="0"/>
              </w:rPr>
              <w:t>0</w:t>
            </w:r>
          </w:p>
        </w:tc>
        <w:tc>
          <w:tcPr>
            <w:tcW w:w="1109" w:type="dxa"/>
          </w:tcPr>
          <w:p w14:paraId="69DCE479" w14:textId="05031B60" w:rsidR="00B00812" w:rsidRPr="00EE1B84" w:rsidRDefault="001C7D21" w:rsidP="00B00812">
            <w:pPr>
              <w:jc w:val="right"/>
              <w:rPr>
                <w:rFonts w:ascii="Helvetica" w:hAnsi="Helvetica" w:cs="Arial"/>
                <w:snapToGrid w:val="0"/>
              </w:rPr>
            </w:pPr>
            <w:r>
              <w:rPr>
                <w:rFonts w:ascii="Helvetica" w:hAnsi="Helvetica" w:cs="Arial"/>
                <w:snapToGrid w:val="0"/>
              </w:rPr>
              <w:t>2</w:t>
            </w:r>
          </w:p>
        </w:tc>
        <w:tc>
          <w:tcPr>
            <w:tcW w:w="999" w:type="dxa"/>
          </w:tcPr>
          <w:p w14:paraId="77791743" w14:textId="3C992B5D"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rsidRPr="00EE1B84" w14:paraId="2A42B4F1" w14:textId="7B7E7041" w:rsidTr="00B00812">
        <w:trPr>
          <w:jc w:val="center"/>
        </w:trPr>
        <w:tc>
          <w:tcPr>
            <w:tcW w:w="3029" w:type="dxa"/>
          </w:tcPr>
          <w:p w14:paraId="6C7E9113"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Gerente</w:t>
            </w:r>
          </w:p>
        </w:tc>
        <w:tc>
          <w:tcPr>
            <w:tcW w:w="1109" w:type="dxa"/>
          </w:tcPr>
          <w:p w14:paraId="4E907C83" w14:textId="7C7691D7" w:rsidR="00B00812" w:rsidRPr="00EE1B84" w:rsidRDefault="001E1665" w:rsidP="00B00812">
            <w:pPr>
              <w:jc w:val="right"/>
              <w:rPr>
                <w:rFonts w:ascii="Helvetica" w:hAnsi="Helvetica" w:cs="Arial"/>
                <w:snapToGrid w:val="0"/>
              </w:rPr>
            </w:pPr>
            <w:r>
              <w:rPr>
                <w:rFonts w:ascii="Helvetica" w:hAnsi="Helvetica" w:cs="Arial"/>
                <w:snapToGrid w:val="0"/>
              </w:rPr>
              <w:t>1</w:t>
            </w:r>
          </w:p>
        </w:tc>
        <w:tc>
          <w:tcPr>
            <w:tcW w:w="999" w:type="dxa"/>
          </w:tcPr>
          <w:p w14:paraId="18059C1D" w14:textId="223E17C4" w:rsidR="00B00812" w:rsidRPr="00EE1B84" w:rsidRDefault="001E1665" w:rsidP="00B00812">
            <w:pPr>
              <w:jc w:val="right"/>
              <w:rPr>
                <w:rFonts w:ascii="Helvetica" w:hAnsi="Helvetica" w:cs="Arial"/>
                <w:snapToGrid w:val="0"/>
              </w:rPr>
            </w:pPr>
            <w:r>
              <w:rPr>
                <w:rFonts w:ascii="Helvetica" w:hAnsi="Helvetica" w:cs="Arial"/>
                <w:snapToGrid w:val="0"/>
              </w:rPr>
              <w:t>0</w:t>
            </w:r>
          </w:p>
        </w:tc>
        <w:tc>
          <w:tcPr>
            <w:tcW w:w="1109" w:type="dxa"/>
          </w:tcPr>
          <w:p w14:paraId="62FD96E4" w14:textId="1DB12175" w:rsidR="00B00812" w:rsidRPr="00EE1B84" w:rsidRDefault="00B00812" w:rsidP="00B00812">
            <w:pPr>
              <w:jc w:val="right"/>
              <w:rPr>
                <w:rFonts w:ascii="Helvetica" w:hAnsi="Helvetica" w:cs="Arial"/>
                <w:snapToGrid w:val="0"/>
              </w:rPr>
            </w:pPr>
            <w:r w:rsidRPr="00EE1B84">
              <w:rPr>
                <w:rFonts w:ascii="Helvetica" w:hAnsi="Helvetica" w:cs="Arial"/>
                <w:snapToGrid w:val="0"/>
              </w:rPr>
              <w:t>1</w:t>
            </w:r>
          </w:p>
        </w:tc>
        <w:tc>
          <w:tcPr>
            <w:tcW w:w="999" w:type="dxa"/>
          </w:tcPr>
          <w:p w14:paraId="3CA564D3" w14:textId="5B2166AD"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r>
      <w:tr w:rsidR="00B00812" w:rsidRPr="00EE1B84" w14:paraId="32F34018" w14:textId="3019CC31" w:rsidTr="00B00812">
        <w:trPr>
          <w:jc w:val="center"/>
        </w:trPr>
        <w:tc>
          <w:tcPr>
            <w:tcW w:w="3029" w:type="dxa"/>
            <w:tcBorders>
              <w:bottom w:val="single" w:sz="4" w:space="0" w:color="auto"/>
            </w:tcBorders>
          </w:tcPr>
          <w:p w14:paraId="5C244210" w14:textId="77777777" w:rsidR="00B00812" w:rsidRPr="00EE1B84" w:rsidRDefault="00B00812" w:rsidP="00B00812">
            <w:pPr>
              <w:jc w:val="left"/>
              <w:rPr>
                <w:rFonts w:ascii="Helvetica" w:hAnsi="Helvetica" w:cs="Arial"/>
                <w:snapToGrid w:val="0"/>
              </w:rPr>
            </w:pPr>
            <w:r w:rsidRPr="00EE1B84">
              <w:rPr>
                <w:rFonts w:ascii="Helvetica" w:hAnsi="Helvetica" w:cs="Arial"/>
                <w:snapToGrid w:val="0"/>
              </w:rPr>
              <w:t>Jefe administrativo</w:t>
            </w:r>
          </w:p>
        </w:tc>
        <w:tc>
          <w:tcPr>
            <w:tcW w:w="1109" w:type="dxa"/>
            <w:tcBorders>
              <w:bottom w:val="single" w:sz="4" w:space="0" w:color="auto"/>
            </w:tcBorders>
          </w:tcPr>
          <w:p w14:paraId="760748B6" w14:textId="6BC5D1D3" w:rsidR="00B00812" w:rsidRPr="00EE1B84" w:rsidRDefault="001E1665" w:rsidP="00B00812">
            <w:pPr>
              <w:jc w:val="right"/>
              <w:rPr>
                <w:rFonts w:ascii="Helvetica" w:hAnsi="Helvetica" w:cs="Arial"/>
                <w:snapToGrid w:val="0"/>
              </w:rPr>
            </w:pPr>
            <w:r>
              <w:rPr>
                <w:rFonts w:ascii="Helvetica" w:hAnsi="Helvetica" w:cs="Arial"/>
                <w:snapToGrid w:val="0"/>
              </w:rPr>
              <w:t>0</w:t>
            </w:r>
          </w:p>
        </w:tc>
        <w:tc>
          <w:tcPr>
            <w:tcW w:w="999" w:type="dxa"/>
            <w:tcBorders>
              <w:bottom w:val="single" w:sz="4" w:space="0" w:color="auto"/>
            </w:tcBorders>
          </w:tcPr>
          <w:p w14:paraId="107D5359" w14:textId="432286B4" w:rsidR="00B00812" w:rsidRPr="00EE1B84" w:rsidRDefault="001E1665" w:rsidP="00B00812">
            <w:pPr>
              <w:jc w:val="right"/>
              <w:rPr>
                <w:rFonts w:ascii="Helvetica" w:hAnsi="Helvetica" w:cs="Arial"/>
                <w:snapToGrid w:val="0"/>
              </w:rPr>
            </w:pPr>
            <w:r>
              <w:rPr>
                <w:rFonts w:ascii="Helvetica" w:hAnsi="Helvetica" w:cs="Arial"/>
                <w:snapToGrid w:val="0"/>
              </w:rPr>
              <w:t>2</w:t>
            </w:r>
          </w:p>
        </w:tc>
        <w:tc>
          <w:tcPr>
            <w:tcW w:w="1109" w:type="dxa"/>
            <w:tcBorders>
              <w:bottom w:val="single" w:sz="4" w:space="0" w:color="auto"/>
            </w:tcBorders>
          </w:tcPr>
          <w:p w14:paraId="55F86EC0" w14:textId="09871158" w:rsidR="00B00812" w:rsidRPr="00EE1B84" w:rsidRDefault="00B00812" w:rsidP="00B00812">
            <w:pPr>
              <w:jc w:val="right"/>
              <w:rPr>
                <w:rFonts w:ascii="Helvetica" w:hAnsi="Helvetica" w:cs="Arial"/>
                <w:snapToGrid w:val="0"/>
              </w:rPr>
            </w:pPr>
            <w:r w:rsidRPr="00EE1B84">
              <w:rPr>
                <w:rFonts w:ascii="Helvetica" w:hAnsi="Helvetica" w:cs="Arial"/>
                <w:snapToGrid w:val="0"/>
              </w:rPr>
              <w:t>0</w:t>
            </w:r>
          </w:p>
        </w:tc>
        <w:tc>
          <w:tcPr>
            <w:tcW w:w="999" w:type="dxa"/>
            <w:tcBorders>
              <w:bottom w:val="single" w:sz="4" w:space="0" w:color="auto"/>
            </w:tcBorders>
          </w:tcPr>
          <w:p w14:paraId="68BB4FF6" w14:textId="2B6CD729" w:rsidR="00B00812" w:rsidRPr="00EE1B84" w:rsidRDefault="00B00812" w:rsidP="00B00812">
            <w:pPr>
              <w:jc w:val="right"/>
              <w:rPr>
                <w:rFonts w:ascii="Helvetica" w:hAnsi="Helvetica" w:cs="Arial"/>
                <w:snapToGrid w:val="0"/>
              </w:rPr>
            </w:pPr>
            <w:r w:rsidRPr="00EE1B84">
              <w:rPr>
                <w:rFonts w:ascii="Helvetica" w:hAnsi="Helvetica" w:cs="Arial"/>
                <w:snapToGrid w:val="0"/>
              </w:rPr>
              <w:t>2</w:t>
            </w:r>
          </w:p>
        </w:tc>
      </w:tr>
      <w:tr w:rsidR="00B00812" w:rsidRPr="00EE1B84" w14:paraId="430E0FF8" w14:textId="74F77A3D" w:rsidTr="00B00812">
        <w:trPr>
          <w:jc w:val="center"/>
        </w:trPr>
        <w:tc>
          <w:tcPr>
            <w:tcW w:w="3029" w:type="dxa"/>
            <w:tcBorders>
              <w:top w:val="single" w:sz="4" w:space="0" w:color="auto"/>
            </w:tcBorders>
          </w:tcPr>
          <w:p w14:paraId="38EEAC7D" w14:textId="77777777" w:rsidR="00B00812" w:rsidRPr="00EE1B84" w:rsidRDefault="00B00812" w:rsidP="00B00812">
            <w:pPr>
              <w:jc w:val="right"/>
              <w:rPr>
                <w:rFonts w:ascii="Helvetica" w:hAnsi="Helvetica" w:cs="Arial"/>
                <w:snapToGrid w:val="0"/>
              </w:rPr>
            </w:pPr>
          </w:p>
        </w:tc>
        <w:tc>
          <w:tcPr>
            <w:tcW w:w="1109" w:type="dxa"/>
            <w:tcBorders>
              <w:top w:val="single" w:sz="4" w:space="0" w:color="auto"/>
            </w:tcBorders>
          </w:tcPr>
          <w:p w14:paraId="375C1419" w14:textId="60A2AA9D" w:rsidR="00B00812" w:rsidRPr="00EE1B84" w:rsidRDefault="00B83222" w:rsidP="00B00812">
            <w:pPr>
              <w:jc w:val="right"/>
              <w:rPr>
                <w:rFonts w:ascii="Helvetica" w:hAnsi="Helvetica" w:cs="Arial"/>
                <w:snapToGrid w:val="0"/>
              </w:rPr>
            </w:pPr>
            <w:r>
              <w:rPr>
                <w:rFonts w:ascii="Helvetica" w:hAnsi="Helvetica" w:cs="Arial"/>
                <w:snapToGrid w:val="0"/>
              </w:rPr>
              <w:t>8</w:t>
            </w:r>
          </w:p>
        </w:tc>
        <w:tc>
          <w:tcPr>
            <w:tcW w:w="999" w:type="dxa"/>
            <w:tcBorders>
              <w:top w:val="single" w:sz="4" w:space="0" w:color="auto"/>
            </w:tcBorders>
          </w:tcPr>
          <w:p w14:paraId="627BD101" w14:textId="2FAFE591" w:rsidR="00B00812" w:rsidRPr="00EE1B84" w:rsidRDefault="00B83222" w:rsidP="00B00812">
            <w:pPr>
              <w:jc w:val="right"/>
              <w:rPr>
                <w:rFonts w:ascii="Helvetica" w:hAnsi="Helvetica" w:cs="Arial"/>
                <w:snapToGrid w:val="0"/>
              </w:rPr>
            </w:pPr>
            <w:r>
              <w:rPr>
                <w:rFonts w:ascii="Helvetica" w:hAnsi="Helvetica" w:cs="Arial"/>
                <w:snapToGrid w:val="0"/>
              </w:rPr>
              <w:t>12</w:t>
            </w:r>
          </w:p>
        </w:tc>
        <w:tc>
          <w:tcPr>
            <w:tcW w:w="1109" w:type="dxa"/>
            <w:tcBorders>
              <w:top w:val="single" w:sz="4" w:space="0" w:color="auto"/>
            </w:tcBorders>
          </w:tcPr>
          <w:p w14:paraId="23C440A6" w14:textId="761AA683" w:rsidR="00B00812" w:rsidRPr="00EE1B84" w:rsidRDefault="00B00812" w:rsidP="00B00812">
            <w:pPr>
              <w:jc w:val="right"/>
              <w:rPr>
                <w:rFonts w:ascii="Helvetica" w:hAnsi="Helvetica" w:cs="Arial"/>
                <w:snapToGrid w:val="0"/>
              </w:rPr>
            </w:pPr>
            <w:r w:rsidRPr="00EE1B84">
              <w:rPr>
                <w:rFonts w:ascii="Helvetica" w:hAnsi="Helvetica" w:cs="Arial"/>
                <w:snapToGrid w:val="0"/>
              </w:rPr>
              <w:t>8</w:t>
            </w:r>
          </w:p>
        </w:tc>
        <w:tc>
          <w:tcPr>
            <w:tcW w:w="999" w:type="dxa"/>
            <w:tcBorders>
              <w:top w:val="single" w:sz="4" w:space="0" w:color="auto"/>
            </w:tcBorders>
          </w:tcPr>
          <w:p w14:paraId="55196940" w14:textId="34853A4F" w:rsidR="00B00812" w:rsidRPr="00EE1B84" w:rsidRDefault="00B00812" w:rsidP="00B00812">
            <w:pPr>
              <w:jc w:val="right"/>
              <w:rPr>
                <w:rFonts w:ascii="Helvetica" w:hAnsi="Helvetica" w:cs="Arial"/>
                <w:snapToGrid w:val="0"/>
              </w:rPr>
            </w:pPr>
            <w:r w:rsidRPr="00EE1B84">
              <w:rPr>
                <w:rFonts w:ascii="Helvetica" w:hAnsi="Helvetica" w:cs="Arial"/>
                <w:snapToGrid w:val="0"/>
              </w:rPr>
              <w:t>12</w:t>
            </w:r>
          </w:p>
        </w:tc>
      </w:tr>
    </w:tbl>
    <w:p w14:paraId="0CFECD6A" w14:textId="33D85CD6" w:rsidR="00170D64" w:rsidRPr="009644BA" w:rsidRDefault="00170D64" w:rsidP="00911831">
      <w:pPr>
        <w:rPr>
          <w:rFonts w:ascii="Helvetica" w:hAnsi="Helvetica" w:cs="Arial"/>
          <w:snapToGrid w:val="0"/>
        </w:rPr>
      </w:pPr>
    </w:p>
    <w:p w14:paraId="184F1B15" w14:textId="2544CA97" w:rsidR="00D054F9" w:rsidRPr="00BC5828" w:rsidRDefault="00D054F9" w:rsidP="008523E3">
      <w:pPr>
        <w:pStyle w:val="Prrafodelista"/>
        <w:widowControl w:val="0"/>
        <w:numPr>
          <w:ilvl w:val="0"/>
          <w:numId w:val="28"/>
        </w:numPr>
        <w:jc w:val="both"/>
        <w:rPr>
          <w:rFonts w:ascii="Helvetica" w:hAnsi="Helvetica" w:cs="Arial"/>
          <w:snapToGrid w:val="0"/>
        </w:rPr>
      </w:pPr>
      <w:r w:rsidRPr="00BC5828">
        <w:rPr>
          <w:rFonts w:ascii="Helvetica" w:hAnsi="Helvetica" w:cs="Arial"/>
          <w:sz w:val="22"/>
          <w:szCs w:val="22"/>
          <w:lang w:val="es-ES" w:eastAsia="es-ES"/>
        </w:rPr>
        <w:t>El importe desglosado por conceptos de los honorarios por auditoría de cuentas y otros servicios prestados por los auditores de cuentas se muestra a continuación:</w:t>
      </w:r>
      <w:r w:rsidR="00132750" w:rsidRPr="00BC5828">
        <w:rPr>
          <w:rFonts w:ascii="Helvetica" w:hAnsi="Helvetica" w:cs="Arial"/>
          <w:sz w:val="22"/>
          <w:szCs w:val="22"/>
          <w:lang w:val="es-ES" w:eastAsia="es-ES"/>
        </w:rPr>
        <w:t xml:space="preserve"> </w:t>
      </w:r>
    </w:p>
    <w:p w14:paraId="5B1CC70A" w14:textId="79CC54C3" w:rsidR="00BC5828" w:rsidRDefault="00BC5828" w:rsidP="00BC5828">
      <w:pPr>
        <w:widowControl w:val="0"/>
        <w:jc w:val="both"/>
        <w:rPr>
          <w:rFonts w:ascii="Helvetica" w:hAnsi="Helvetica" w:cs="Arial"/>
          <w:snapToGrid w:val="0"/>
        </w:rPr>
      </w:pPr>
    </w:p>
    <w:p w14:paraId="2EDCB5C7" w14:textId="77777777" w:rsidR="00BC5828" w:rsidRPr="00BC5828" w:rsidRDefault="00BC5828" w:rsidP="00BC5828">
      <w:pPr>
        <w:widowControl w:val="0"/>
        <w:jc w:val="both"/>
        <w:rPr>
          <w:rFonts w:ascii="Helvetica" w:hAnsi="Helvetica" w:cs="Arial"/>
          <w:snapToGrid w:val="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995"/>
        <w:gridCol w:w="995"/>
      </w:tblGrid>
      <w:tr w:rsidR="001C7D21" w:rsidRPr="004516A3" w14:paraId="22EE4A57" w14:textId="77777777" w:rsidTr="007027C2">
        <w:trPr>
          <w:jc w:val="center"/>
        </w:trPr>
        <w:tc>
          <w:tcPr>
            <w:tcW w:w="4559" w:type="dxa"/>
            <w:shd w:val="clear" w:color="auto" w:fill="A6A6A6" w:themeFill="background1" w:themeFillShade="A6"/>
          </w:tcPr>
          <w:p w14:paraId="5919EB13" w14:textId="4B62B680" w:rsidR="001C7D21" w:rsidRPr="00B00812" w:rsidRDefault="001C7D21" w:rsidP="003D457F">
            <w:pPr>
              <w:widowControl w:val="0"/>
              <w:rPr>
                <w:rFonts w:ascii="Helvetica" w:hAnsi="Helvetica" w:cs="Arial"/>
                <w:snapToGrid w:val="0"/>
                <w:color w:val="FFFFFF" w:themeColor="background1"/>
              </w:rPr>
            </w:pPr>
          </w:p>
        </w:tc>
        <w:tc>
          <w:tcPr>
            <w:tcW w:w="995" w:type="dxa"/>
            <w:shd w:val="clear" w:color="auto" w:fill="A6A6A6" w:themeFill="background1" w:themeFillShade="A6"/>
          </w:tcPr>
          <w:p w14:paraId="796CE5A5" w14:textId="4509278A" w:rsidR="001C7D21" w:rsidRPr="004516A3" w:rsidRDefault="001C7D21" w:rsidP="004516A3">
            <w:pPr>
              <w:widowControl w:val="0"/>
              <w:jc w:val="center"/>
              <w:rPr>
                <w:rFonts w:ascii="Helvetica" w:hAnsi="Helvetica" w:cs="Arial"/>
                <w:snapToGrid w:val="0"/>
                <w:color w:val="FFFFFF" w:themeColor="background1"/>
              </w:rPr>
            </w:pPr>
            <w:r>
              <w:rPr>
                <w:rFonts w:ascii="Helvetica" w:hAnsi="Helvetica" w:cs="Arial"/>
                <w:snapToGrid w:val="0"/>
                <w:color w:val="FFFFFF" w:themeColor="background1"/>
              </w:rPr>
              <w:t>2023</w:t>
            </w:r>
          </w:p>
        </w:tc>
        <w:tc>
          <w:tcPr>
            <w:tcW w:w="995" w:type="dxa"/>
            <w:shd w:val="clear" w:color="auto" w:fill="A6A6A6" w:themeFill="background1" w:themeFillShade="A6"/>
          </w:tcPr>
          <w:p w14:paraId="525C1915" w14:textId="332DA703" w:rsidR="001C7D21" w:rsidRPr="004516A3" w:rsidRDefault="001C7D21" w:rsidP="004516A3">
            <w:pPr>
              <w:widowControl w:val="0"/>
              <w:jc w:val="center"/>
              <w:rPr>
                <w:rFonts w:ascii="Helvetica" w:hAnsi="Helvetica" w:cs="Arial"/>
                <w:snapToGrid w:val="0"/>
                <w:color w:val="FFFFFF" w:themeColor="background1"/>
              </w:rPr>
            </w:pPr>
            <w:r w:rsidRPr="004516A3">
              <w:rPr>
                <w:rFonts w:ascii="Helvetica" w:hAnsi="Helvetica" w:cs="Arial"/>
                <w:snapToGrid w:val="0"/>
                <w:color w:val="FFFFFF" w:themeColor="background1"/>
              </w:rPr>
              <w:t>2022</w:t>
            </w:r>
          </w:p>
        </w:tc>
      </w:tr>
      <w:tr w:rsidR="001C7D21" w14:paraId="42E2B2F0" w14:textId="77777777" w:rsidTr="007027C2">
        <w:trPr>
          <w:jc w:val="center"/>
        </w:trPr>
        <w:tc>
          <w:tcPr>
            <w:tcW w:w="4559" w:type="dxa"/>
          </w:tcPr>
          <w:p w14:paraId="2AA6B82F" w14:textId="7F6D8950" w:rsidR="001C7D21" w:rsidRPr="004516A3" w:rsidRDefault="001C7D21" w:rsidP="003D457F">
            <w:pPr>
              <w:widowControl w:val="0"/>
              <w:rPr>
                <w:rFonts w:ascii="Helvetica" w:hAnsi="Helvetica" w:cs="Arial"/>
                <w:snapToGrid w:val="0"/>
              </w:rPr>
            </w:pPr>
            <w:r w:rsidRPr="004516A3">
              <w:rPr>
                <w:rFonts w:ascii="Helvetica" w:hAnsi="Helvetica" w:cs="Arial"/>
                <w:snapToGrid w:val="0"/>
                <w:sz w:val="22"/>
                <w:szCs w:val="22"/>
              </w:rPr>
              <w:t>Honorarios cargados por auditoría contable</w:t>
            </w:r>
          </w:p>
        </w:tc>
        <w:tc>
          <w:tcPr>
            <w:tcW w:w="995" w:type="dxa"/>
          </w:tcPr>
          <w:p w14:paraId="24E2FF92" w14:textId="378CC65E" w:rsidR="001C7D21" w:rsidRPr="004516A3" w:rsidRDefault="0076419F" w:rsidP="00B00812">
            <w:pPr>
              <w:widowControl w:val="0"/>
              <w:jc w:val="right"/>
              <w:rPr>
                <w:rFonts w:ascii="Helvetica" w:hAnsi="Helvetica" w:cs="Arial"/>
                <w:snapToGrid w:val="0"/>
              </w:rPr>
            </w:pPr>
            <w:r>
              <w:rPr>
                <w:rFonts w:ascii="Helvetica" w:hAnsi="Helvetica" w:cs="Arial"/>
                <w:snapToGrid w:val="0"/>
              </w:rPr>
              <w:t>4.596,00</w:t>
            </w:r>
          </w:p>
        </w:tc>
        <w:tc>
          <w:tcPr>
            <w:tcW w:w="995" w:type="dxa"/>
          </w:tcPr>
          <w:p w14:paraId="58F4AEFA" w14:textId="61B2D6B0" w:rsidR="001C7D21" w:rsidRPr="004516A3" w:rsidRDefault="001C7D21" w:rsidP="00B00812">
            <w:pPr>
              <w:widowControl w:val="0"/>
              <w:jc w:val="right"/>
              <w:rPr>
                <w:rFonts w:ascii="Helvetica" w:hAnsi="Helvetica" w:cs="Arial"/>
                <w:snapToGrid w:val="0"/>
              </w:rPr>
            </w:pPr>
            <w:r w:rsidRPr="004516A3">
              <w:rPr>
                <w:rFonts w:ascii="Helvetica" w:hAnsi="Helvetica" w:cs="Arial"/>
                <w:snapToGrid w:val="0"/>
              </w:rPr>
              <w:t>4.372,20</w:t>
            </w:r>
          </w:p>
        </w:tc>
      </w:tr>
    </w:tbl>
    <w:p w14:paraId="2DCEA8F8" w14:textId="3C24EDB5" w:rsidR="00D054F9" w:rsidRPr="007027C2" w:rsidRDefault="009C7564" w:rsidP="008523E3">
      <w:pPr>
        <w:pStyle w:val="Prrafodelista"/>
        <w:widowControl w:val="0"/>
        <w:numPr>
          <w:ilvl w:val="0"/>
          <w:numId w:val="28"/>
        </w:numPr>
        <w:jc w:val="both"/>
        <w:rPr>
          <w:rFonts w:ascii="Helvetica" w:hAnsi="Helvetica" w:cs="Arial"/>
          <w:snapToGrid w:val="0"/>
          <w:sz w:val="22"/>
          <w:szCs w:val="22"/>
        </w:rPr>
      </w:pPr>
      <w:r w:rsidRPr="00F028BF">
        <w:rPr>
          <w:rFonts w:ascii="Helvetica" w:hAnsi="Helvetica" w:cs="Arial"/>
          <w:sz w:val="22"/>
          <w:szCs w:val="22"/>
        </w:rPr>
        <w:lastRenderedPageBreak/>
        <w:t>El Ilustre Colegio de Farmacéuticos de Las Palmas no tiene activos ni ha incurrido en gastos destinados a la minimización del impacto medioambiental y a la protección y mejora del medio ambiente. Asimismo, no existen provisiones para riesgos y gastos ni contingencias relacionadas con la protección y mejora del medio ambiente.</w:t>
      </w:r>
    </w:p>
    <w:p w14:paraId="0C211A8A" w14:textId="77777777" w:rsidR="007027C2" w:rsidRPr="007027C2" w:rsidRDefault="007027C2" w:rsidP="007027C2">
      <w:pPr>
        <w:widowControl w:val="0"/>
        <w:jc w:val="both"/>
        <w:rPr>
          <w:rFonts w:ascii="Helvetica" w:hAnsi="Helvetica" w:cs="Arial"/>
          <w:snapToGrid w:val="0"/>
          <w:sz w:val="22"/>
          <w:szCs w:val="22"/>
        </w:rPr>
      </w:pPr>
    </w:p>
    <w:p w14:paraId="49D6A35B" w14:textId="77777777" w:rsidR="007027C2" w:rsidRDefault="007027C2" w:rsidP="007027C2">
      <w:pPr>
        <w:widowControl w:val="0"/>
        <w:jc w:val="both"/>
        <w:rPr>
          <w:rFonts w:ascii="Helvetica" w:hAnsi="Helvetica" w:cs="Arial"/>
          <w:snapToGrid w:val="0"/>
          <w:sz w:val="22"/>
          <w:szCs w:val="22"/>
        </w:rPr>
      </w:pPr>
    </w:p>
    <w:p w14:paraId="46813AD1" w14:textId="46C2A118" w:rsidR="00D054F9" w:rsidRPr="009644BA" w:rsidRDefault="00D054F9" w:rsidP="003D457F">
      <w:pPr>
        <w:widowControl w:val="0"/>
        <w:jc w:val="both"/>
        <w:rPr>
          <w:rFonts w:ascii="Helvetica" w:hAnsi="Helvetica" w:cs="Arial"/>
          <w:b/>
          <w:snapToGrid w:val="0"/>
          <w:sz w:val="24"/>
          <w:u w:val="single"/>
        </w:rPr>
      </w:pPr>
      <w:r w:rsidRPr="00BA6179">
        <w:rPr>
          <w:rFonts w:ascii="Helvetica" w:hAnsi="Helvetica" w:cs="Arial"/>
          <w:b/>
          <w:snapToGrid w:val="0"/>
          <w:sz w:val="24"/>
          <w:u w:val="single"/>
        </w:rPr>
        <w:t>1</w:t>
      </w:r>
      <w:r w:rsidR="008523E3">
        <w:rPr>
          <w:rFonts w:ascii="Helvetica" w:hAnsi="Helvetica" w:cs="Arial"/>
          <w:b/>
          <w:snapToGrid w:val="0"/>
          <w:sz w:val="24"/>
          <w:u w:val="single"/>
        </w:rPr>
        <w:t>7</w:t>
      </w:r>
      <w:r w:rsidRPr="00BA6179">
        <w:rPr>
          <w:rFonts w:ascii="Helvetica" w:hAnsi="Helvetica" w:cs="Arial"/>
          <w:b/>
          <w:snapToGrid w:val="0"/>
          <w:sz w:val="24"/>
          <w:u w:val="single"/>
        </w:rPr>
        <w:t xml:space="preserve"> </w:t>
      </w:r>
      <w:r w:rsidR="00EE1B84">
        <w:rPr>
          <w:rFonts w:ascii="Helvetica" w:hAnsi="Helvetica" w:cs="Arial"/>
          <w:b/>
          <w:snapToGrid w:val="0"/>
          <w:sz w:val="24"/>
          <w:u w:val="single"/>
        </w:rPr>
        <w:t>–</w:t>
      </w:r>
      <w:r w:rsidRPr="00BA6179">
        <w:rPr>
          <w:rFonts w:ascii="Helvetica" w:hAnsi="Helvetica" w:cs="Arial"/>
          <w:b/>
          <w:snapToGrid w:val="0"/>
          <w:sz w:val="24"/>
          <w:u w:val="single"/>
        </w:rPr>
        <w:t xml:space="preserve"> INVENTARIO</w:t>
      </w:r>
    </w:p>
    <w:p w14:paraId="66BA3692" w14:textId="77777777" w:rsidR="00D054F9" w:rsidRPr="009644BA" w:rsidRDefault="00D054F9" w:rsidP="003D457F">
      <w:pPr>
        <w:widowControl w:val="0"/>
        <w:jc w:val="both"/>
        <w:rPr>
          <w:rFonts w:ascii="Helvetica" w:hAnsi="Helvetica" w:cs="Arial"/>
        </w:rPr>
      </w:pPr>
    </w:p>
    <w:p w14:paraId="10CC664B" w14:textId="02A2222D" w:rsidR="00D054F9" w:rsidRPr="009644BA" w:rsidRDefault="00D054F9" w:rsidP="003D457F">
      <w:pPr>
        <w:widowControl w:val="0"/>
        <w:jc w:val="both"/>
        <w:rPr>
          <w:rFonts w:ascii="Helvetica" w:hAnsi="Helvetica"/>
          <w:sz w:val="22"/>
          <w:lang w:eastAsia="es-ES"/>
        </w:rPr>
      </w:pPr>
      <w:r w:rsidRPr="009644BA">
        <w:rPr>
          <w:rFonts w:ascii="Helvetica" w:hAnsi="Helvetica"/>
          <w:sz w:val="22"/>
          <w:lang w:eastAsia="es-ES"/>
        </w:rPr>
        <w:tab/>
        <w:t>Se anexa a la memoria el inventario donde se detallan los elementos patrimoniales integrantes del balance de la entidad, distinguiendo los distintos bienes, derechos, obligaciones y otras partidas que lo componen</w:t>
      </w:r>
      <w:r w:rsidR="00BA6179">
        <w:rPr>
          <w:rFonts w:ascii="Helvetica" w:hAnsi="Helvetica"/>
          <w:sz w:val="22"/>
          <w:lang w:eastAsia="es-ES"/>
        </w:rPr>
        <w:t xml:space="preserve"> (ANEXO I)</w:t>
      </w:r>
    </w:p>
    <w:p w14:paraId="0C7D0A44" w14:textId="245439B1" w:rsidR="004B2664" w:rsidRDefault="004B2664" w:rsidP="003D457F">
      <w:pPr>
        <w:widowControl w:val="0"/>
        <w:jc w:val="both"/>
        <w:rPr>
          <w:rFonts w:ascii="Helvetica" w:hAnsi="Helvetica" w:cs="Arial"/>
        </w:rPr>
      </w:pPr>
    </w:p>
    <w:p w14:paraId="38831F11" w14:textId="7E1FFABD" w:rsidR="008E61A8" w:rsidRDefault="006B18E9" w:rsidP="00D50439">
      <w:pPr>
        <w:widowControl w:val="0"/>
        <w:ind w:firstLine="708"/>
        <w:jc w:val="both"/>
        <w:rPr>
          <w:rFonts w:ascii="Helvetica" w:hAnsi="Helvetica" w:cs="Arial"/>
          <w:bCs/>
          <w:snapToGrid w:val="0"/>
          <w:sz w:val="22"/>
          <w:szCs w:val="18"/>
        </w:rPr>
      </w:pPr>
      <w:r w:rsidRPr="006B18E9">
        <w:rPr>
          <w:rFonts w:ascii="Helvetica" w:hAnsi="Helvetica" w:cs="Arial"/>
          <w:bCs/>
          <w:snapToGrid w:val="0"/>
          <w:sz w:val="22"/>
          <w:szCs w:val="18"/>
        </w:rPr>
        <w:t xml:space="preserve">En cumplimiento de la normativa mercantil vigente, el Tesorero del Ilustre Colegio de Farmacéuticos de Las Palmas formula </w:t>
      </w:r>
      <w:r w:rsidR="001D345C">
        <w:rPr>
          <w:rFonts w:ascii="Helvetica" w:hAnsi="Helvetica" w:cs="Arial"/>
          <w:bCs/>
          <w:snapToGrid w:val="0"/>
          <w:sz w:val="22"/>
          <w:szCs w:val="18"/>
        </w:rPr>
        <w:t>los estados contables</w:t>
      </w:r>
      <w:r w:rsidRPr="006B18E9">
        <w:rPr>
          <w:rFonts w:ascii="Helvetica" w:hAnsi="Helvetica" w:cs="Arial"/>
          <w:bCs/>
          <w:snapToGrid w:val="0"/>
          <w:sz w:val="22"/>
          <w:szCs w:val="18"/>
        </w:rPr>
        <w:t xml:space="preserve"> correspondiente al ejercicio anual terminado el 31 de diciembre de 202</w:t>
      </w:r>
      <w:r w:rsidR="001C7D21">
        <w:rPr>
          <w:rFonts w:ascii="Helvetica" w:hAnsi="Helvetica" w:cs="Arial"/>
          <w:bCs/>
          <w:snapToGrid w:val="0"/>
          <w:sz w:val="22"/>
          <w:szCs w:val="18"/>
        </w:rPr>
        <w:t>3</w:t>
      </w:r>
      <w:r w:rsidRPr="006B18E9">
        <w:rPr>
          <w:rFonts w:ascii="Helvetica" w:hAnsi="Helvetica" w:cs="Arial"/>
          <w:bCs/>
          <w:snapToGrid w:val="0"/>
          <w:sz w:val="22"/>
          <w:szCs w:val="18"/>
        </w:rPr>
        <w:t>.</w:t>
      </w:r>
    </w:p>
    <w:p w14:paraId="19A159F8" w14:textId="5E0546E0" w:rsidR="006B18E9" w:rsidRDefault="006B18E9" w:rsidP="003D457F">
      <w:pPr>
        <w:widowControl w:val="0"/>
        <w:jc w:val="both"/>
        <w:rPr>
          <w:rFonts w:ascii="Helvetica" w:hAnsi="Helvetica" w:cs="Arial"/>
          <w:bCs/>
          <w:snapToGrid w:val="0"/>
          <w:sz w:val="22"/>
          <w:szCs w:val="18"/>
        </w:rPr>
      </w:pPr>
    </w:p>
    <w:p w14:paraId="4ECBD1D0" w14:textId="7C3D025C" w:rsidR="006B18E9" w:rsidRDefault="006B18E9" w:rsidP="003D457F">
      <w:pPr>
        <w:widowControl w:val="0"/>
        <w:jc w:val="both"/>
        <w:rPr>
          <w:rFonts w:ascii="Helvetica" w:hAnsi="Helvetica" w:cs="Arial"/>
          <w:bCs/>
          <w:snapToGrid w:val="0"/>
          <w:sz w:val="22"/>
          <w:szCs w:val="18"/>
        </w:rPr>
      </w:pPr>
    </w:p>
    <w:p w14:paraId="4B906F8B" w14:textId="65EFBFF6" w:rsidR="006B18E9" w:rsidRDefault="006B18E9" w:rsidP="00EE1B84">
      <w:pPr>
        <w:widowControl w:val="0"/>
        <w:jc w:val="right"/>
        <w:rPr>
          <w:rFonts w:ascii="Helvetica" w:hAnsi="Helvetica" w:cs="Arial"/>
          <w:bCs/>
          <w:snapToGrid w:val="0"/>
          <w:sz w:val="22"/>
          <w:szCs w:val="18"/>
        </w:rPr>
      </w:pPr>
      <w:r w:rsidRPr="00990DDF">
        <w:rPr>
          <w:rFonts w:ascii="Helvetica" w:hAnsi="Helvetica" w:cs="Arial"/>
          <w:bCs/>
          <w:snapToGrid w:val="0"/>
          <w:sz w:val="22"/>
          <w:szCs w:val="18"/>
        </w:rPr>
        <w:t xml:space="preserve">Las Palmas de Gran Canaria, </w:t>
      </w:r>
      <w:r w:rsidR="00D52D97" w:rsidRPr="00D52D97">
        <w:rPr>
          <w:rFonts w:ascii="Helvetica" w:hAnsi="Helvetica" w:cs="Arial"/>
          <w:bCs/>
          <w:snapToGrid w:val="0"/>
          <w:sz w:val="22"/>
          <w:szCs w:val="18"/>
        </w:rPr>
        <w:t>0</w:t>
      </w:r>
      <w:r w:rsidR="00763ABB">
        <w:rPr>
          <w:rFonts w:ascii="Helvetica" w:hAnsi="Helvetica" w:cs="Arial"/>
          <w:bCs/>
          <w:snapToGrid w:val="0"/>
          <w:sz w:val="22"/>
          <w:szCs w:val="18"/>
        </w:rPr>
        <w:t>6</w:t>
      </w:r>
      <w:r w:rsidRPr="00D52D97">
        <w:rPr>
          <w:rFonts w:ascii="Helvetica" w:hAnsi="Helvetica" w:cs="Arial"/>
          <w:bCs/>
          <w:snapToGrid w:val="0"/>
          <w:sz w:val="22"/>
          <w:szCs w:val="18"/>
        </w:rPr>
        <w:t xml:space="preserve"> de marzo de 202</w:t>
      </w:r>
      <w:r w:rsidR="00D52D97">
        <w:rPr>
          <w:rFonts w:ascii="Helvetica" w:hAnsi="Helvetica" w:cs="Arial"/>
          <w:bCs/>
          <w:snapToGrid w:val="0"/>
          <w:sz w:val="22"/>
          <w:szCs w:val="18"/>
        </w:rPr>
        <w:t>4</w:t>
      </w:r>
      <w:r w:rsidR="00EE1B84">
        <w:rPr>
          <w:rFonts w:ascii="Helvetica" w:hAnsi="Helvetica" w:cs="Arial"/>
          <w:bCs/>
          <w:snapToGrid w:val="0"/>
          <w:sz w:val="22"/>
          <w:szCs w:val="18"/>
        </w:rPr>
        <w:t>.</w:t>
      </w:r>
    </w:p>
    <w:p w14:paraId="6861666F" w14:textId="7BA3ACB4" w:rsidR="006B18E9" w:rsidRDefault="006B18E9" w:rsidP="006B18E9">
      <w:pPr>
        <w:widowControl w:val="0"/>
        <w:jc w:val="center"/>
        <w:rPr>
          <w:rFonts w:ascii="Helvetica" w:hAnsi="Helvetica" w:cs="Arial"/>
          <w:bCs/>
          <w:snapToGrid w:val="0"/>
          <w:sz w:val="22"/>
          <w:szCs w:val="18"/>
        </w:rPr>
      </w:pPr>
    </w:p>
    <w:p w14:paraId="3DEC73B0" w14:textId="77777777" w:rsidR="00B85691" w:rsidRDefault="00B85691" w:rsidP="006B18E9">
      <w:pPr>
        <w:widowControl w:val="0"/>
        <w:jc w:val="center"/>
        <w:rPr>
          <w:rFonts w:ascii="Helvetica" w:hAnsi="Helvetica" w:cs="Arial"/>
          <w:bCs/>
          <w:snapToGrid w:val="0"/>
          <w:sz w:val="22"/>
          <w:szCs w:val="18"/>
        </w:rPr>
      </w:pPr>
    </w:p>
    <w:p w14:paraId="4DB728F5" w14:textId="6B80782D" w:rsidR="00DF1D37" w:rsidRPr="00DF1D37" w:rsidRDefault="00DF1D37" w:rsidP="00DF1D37">
      <w:pPr>
        <w:widowControl w:val="0"/>
        <w:rPr>
          <w:rFonts w:ascii="Helvetica" w:hAnsi="Helvetica" w:cs="Arial"/>
          <w:b/>
          <w:snapToGrid w:val="0"/>
          <w:sz w:val="24"/>
        </w:rPr>
      </w:pPr>
      <w:r w:rsidRPr="00DF1D37">
        <w:rPr>
          <w:rFonts w:ascii="Helvetica" w:hAnsi="Helvetica" w:cs="Arial"/>
          <w:b/>
          <w:snapToGrid w:val="0"/>
          <w:sz w:val="24"/>
        </w:rPr>
        <w:t>Ilustre Colegio Farmacéuticos de Las Palmas</w:t>
      </w:r>
    </w:p>
    <w:p w14:paraId="4AD9E4B9" w14:textId="242859B6" w:rsidR="006B18E9" w:rsidRDefault="006B18E9" w:rsidP="006B18E9">
      <w:pPr>
        <w:widowControl w:val="0"/>
        <w:jc w:val="center"/>
        <w:rPr>
          <w:rFonts w:ascii="Helvetica" w:hAnsi="Helvetica" w:cs="Arial"/>
          <w:bCs/>
          <w:snapToGrid w:val="0"/>
          <w:sz w:val="22"/>
          <w:szCs w:val="18"/>
        </w:rPr>
      </w:pPr>
    </w:p>
    <w:p w14:paraId="601177EB" w14:textId="03943905" w:rsidR="00DF1D37" w:rsidRPr="001C6B0E" w:rsidRDefault="00DF1D37" w:rsidP="00DF1D37">
      <w:pPr>
        <w:widowControl w:val="0"/>
        <w:rPr>
          <w:rFonts w:ascii="Helvetica" w:eastAsia="Calibri" w:hAnsi="Helvetica" w:cs="Arial"/>
          <w:bCs/>
          <w:lang w:val="es-ES"/>
        </w:rPr>
      </w:pPr>
      <w:r w:rsidRPr="001C6B0E">
        <w:rPr>
          <w:rFonts w:ascii="Helvetica" w:hAnsi="Helvetica" w:cs="Arial"/>
          <w:bCs/>
          <w:snapToGrid w:val="0"/>
        </w:rPr>
        <w:t>María Loreto Gómez Guedes</w:t>
      </w:r>
      <w:r w:rsidRPr="001C6B0E">
        <w:rPr>
          <w:rFonts w:ascii="Helvetica" w:hAnsi="Helvetica" w:cs="Arial"/>
          <w:bCs/>
          <w:snapToGrid w:val="0"/>
        </w:rPr>
        <w:tab/>
      </w:r>
      <w:r w:rsidR="001C6B0E" w:rsidRPr="001C6B0E">
        <w:rPr>
          <w:rFonts w:ascii="Helvetica" w:hAnsi="Helvetica" w:cs="Arial"/>
          <w:bCs/>
          <w:snapToGrid w:val="0"/>
        </w:rPr>
        <w:tab/>
      </w:r>
      <w:r w:rsidR="00811D74">
        <w:rPr>
          <w:rFonts w:ascii="Helvetica" w:hAnsi="Helvetica" w:cs="Arial"/>
          <w:bCs/>
          <w:snapToGrid w:val="0"/>
        </w:rPr>
        <w:tab/>
      </w:r>
      <w:r w:rsidR="00AA17AD">
        <w:rPr>
          <w:rFonts w:ascii="Helvetica" w:hAnsi="Helvetica" w:cs="Arial"/>
          <w:bCs/>
          <w:snapToGrid w:val="0"/>
        </w:rPr>
        <w:t>Margarita Benítez Armas</w:t>
      </w:r>
      <w:r w:rsidR="00AA17AD" w:rsidRPr="001C6B0E">
        <w:rPr>
          <w:rFonts w:ascii="Helvetica" w:eastAsia="Calibri" w:hAnsi="Helvetica" w:cs="Arial"/>
          <w:bCs/>
          <w:lang w:val="es-ES"/>
        </w:rPr>
        <w:t xml:space="preserve"> </w:t>
      </w:r>
    </w:p>
    <w:p w14:paraId="59EFA419" w14:textId="7D260537" w:rsidR="00DF1D37" w:rsidRDefault="00DF1D37" w:rsidP="52F35982">
      <w:pPr>
        <w:widowControl w:val="0"/>
        <w:ind w:firstLine="708"/>
        <w:rPr>
          <w:rFonts w:ascii="Helvetica" w:hAnsi="Helvetica" w:cs="Arial"/>
          <w:snapToGrid w:val="0"/>
          <w:lang w:val="es-ES"/>
        </w:rPr>
      </w:pPr>
      <w:r w:rsidRPr="52F35982">
        <w:rPr>
          <w:rFonts w:ascii="Helvetica" w:hAnsi="Helvetica" w:cs="Arial"/>
          <w:snapToGrid w:val="0"/>
          <w:lang w:val="es-ES"/>
        </w:rPr>
        <w:t>(Presidenta)</w:t>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00AA17AD" w:rsidRPr="52F35982">
        <w:rPr>
          <w:rFonts w:ascii="Helvetica" w:hAnsi="Helvetica" w:cs="Arial"/>
          <w:snapToGrid w:val="0"/>
          <w:lang w:val="es-ES"/>
        </w:rPr>
        <w:t xml:space="preserve">        (Vicepresidenta)</w:t>
      </w:r>
    </w:p>
    <w:p w14:paraId="1861C81B" w14:textId="77777777" w:rsidR="00AA17AD" w:rsidRDefault="00AA17AD" w:rsidP="00DF1D37">
      <w:pPr>
        <w:widowControl w:val="0"/>
        <w:rPr>
          <w:rFonts w:ascii="Helvetica" w:hAnsi="Helvetica" w:cs="Arial"/>
          <w:bCs/>
          <w:snapToGrid w:val="0"/>
        </w:rPr>
      </w:pPr>
    </w:p>
    <w:p w14:paraId="7A6DE7C2" w14:textId="77777777" w:rsidR="00AA17AD" w:rsidRDefault="00AA17AD" w:rsidP="00DF1D37">
      <w:pPr>
        <w:widowControl w:val="0"/>
        <w:rPr>
          <w:rFonts w:ascii="Helvetica" w:hAnsi="Helvetica" w:cs="Arial"/>
          <w:bCs/>
          <w:snapToGrid w:val="0"/>
        </w:rPr>
      </w:pPr>
    </w:p>
    <w:p w14:paraId="4078A554" w14:textId="77777777" w:rsidR="00AA17AD" w:rsidRDefault="00AA17AD" w:rsidP="00DF1D37">
      <w:pPr>
        <w:widowControl w:val="0"/>
        <w:rPr>
          <w:rFonts w:ascii="Helvetica" w:hAnsi="Helvetica" w:cs="Arial"/>
          <w:bCs/>
          <w:snapToGrid w:val="0"/>
        </w:rPr>
      </w:pPr>
    </w:p>
    <w:p w14:paraId="050FB6E8" w14:textId="77777777" w:rsidR="00AA17AD" w:rsidRDefault="00AA17AD" w:rsidP="00DF1D37">
      <w:pPr>
        <w:widowControl w:val="0"/>
        <w:rPr>
          <w:rFonts w:ascii="Helvetica" w:hAnsi="Helvetica" w:cs="Arial"/>
          <w:bCs/>
          <w:snapToGrid w:val="0"/>
        </w:rPr>
      </w:pPr>
    </w:p>
    <w:p w14:paraId="1785A1C7" w14:textId="77777777" w:rsidR="00AA17AD" w:rsidRDefault="00AA17AD" w:rsidP="00DF1D37">
      <w:pPr>
        <w:widowControl w:val="0"/>
        <w:rPr>
          <w:rFonts w:ascii="Helvetica" w:hAnsi="Helvetica" w:cs="Arial"/>
          <w:bCs/>
          <w:snapToGrid w:val="0"/>
        </w:rPr>
      </w:pPr>
    </w:p>
    <w:p w14:paraId="0A003BC6" w14:textId="77777777" w:rsidR="00AA17AD" w:rsidRDefault="00AA17AD" w:rsidP="00DF1D37">
      <w:pPr>
        <w:widowControl w:val="0"/>
        <w:rPr>
          <w:rFonts w:ascii="Helvetica" w:hAnsi="Helvetica" w:cs="Arial"/>
          <w:bCs/>
          <w:snapToGrid w:val="0"/>
        </w:rPr>
      </w:pPr>
    </w:p>
    <w:p w14:paraId="7EB49A80" w14:textId="685C2BE3" w:rsidR="00AA17AD" w:rsidRDefault="00AA17AD" w:rsidP="00DF1D37">
      <w:pPr>
        <w:widowControl w:val="0"/>
        <w:rPr>
          <w:rFonts w:ascii="Helvetica" w:hAnsi="Helvetica" w:cs="Arial"/>
          <w:bCs/>
          <w:snapToGrid w:val="0"/>
        </w:rPr>
      </w:pPr>
      <w:r>
        <w:rPr>
          <w:rFonts w:ascii="Helvetica" w:hAnsi="Helvetica" w:cs="Arial"/>
          <w:bCs/>
          <w:snapToGrid w:val="0"/>
        </w:rPr>
        <w:t xml:space="preserve">Laura </w:t>
      </w:r>
      <w:proofErr w:type="spellStart"/>
      <w:r>
        <w:rPr>
          <w:rFonts w:ascii="Helvetica" w:hAnsi="Helvetica" w:cs="Arial"/>
          <w:bCs/>
          <w:snapToGrid w:val="0"/>
        </w:rPr>
        <w:t>Piñana</w:t>
      </w:r>
      <w:proofErr w:type="spellEnd"/>
      <w:r>
        <w:rPr>
          <w:rFonts w:ascii="Helvetica" w:hAnsi="Helvetica" w:cs="Arial"/>
          <w:bCs/>
          <w:snapToGrid w:val="0"/>
        </w:rPr>
        <w:t xml:space="preserve"> Herrera</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001C6B0E">
        <w:rPr>
          <w:rFonts w:ascii="Helvetica" w:eastAsia="Calibri" w:hAnsi="Helvetica" w:cs="Arial"/>
          <w:bCs/>
          <w:lang w:val="es-ES"/>
        </w:rPr>
        <w:t>Tomás Valido Sanromán</w:t>
      </w:r>
    </w:p>
    <w:p w14:paraId="74F78207" w14:textId="6661044E" w:rsidR="00AA17AD" w:rsidRDefault="00AA17AD" w:rsidP="52F35982">
      <w:pPr>
        <w:widowControl w:val="0"/>
        <w:rPr>
          <w:rFonts w:ascii="Helvetica" w:hAnsi="Helvetica" w:cs="Arial"/>
          <w:snapToGrid w:val="0"/>
          <w:lang w:val="es-ES"/>
        </w:rPr>
      </w:pPr>
      <w:r>
        <w:rPr>
          <w:rFonts w:ascii="Helvetica" w:hAnsi="Helvetica" w:cs="Arial"/>
          <w:bCs/>
          <w:snapToGrid w:val="0"/>
        </w:rPr>
        <w:tab/>
      </w:r>
      <w:r w:rsidRPr="52F35982">
        <w:rPr>
          <w:rFonts w:ascii="Helvetica" w:hAnsi="Helvetica" w:cs="Arial"/>
          <w:snapToGrid w:val="0"/>
          <w:lang w:val="es-ES"/>
        </w:rPr>
        <w:t>(Secretaria)</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52F35982">
        <w:rPr>
          <w:rFonts w:ascii="Helvetica" w:hAnsi="Helvetica" w:cs="Arial"/>
          <w:snapToGrid w:val="0"/>
          <w:lang w:val="es-ES"/>
        </w:rPr>
        <w:t xml:space="preserve">         (Tesorero)</w:t>
      </w:r>
    </w:p>
    <w:p w14:paraId="500E938C" w14:textId="77777777" w:rsidR="00AA17AD" w:rsidRDefault="00AA17AD" w:rsidP="00DF1D37">
      <w:pPr>
        <w:widowControl w:val="0"/>
        <w:rPr>
          <w:rFonts w:ascii="Helvetica" w:hAnsi="Helvetica" w:cs="Arial"/>
          <w:bCs/>
          <w:snapToGrid w:val="0"/>
        </w:rPr>
      </w:pPr>
    </w:p>
    <w:p w14:paraId="4F3E331B" w14:textId="77777777" w:rsidR="00AA17AD" w:rsidRDefault="00AA17AD" w:rsidP="00DF1D37">
      <w:pPr>
        <w:widowControl w:val="0"/>
        <w:rPr>
          <w:rFonts w:ascii="Helvetica" w:hAnsi="Helvetica" w:cs="Arial"/>
          <w:bCs/>
          <w:snapToGrid w:val="0"/>
        </w:rPr>
      </w:pPr>
    </w:p>
    <w:p w14:paraId="250893DB" w14:textId="77777777" w:rsidR="00AA17AD" w:rsidRDefault="00AA17AD" w:rsidP="00DF1D37">
      <w:pPr>
        <w:widowControl w:val="0"/>
        <w:rPr>
          <w:rFonts w:ascii="Helvetica" w:hAnsi="Helvetica" w:cs="Arial"/>
          <w:bCs/>
          <w:snapToGrid w:val="0"/>
        </w:rPr>
      </w:pPr>
    </w:p>
    <w:p w14:paraId="48496389" w14:textId="77777777" w:rsidR="00AA17AD" w:rsidRDefault="00AA17AD" w:rsidP="00DF1D37">
      <w:pPr>
        <w:widowControl w:val="0"/>
        <w:rPr>
          <w:rFonts w:ascii="Helvetica" w:hAnsi="Helvetica" w:cs="Arial"/>
          <w:bCs/>
          <w:snapToGrid w:val="0"/>
        </w:rPr>
      </w:pPr>
    </w:p>
    <w:p w14:paraId="656F7202" w14:textId="77777777" w:rsidR="00AA17AD" w:rsidRDefault="00AA17AD" w:rsidP="00DF1D37">
      <w:pPr>
        <w:widowControl w:val="0"/>
        <w:rPr>
          <w:rFonts w:ascii="Helvetica" w:hAnsi="Helvetica" w:cs="Arial"/>
          <w:bCs/>
          <w:snapToGrid w:val="0"/>
        </w:rPr>
      </w:pPr>
    </w:p>
    <w:p w14:paraId="5CBC1666" w14:textId="77777777" w:rsidR="00AA17AD" w:rsidRDefault="00AA17AD" w:rsidP="00DF1D37">
      <w:pPr>
        <w:widowControl w:val="0"/>
        <w:rPr>
          <w:rFonts w:ascii="Helvetica" w:hAnsi="Helvetica" w:cs="Arial"/>
          <w:bCs/>
          <w:snapToGrid w:val="0"/>
        </w:rPr>
      </w:pPr>
    </w:p>
    <w:p w14:paraId="171835B0" w14:textId="1DD4E7FD" w:rsidR="00AA17AD" w:rsidRDefault="00AA17AD" w:rsidP="00DF1D37">
      <w:pPr>
        <w:widowControl w:val="0"/>
        <w:rPr>
          <w:rFonts w:ascii="Helvetica" w:hAnsi="Helvetica" w:cs="Arial"/>
          <w:bCs/>
          <w:snapToGrid w:val="0"/>
        </w:rPr>
      </w:pPr>
      <w:r>
        <w:rPr>
          <w:rFonts w:ascii="Helvetica" w:hAnsi="Helvetica" w:cs="Arial"/>
          <w:bCs/>
          <w:snapToGrid w:val="0"/>
        </w:rPr>
        <w:t xml:space="preserve">José Ángel Amat Sánchez </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t>Rocío Pulido Sánchez</w:t>
      </w:r>
    </w:p>
    <w:p w14:paraId="34D96771" w14:textId="27B87957" w:rsidR="00AA17AD" w:rsidRDefault="00AA17AD" w:rsidP="52F35982">
      <w:pPr>
        <w:widowControl w:val="0"/>
        <w:rPr>
          <w:rFonts w:ascii="Helvetica" w:hAnsi="Helvetica" w:cs="Arial"/>
          <w:snapToGrid w:val="0"/>
          <w:lang w:val="es-ES"/>
        </w:rPr>
      </w:pPr>
      <w:r>
        <w:rPr>
          <w:rFonts w:ascii="Helvetica" w:hAnsi="Helvetica" w:cs="Arial"/>
          <w:bCs/>
          <w:snapToGrid w:val="0"/>
        </w:rPr>
        <w:tab/>
      </w:r>
      <w:r w:rsidRPr="52F35982">
        <w:rPr>
          <w:rFonts w:ascii="Helvetica" w:hAnsi="Helvetica" w:cs="Arial"/>
          <w:snapToGrid w:val="0"/>
          <w:lang w:val="es-ES"/>
        </w:rPr>
        <w:t>(Contador)</w:t>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Pr>
          <w:rFonts w:ascii="Helvetica" w:hAnsi="Helvetica" w:cs="Arial"/>
          <w:bCs/>
          <w:snapToGrid w:val="0"/>
        </w:rPr>
        <w:tab/>
      </w:r>
      <w:r w:rsidRPr="52F35982">
        <w:rPr>
          <w:rFonts w:ascii="Helvetica" w:hAnsi="Helvetica" w:cs="Arial"/>
          <w:snapToGrid w:val="0"/>
          <w:lang w:val="es-ES"/>
        </w:rPr>
        <w:t>(Vocal de Ofician de Farmacia)</w:t>
      </w:r>
    </w:p>
    <w:p w14:paraId="3A565906" w14:textId="77777777" w:rsidR="00AA17AD" w:rsidRDefault="00AA17AD" w:rsidP="00DF1D37">
      <w:pPr>
        <w:widowControl w:val="0"/>
        <w:rPr>
          <w:rFonts w:ascii="Helvetica" w:hAnsi="Helvetica" w:cs="Arial"/>
          <w:bCs/>
          <w:snapToGrid w:val="0"/>
        </w:rPr>
      </w:pPr>
    </w:p>
    <w:p w14:paraId="534153CD" w14:textId="77777777" w:rsidR="00AA17AD" w:rsidRDefault="00AA17AD" w:rsidP="00DF1D37">
      <w:pPr>
        <w:widowControl w:val="0"/>
        <w:rPr>
          <w:rFonts w:ascii="Helvetica" w:hAnsi="Helvetica" w:cs="Arial"/>
          <w:bCs/>
          <w:snapToGrid w:val="0"/>
        </w:rPr>
      </w:pPr>
    </w:p>
    <w:p w14:paraId="77AE3DC8" w14:textId="77777777" w:rsidR="00AA17AD" w:rsidRDefault="00AA17AD" w:rsidP="00DF1D37">
      <w:pPr>
        <w:widowControl w:val="0"/>
        <w:rPr>
          <w:rFonts w:ascii="Helvetica" w:hAnsi="Helvetica" w:cs="Arial"/>
          <w:bCs/>
          <w:snapToGrid w:val="0"/>
        </w:rPr>
      </w:pPr>
    </w:p>
    <w:p w14:paraId="78B5C390" w14:textId="77777777" w:rsidR="00AA17AD" w:rsidRDefault="00AA17AD" w:rsidP="00DF1D37">
      <w:pPr>
        <w:widowControl w:val="0"/>
        <w:rPr>
          <w:rFonts w:ascii="Helvetica" w:hAnsi="Helvetica" w:cs="Arial"/>
          <w:bCs/>
          <w:snapToGrid w:val="0"/>
        </w:rPr>
      </w:pPr>
    </w:p>
    <w:p w14:paraId="0AFF939A" w14:textId="77777777" w:rsidR="00AA17AD" w:rsidRDefault="00AA17AD" w:rsidP="00DF1D37">
      <w:pPr>
        <w:widowControl w:val="0"/>
        <w:rPr>
          <w:rFonts w:ascii="Helvetica" w:hAnsi="Helvetica" w:cs="Arial"/>
          <w:bCs/>
          <w:snapToGrid w:val="0"/>
        </w:rPr>
      </w:pPr>
    </w:p>
    <w:p w14:paraId="6FB3BF7A" w14:textId="77777777" w:rsidR="00AA17AD" w:rsidRPr="001C6B0E" w:rsidRDefault="00AA17AD" w:rsidP="00DF1D37">
      <w:pPr>
        <w:widowControl w:val="0"/>
        <w:rPr>
          <w:rFonts w:ascii="Helvetica" w:hAnsi="Helvetica" w:cs="Arial"/>
          <w:bCs/>
          <w:snapToGrid w:val="0"/>
        </w:rPr>
      </w:pPr>
    </w:p>
    <w:p w14:paraId="76781756" w14:textId="165FC062" w:rsidR="00645B30" w:rsidRDefault="00645B30">
      <w:pPr>
        <w:rPr>
          <w:rFonts w:ascii="Helvetica" w:hAnsi="Helvetica" w:cs="Arial"/>
          <w:bCs/>
          <w:snapToGrid w:val="0"/>
          <w:sz w:val="22"/>
          <w:szCs w:val="18"/>
        </w:rPr>
      </w:pPr>
      <w:r>
        <w:rPr>
          <w:rFonts w:ascii="Helvetica" w:hAnsi="Helvetica" w:cs="Arial"/>
          <w:bCs/>
          <w:snapToGrid w:val="0"/>
          <w:sz w:val="22"/>
          <w:szCs w:val="18"/>
        </w:rPr>
        <w:br w:type="page"/>
      </w:r>
    </w:p>
    <w:p w14:paraId="47076C32" w14:textId="0DDDF07E" w:rsidR="00645B30" w:rsidRDefault="00930A58" w:rsidP="00930A58">
      <w:pPr>
        <w:widowControl w:val="0"/>
        <w:jc w:val="center"/>
        <w:rPr>
          <w:rFonts w:ascii="Helvetica" w:hAnsi="Helvetica" w:cs="Arial"/>
          <w:bCs/>
          <w:snapToGrid w:val="0"/>
          <w:sz w:val="22"/>
          <w:szCs w:val="18"/>
        </w:rPr>
      </w:pPr>
      <w:r>
        <w:rPr>
          <w:rFonts w:ascii="Helvetica" w:hAnsi="Helvetica" w:cs="Arial"/>
          <w:bCs/>
          <w:snapToGrid w:val="0"/>
          <w:sz w:val="22"/>
          <w:szCs w:val="18"/>
        </w:rPr>
        <w:lastRenderedPageBreak/>
        <w:t xml:space="preserve">ANEXO </w:t>
      </w:r>
      <w:r w:rsidR="00CF7515">
        <w:rPr>
          <w:rFonts w:ascii="Helvetica" w:hAnsi="Helvetica" w:cs="Arial"/>
          <w:bCs/>
          <w:snapToGrid w:val="0"/>
          <w:sz w:val="22"/>
          <w:szCs w:val="18"/>
        </w:rPr>
        <w:t>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1200"/>
        <w:gridCol w:w="1200"/>
        <w:gridCol w:w="1200"/>
        <w:gridCol w:w="1200"/>
      </w:tblGrid>
      <w:tr w:rsidR="00455B84" w:rsidRPr="00455B84" w14:paraId="040244A4" w14:textId="77777777" w:rsidTr="00455B84">
        <w:trPr>
          <w:trHeight w:val="390"/>
        </w:trPr>
        <w:tc>
          <w:tcPr>
            <w:tcW w:w="5260" w:type="dxa"/>
            <w:shd w:val="clear" w:color="auto" w:fill="808080" w:themeFill="background1" w:themeFillShade="80"/>
            <w:hideMark/>
          </w:tcPr>
          <w:p w14:paraId="4EB3BD66" w14:textId="77777777" w:rsidR="00455B84" w:rsidRPr="00455B84" w:rsidRDefault="00455B84" w:rsidP="00455B84">
            <w:pPr>
              <w:rPr>
                <w:rFonts w:ascii="Tahoma" w:hAnsi="Tahoma" w:cs="Tahoma"/>
                <w:color w:val="FFFFFF" w:themeColor="background1"/>
                <w:sz w:val="16"/>
                <w:szCs w:val="16"/>
                <w:lang w:val="es-ES" w:eastAsia="es-ES"/>
              </w:rPr>
            </w:pPr>
            <w:r w:rsidRPr="00455B84">
              <w:rPr>
                <w:rFonts w:ascii="Tahoma" w:hAnsi="Tahoma" w:cs="Tahoma"/>
                <w:color w:val="FFFFFF" w:themeColor="background1"/>
                <w:sz w:val="16"/>
                <w:szCs w:val="16"/>
                <w:lang w:val="es-ES" w:eastAsia="es-ES"/>
              </w:rPr>
              <w:t>Activo</w:t>
            </w:r>
          </w:p>
        </w:tc>
        <w:tc>
          <w:tcPr>
            <w:tcW w:w="1200" w:type="dxa"/>
            <w:shd w:val="clear" w:color="auto" w:fill="808080" w:themeFill="background1" w:themeFillShade="80"/>
            <w:hideMark/>
          </w:tcPr>
          <w:p w14:paraId="6075C2C0" w14:textId="77777777" w:rsidR="00455B84" w:rsidRPr="00455B84" w:rsidRDefault="00455B84" w:rsidP="00455B84">
            <w:pPr>
              <w:rPr>
                <w:rFonts w:ascii="Tahoma" w:hAnsi="Tahoma" w:cs="Tahoma"/>
                <w:color w:val="FFFFFF" w:themeColor="background1"/>
                <w:sz w:val="16"/>
                <w:szCs w:val="16"/>
                <w:lang w:val="es-ES" w:eastAsia="es-ES"/>
              </w:rPr>
            </w:pPr>
            <w:r w:rsidRPr="00455B84">
              <w:rPr>
                <w:rFonts w:ascii="Tahoma" w:hAnsi="Tahoma" w:cs="Tahoma"/>
                <w:color w:val="FFFFFF" w:themeColor="background1"/>
                <w:sz w:val="16"/>
                <w:szCs w:val="16"/>
                <w:lang w:val="es-ES" w:eastAsia="es-ES"/>
              </w:rPr>
              <w:t>Fecha Compra</w:t>
            </w:r>
          </w:p>
        </w:tc>
        <w:tc>
          <w:tcPr>
            <w:tcW w:w="1200" w:type="dxa"/>
            <w:shd w:val="clear" w:color="auto" w:fill="808080" w:themeFill="background1" w:themeFillShade="80"/>
            <w:hideMark/>
          </w:tcPr>
          <w:p w14:paraId="20BD31A5" w14:textId="77777777" w:rsidR="00455B84" w:rsidRPr="00455B84" w:rsidRDefault="00455B84" w:rsidP="00455B84">
            <w:pPr>
              <w:jc w:val="right"/>
              <w:rPr>
                <w:rFonts w:ascii="Tahoma" w:hAnsi="Tahoma" w:cs="Tahoma"/>
                <w:color w:val="FFFFFF" w:themeColor="background1"/>
                <w:sz w:val="16"/>
                <w:szCs w:val="16"/>
                <w:lang w:val="es-ES" w:eastAsia="es-ES"/>
              </w:rPr>
            </w:pPr>
            <w:r w:rsidRPr="00455B84">
              <w:rPr>
                <w:rFonts w:ascii="Tahoma" w:hAnsi="Tahoma" w:cs="Tahoma"/>
                <w:color w:val="FFFFFF" w:themeColor="background1"/>
                <w:sz w:val="16"/>
                <w:szCs w:val="16"/>
                <w:lang w:val="es-ES" w:eastAsia="es-ES"/>
              </w:rPr>
              <w:t xml:space="preserve">Valor </w:t>
            </w:r>
            <w:proofErr w:type="spellStart"/>
            <w:r w:rsidRPr="00455B84">
              <w:rPr>
                <w:rFonts w:ascii="Tahoma" w:hAnsi="Tahoma" w:cs="Tahoma"/>
                <w:color w:val="FFFFFF" w:themeColor="background1"/>
                <w:sz w:val="16"/>
                <w:szCs w:val="16"/>
                <w:lang w:val="es-ES" w:eastAsia="es-ES"/>
              </w:rPr>
              <w:t>Adquisicion</w:t>
            </w:r>
            <w:proofErr w:type="spellEnd"/>
          </w:p>
        </w:tc>
        <w:tc>
          <w:tcPr>
            <w:tcW w:w="1200" w:type="dxa"/>
            <w:shd w:val="clear" w:color="auto" w:fill="808080" w:themeFill="background1" w:themeFillShade="80"/>
            <w:hideMark/>
          </w:tcPr>
          <w:p w14:paraId="15263E04" w14:textId="77777777" w:rsidR="00455B84" w:rsidRPr="00455B84" w:rsidRDefault="00455B84" w:rsidP="00455B84">
            <w:pPr>
              <w:jc w:val="right"/>
              <w:rPr>
                <w:rFonts w:ascii="Tahoma" w:hAnsi="Tahoma" w:cs="Tahoma"/>
                <w:color w:val="FFFFFF" w:themeColor="background1"/>
                <w:sz w:val="16"/>
                <w:szCs w:val="16"/>
                <w:lang w:val="es-ES" w:eastAsia="es-ES"/>
              </w:rPr>
            </w:pPr>
            <w:proofErr w:type="spellStart"/>
            <w:r w:rsidRPr="00455B84">
              <w:rPr>
                <w:rFonts w:ascii="Tahoma" w:hAnsi="Tahoma" w:cs="Tahoma"/>
                <w:color w:val="FFFFFF" w:themeColor="background1"/>
                <w:sz w:val="16"/>
                <w:szCs w:val="16"/>
                <w:lang w:val="es-ES" w:eastAsia="es-ES"/>
              </w:rPr>
              <w:t>Amortizacion</w:t>
            </w:r>
            <w:proofErr w:type="spellEnd"/>
            <w:r w:rsidRPr="00455B84">
              <w:rPr>
                <w:rFonts w:ascii="Tahoma" w:hAnsi="Tahoma" w:cs="Tahoma"/>
                <w:color w:val="FFFFFF" w:themeColor="background1"/>
                <w:sz w:val="16"/>
                <w:szCs w:val="16"/>
                <w:lang w:val="es-ES" w:eastAsia="es-ES"/>
              </w:rPr>
              <w:t xml:space="preserve"> Acumulada</w:t>
            </w:r>
          </w:p>
        </w:tc>
        <w:tc>
          <w:tcPr>
            <w:tcW w:w="1200" w:type="dxa"/>
            <w:shd w:val="clear" w:color="auto" w:fill="808080" w:themeFill="background1" w:themeFillShade="80"/>
            <w:hideMark/>
          </w:tcPr>
          <w:p w14:paraId="7725E655" w14:textId="77777777" w:rsidR="00455B84" w:rsidRPr="00455B84" w:rsidRDefault="00455B84" w:rsidP="00455B84">
            <w:pPr>
              <w:jc w:val="right"/>
              <w:rPr>
                <w:rFonts w:ascii="Tahoma" w:hAnsi="Tahoma" w:cs="Tahoma"/>
                <w:color w:val="FFFFFF" w:themeColor="background1"/>
                <w:sz w:val="16"/>
                <w:szCs w:val="16"/>
                <w:lang w:val="es-ES" w:eastAsia="es-ES"/>
              </w:rPr>
            </w:pPr>
            <w:r w:rsidRPr="00455B84">
              <w:rPr>
                <w:rFonts w:ascii="Tahoma" w:hAnsi="Tahoma" w:cs="Tahoma"/>
                <w:color w:val="FFFFFF" w:themeColor="background1"/>
                <w:sz w:val="16"/>
                <w:szCs w:val="16"/>
                <w:lang w:val="es-ES" w:eastAsia="es-ES"/>
              </w:rPr>
              <w:t>VNC</w:t>
            </w:r>
          </w:p>
        </w:tc>
      </w:tr>
      <w:tr w:rsidR="00455B84" w:rsidRPr="00455B84" w14:paraId="1A6422EC" w14:textId="77777777" w:rsidTr="00455B84">
        <w:trPr>
          <w:trHeight w:val="315"/>
        </w:trPr>
        <w:tc>
          <w:tcPr>
            <w:tcW w:w="5260" w:type="dxa"/>
            <w:shd w:val="clear" w:color="auto" w:fill="auto"/>
            <w:hideMark/>
          </w:tcPr>
          <w:p w14:paraId="6610017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8265</w:t>
            </w:r>
          </w:p>
        </w:tc>
        <w:tc>
          <w:tcPr>
            <w:tcW w:w="1200" w:type="dxa"/>
            <w:shd w:val="clear" w:color="auto" w:fill="auto"/>
            <w:hideMark/>
          </w:tcPr>
          <w:p w14:paraId="0F164EA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30/03/2017</w:t>
            </w:r>
          </w:p>
        </w:tc>
        <w:tc>
          <w:tcPr>
            <w:tcW w:w="1200" w:type="dxa"/>
            <w:shd w:val="clear" w:color="auto" w:fill="auto"/>
            <w:hideMark/>
          </w:tcPr>
          <w:p w14:paraId="65D3937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403,39</w:t>
            </w:r>
          </w:p>
        </w:tc>
        <w:tc>
          <w:tcPr>
            <w:tcW w:w="1200" w:type="dxa"/>
            <w:shd w:val="clear" w:color="auto" w:fill="auto"/>
            <w:hideMark/>
          </w:tcPr>
          <w:p w14:paraId="00CD045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403,39</w:t>
            </w:r>
          </w:p>
        </w:tc>
        <w:tc>
          <w:tcPr>
            <w:tcW w:w="1200" w:type="dxa"/>
            <w:shd w:val="clear" w:color="auto" w:fill="auto"/>
            <w:hideMark/>
          </w:tcPr>
          <w:p w14:paraId="542B40D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0B041459" w14:textId="77777777" w:rsidTr="00455B84">
        <w:trPr>
          <w:trHeight w:val="315"/>
        </w:trPr>
        <w:tc>
          <w:tcPr>
            <w:tcW w:w="5260" w:type="dxa"/>
            <w:shd w:val="clear" w:color="auto" w:fill="auto"/>
            <w:hideMark/>
          </w:tcPr>
          <w:p w14:paraId="0E9C855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12636</w:t>
            </w:r>
          </w:p>
        </w:tc>
        <w:tc>
          <w:tcPr>
            <w:tcW w:w="1200" w:type="dxa"/>
            <w:shd w:val="clear" w:color="auto" w:fill="auto"/>
            <w:hideMark/>
          </w:tcPr>
          <w:p w14:paraId="25B4FB2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22/05/2017</w:t>
            </w:r>
          </w:p>
        </w:tc>
        <w:tc>
          <w:tcPr>
            <w:tcW w:w="1200" w:type="dxa"/>
            <w:shd w:val="clear" w:color="auto" w:fill="auto"/>
            <w:hideMark/>
          </w:tcPr>
          <w:p w14:paraId="2B13F41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1638,39</w:t>
            </w:r>
          </w:p>
        </w:tc>
        <w:tc>
          <w:tcPr>
            <w:tcW w:w="1200" w:type="dxa"/>
            <w:shd w:val="clear" w:color="auto" w:fill="auto"/>
            <w:hideMark/>
          </w:tcPr>
          <w:p w14:paraId="3788DA6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1638,39</w:t>
            </w:r>
          </w:p>
        </w:tc>
        <w:tc>
          <w:tcPr>
            <w:tcW w:w="1200" w:type="dxa"/>
            <w:shd w:val="clear" w:color="auto" w:fill="auto"/>
            <w:hideMark/>
          </w:tcPr>
          <w:p w14:paraId="18302B9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1AF30FE2" w14:textId="77777777" w:rsidTr="00455B84">
        <w:trPr>
          <w:trHeight w:val="315"/>
        </w:trPr>
        <w:tc>
          <w:tcPr>
            <w:tcW w:w="5260" w:type="dxa"/>
            <w:shd w:val="clear" w:color="auto" w:fill="auto"/>
            <w:hideMark/>
          </w:tcPr>
          <w:p w14:paraId="368D566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22515</w:t>
            </w:r>
          </w:p>
        </w:tc>
        <w:tc>
          <w:tcPr>
            <w:tcW w:w="1200" w:type="dxa"/>
            <w:shd w:val="clear" w:color="auto" w:fill="auto"/>
            <w:hideMark/>
          </w:tcPr>
          <w:p w14:paraId="673960F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19/09/2017</w:t>
            </w:r>
          </w:p>
        </w:tc>
        <w:tc>
          <w:tcPr>
            <w:tcW w:w="1200" w:type="dxa"/>
            <w:shd w:val="clear" w:color="auto" w:fill="auto"/>
            <w:hideMark/>
          </w:tcPr>
          <w:p w14:paraId="1F4B08D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441,98</w:t>
            </w:r>
          </w:p>
        </w:tc>
        <w:tc>
          <w:tcPr>
            <w:tcW w:w="1200" w:type="dxa"/>
            <w:shd w:val="clear" w:color="auto" w:fill="auto"/>
            <w:hideMark/>
          </w:tcPr>
          <w:p w14:paraId="1C9E7FF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441,98</w:t>
            </w:r>
          </w:p>
        </w:tc>
        <w:tc>
          <w:tcPr>
            <w:tcW w:w="1200" w:type="dxa"/>
            <w:shd w:val="clear" w:color="auto" w:fill="auto"/>
            <w:hideMark/>
          </w:tcPr>
          <w:p w14:paraId="079FDD2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589316F5" w14:textId="77777777" w:rsidTr="00455B84">
        <w:trPr>
          <w:trHeight w:val="315"/>
        </w:trPr>
        <w:tc>
          <w:tcPr>
            <w:tcW w:w="5260" w:type="dxa"/>
            <w:shd w:val="clear" w:color="auto" w:fill="auto"/>
            <w:hideMark/>
          </w:tcPr>
          <w:p w14:paraId="79B5233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25915</w:t>
            </w:r>
          </w:p>
        </w:tc>
        <w:tc>
          <w:tcPr>
            <w:tcW w:w="1200" w:type="dxa"/>
            <w:shd w:val="clear" w:color="auto" w:fill="auto"/>
            <w:hideMark/>
          </w:tcPr>
          <w:p w14:paraId="35151E8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25/10/2017</w:t>
            </w:r>
          </w:p>
        </w:tc>
        <w:tc>
          <w:tcPr>
            <w:tcW w:w="1200" w:type="dxa"/>
            <w:shd w:val="clear" w:color="auto" w:fill="auto"/>
            <w:hideMark/>
          </w:tcPr>
          <w:p w14:paraId="0641967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441,98</w:t>
            </w:r>
          </w:p>
        </w:tc>
        <w:tc>
          <w:tcPr>
            <w:tcW w:w="1200" w:type="dxa"/>
            <w:shd w:val="clear" w:color="auto" w:fill="auto"/>
            <w:hideMark/>
          </w:tcPr>
          <w:p w14:paraId="1D34F54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441,98</w:t>
            </w:r>
          </w:p>
        </w:tc>
        <w:tc>
          <w:tcPr>
            <w:tcW w:w="1200" w:type="dxa"/>
            <w:shd w:val="clear" w:color="auto" w:fill="auto"/>
            <w:hideMark/>
          </w:tcPr>
          <w:p w14:paraId="13B3175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5E732FFA" w14:textId="77777777" w:rsidTr="00455B84">
        <w:trPr>
          <w:trHeight w:val="315"/>
        </w:trPr>
        <w:tc>
          <w:tcPr>
            <w:tcW w:w="5260" w:type="dxa"/>
            <w:shd w:val="clear" w:color="auto" w:fill="auto"/>
            <w:hideMark/>
          </w:tcPr>
          <w:p w14:paraId="1DE491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25916</w:t>
            </w:r>
          </w:p>
        </w:tc>
        <w:tc>
          <w:tcPr>
            <w:tcW w:w="1200" w:type="dxa"/>
            <w:shd w:val="clear" w:color="auto" w:fill="auto"/>
            <w:hideMark/>
          </w:tcPr>
          <w:p w14:paraId="64A4C20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25/10/2017</w:t>
            </w:r>
          </w:p>
        </w:tc>
        <w:tc>
          <w:tcPr>
            <w:tcW w:w="1200" w:type="dxa"/>
            <w:shd w:val="clear" w:color="auto" w:fill="auto"/>
            <w:hideMark/>
          </w:tcPr>
          <w:p w14:paraId="1FB368F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408,32</w:t>
            </w:r>
          </w:p>
        </w:tc>
        <w:tc>
          <w:tcPr>
            <w:tcW w:w="1200" w:type="dxa"/>
            <w:shd w:val="clear" w:color="auto" w:fill="auto"/>
            <w:hideMark/>
          </w:tcPr>
          <w:p w14:paraId="40CECC4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408,32</w:t>
            </w:r>
          </w:p>
        </w:tc>
        <w:tc>
          <w:tcPr>
            <w:tcW w:w="1200" w:type="dxa"/>
            <w:shd w:val="clear" w:color="auto" w:fill="auto"/>
            <w:hideMark/>
          </w:tcPr>
          <w:p w14:paraId="5880C0D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7D17EA76" w14:textId="77777777" w:rsidTr="00455B84">
        <w:trPr>
          <w:trHeight w:val="315"/>
        </w:trPr>
        <w:tc>
          <w:tcPr>
            <w:tcW w:w="5260" w:type="dxa"/>
            <w:shd w:val="clear" w:color="auto" w:fill="auto"/>
            <w:hideMark/>
          </w:tcPr>
          <w:p w14:paraId="0404804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TECHCO SEGURIDAD FRA 37000662</w:t>
            </w:r>
          </w:p>
        </w:tc>
        <w:tc>
          <w:tcPr>
            <w:tcW w:w="1200" w:type="dxa"/>
            <w:shd w:val="clear" w:color="auto" w:fill="auto"/>
            <w:hideMark/>
          </w:tcPr>
          <w:p w14:paraId="3BBA2AA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19/05/2017</w:t>
            </w:r>
          </w:p>
        </w:tc>
        <w:tc>
          <w:tcPr>
            <w:tcW w:w="1200" w:type="dxa"/>
            <w:shd w:val="clear" w:color="auto" w:fill="auto"/>
            <w:hideMark/>
          </w:tcPr>
          <w:p w14:paraId="700393C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1425,96</w:t>
            </w:r>
          </w:p>
        </w:tc>
        <w:tc>
          <w:tcPr>
            <w:tcW w:w="1200" w:type="dxa"/>
            <w:shd w:val="clear" w:color="auto" w:fill="auto"/>
            <w:hideMark/>
          </w:tcPr>
          <w:p w14:paraId="5449E35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944,17</w:t>
            </w:r>
          </w:p>
        </w:tc>
        <w:tc>
          <w:tcPr>
            <w:tcW w:w="1200" w:type="dxa"/>
            <w:shd w:val="clear" w:color="auto" w:fill="auto"/>
            <w:hideMark/>
          </w:tcPr>
          <w:p w14:paraId="31A409C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481,79</w:t>
            </w:r>
          </w:p>
        </w:tc>
      </w:tr>
      <w:tr w:rsidR="00455B84" w:rsidRPr="00455B84" w14:paraId="72293E2F" w14:textId="77777777" w:rsidTr="00455B84">
        <w:trPr>
          <w:trHeight w:val="315"/>
        </w:trPr>
        <w:tc>
          <w:tcPr>
            <w:tcW w:w="5260" w:type="dxa"/>
            <w:shd w:val="clear" w:color="auto" w:fill="auto"/>
            <w:hideMark/>
          </w:tcPr>
          <w:p w14:paraId="198AA28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TECHCO SEGURIDAD FRA 37000663</w:t>
            </w:r>
          </w:p>
        </w:tc>
        <w:tc>
          <w:tcPr>
            <w:tcW w:w="1200" w:type="dxa"/>
            <w:shd w:val="clear" w:color="auto" w:fill="auto"/>
            <w:hideMark/>
          </w:tcPr>
          <w:p w14:paraId="768A2A5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19/05/2017</w:t>
            </w:r>
          </w:p>
        </w:tc>
        <w:tc>
          <w:tcPr>
            <w:tcW w:w="1200" w:type="dxa"/>
            <w:shd w:val="clear" w:color="auto" w:fill="auto"/>
            <w:hideMark/>
          </w:tcPr>
          <w:p w14:paraId="2D887F1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519,15</w:t>
            </w:r>
          </w:p>
        </w:tc>
        <w:tc>
          <w:tcPr>
            <w:tcW w:w="1200" w:type="dxa"/>
            <w:shd w:val="clear" w:color="auto" w:fill="auto"/>
            <w:hideMark/>
          </w:tcPr>
          <w:p w14:paraId="6880638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343,93</w:t>
            </w:r>
          </w:p>
        </w:tc>
        <w:tc>
          <w:tcPr>
            <w:tcW w:w="1200" w:type="dxa"/>
            <w:shd w:val="clear" w:color="auto" w:fill="auto"/>
            <w:hideMark/>
          </w:tcPr>
          <w:p w14:paraId="2076370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175,22</w:t>
            </w:r>
          </w:p>
        </w:tc>
      </w:tr>
      <w:tr w:rsidR="00455B84" w:rsidRPr="00455B84" w14:paraId="6268DA68" w14:textId="77777777" w:rsidTr="00455B84">
        <w:trPr>
          <w:trHeight w:val="315"/>
        </w:trPr>
        <w:tc>
          <w:tcPr>
            <w:tcW w:w="5260" w:type="dxa"/>
            <w:shd w:val="clear" w:color="auto" w:fill="auto"/>
            <w:hideMark/>
          </w:tcPr>
          <w:p w14:paraId="334397F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ACER VERITON X2640G</w:t>
            </w:r>
          </w:p>
        </w:tc>
        <w:tc>
          <w:tcPr>
            <w:tcW w:w="1200" w:type="dxa"/>
            <w:shd w:val="clear" w:color="auto" w:fill="auto"/>
            <w:hideMark/>
          </w:tcPr>
          <w:p w14:paraId="4328F6F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17/01/2018</w:t>
            </w:r>
          </w:p>
        </w:tc>
        <w:tc>
          <w:tcPr>
            <w:tcW w:w="1200" w:type="dxa"/>
            <w:shd w:val="clear" w:color="auto" w:fill="auto"/>
            <w:hideMark/>
          </w:tcPr>
          <w:p w14:paraId="1596D8E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481,64</w:t>
            </w:r>
          </w:p>
        </w:tc>
        <w:tc>
          <w:tcPr>
            <w:tcW w:w="1200" w:type="dxa"/>
            <w:shd w:val="clear" w:color="auto" w:fill="auto"/>
            <w:hideMark/>
          </w:tcPr>
          <w:p w14:paraId="570B6C0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481,64</w:t>
            </w:r>
          </w:p>
        </w:tc>
        <w:tc>
          <w:tcPr>
            <w:tcW w:w="1200" w:type="dxa"/>
            <w:shd w:val="clear" w:color="auto" w:fill="auto"/>
            <w:hideMark/>
          </w:tcPr>
          <w:p w14:paraId="6C3C5A8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1BC98876" w14:textId="77777777" w:rsidTr="00455B84">
        <w:trPr>
          <w:trHeight w:val="315"/>
        </w:trPr>
        <w:tc>
          <w:tcPr>
            <w:tcW w:w="5260" w:type="dxa"/>
            <w:shd w:val="clear" w:color="auto" w:fill="auto"/>
            <w:hideMark/>
          </w:tcPr>
          <w:p w14:paraId="6B8FB60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ACER VERTION X2640G</w:t>
            </w:r>
          </w:p>
        </w:tc>
        <w:tc>
          <w:tcPr>
            <w:tcW w:w="1200" w:type="dxa"/>
            <w:shd w:val="clear" w:color="auto" w:fill="auto"/>
            <w:hideMark/>
          </w:tcPr>
          <w:p w14:paraId="0345FF4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31/01/2018</w:t>
            </w:r>
          </w:p>
        </w:tc>
        <w:tc>
          <w:tcPr>
            <w:tcW w:w="1200" w:type="dxa"/>
            <w:shd w:val="clear" w:color="auto" w:fill="auto"/>
            <w:hideMark/>
          </w:tcPr>
          <w:p w14:paraId="2F5E582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475,73</w:t>
            </w:r>
          </w:p>
        </w:tc>
        <w:tc>
          <w:tcPr>
            <w:tcW w:w="1200" w:type="dxa"/>
            <w:shd w:val="clear" w:color="auto" w:fill="auto"/>
            <w:hideMark/>
          </w:tcPr>
          <w:p w14:paraId="5167929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475,73</w:t>
            </w:r>
          </w:p>
        </w:tc>
        <w:tc>
          <w:tcPr>
            <w:tcW w:w="1200" w:type="dxa"/>
            <w:shd w:val="clear" w:color="auto" w:fill="auto"/>
            <w:hideMark/>
          </w:tcPr>
          <w:p w14:paraId="0D6FF9A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6B9E7679" w14:textId="77777777" w:rsidTr="00455B84">
        <w:trPr>
          <w:trHeight w:val="315"/>
        </w:trPr>
        <w:tc>
          <w:tcPr>
            <w:tcW w:w="5260" w:type="dxa"/>
            <w:shd w:val="clear" w:color="auto" w:fill="auto"/>
            <w:hideMark/>
          </w:tcPr>
          <w:p w14:paraId="1D84D5F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METAL CONFORT FRA 150</w:t>
            </w:r>
          </w:p>
        </w:tc>
        <w:tc>
          <w:tcPr>
            <w:tcW w:w="1200" w:type="dxa"/>
            <w:shd w:val="clear" w:color="auto" w:fill="auto"/>
            <w:hideMark/>
          </w:tcPr>
          <w:p w14:paraId="0C10EF9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11/04/2018</w:t>
            </w:r>
          </w:p>
        </w:tc>
        <w:tc>
          <w:tcPr>
            <w:tcW w:w="1200" w:type="dxa"/>
            <w:shd w:val="clear" w:color="auto" w:fill="auto"/>
            <w:hideMark/>
          </w:tcPr>
          <w:p w14:paraId="00C4810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289,41</w:t>
            </w:r>
          </w:p>
        </w:tc>
        <w:tc>
          <w:tcPr>
            <w:tcW w:w="1200" w:type="dxa"/>
            <w:shd w:val="clear" w:color="auto" w:fill="auto"/>
            <w:hideMark/>
          </w:tcPr>
          <w:p w14:paraId="0D967EC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165,65</w:t>
            </w:r>
          </w:p>
        </w:tc>
        <w:tc>
          <w:tcPr>
            <w:tcW w:w="1200" w:type="dxa"/>
            <w:shd w:val="clear" w:color="auto" w:fill="auto"/>
            <w:hideMark/>
          </w:tcPr>
          <w:p w14:paraId="61894EB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123,76</w:t>
            </w:r>
          </w:p>
        </w:tc>
      </w:tr>
      <w:tr w:rsidR="00455B84" w:rsidRPr="00455B84" w14:paraId="3E866F69" w14:textId="77777777" w:rsidTr="00455B84">
        <w:trPr>
          <w:trHeight w:val="315"/>
        </w:trPr>
        <w:tc>
          <w:tcPr>
            <w:tcW w:w="5260" w:type="dxa"/>
            <w:shd w:val="clear" w:color="auto" w:fill="auto"/>
            <w:hideMark/>
          </w:tcPr>
          <w:p w14:paraId="3933DEF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QWERTY SISTEMAS, S.L.</w:t>
            </w:r>
          </w:p>
        </w:tc>
        <w:tc>
          <w:tcPr>
            <w:tcW w:w="1200" w:type="dxa"/>
            <w:shd w:val="clear" w:color="auto" w:fill="auto"/>
            <w:hideMark/>
          </w:tcPr>
          <w:p w14:paraId="15FD8FD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06/06/2018</w:t>
            </w:r>
          </w:p>
        </w:tc>
        <w:tc>
          <w:tcPr>
            <w:tcW w:w="1200" w:type="dxa"/>
            <w:shd w:val="clear" w:color="auto" w:fill="auto"/>
            <w:hideMark/>
          </w:tcPr>
          <w:p w14:paraId="3B84B48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6190,93</w:t>
            </w:r>
          </w:p>
        </w:tc>
        <w:tc>
          <w:tcPr>
            <w:tcW w:w="1200" w:type="dxa"/>
            <w:shd w:val="clear" w:color="auto" w:fill="auto"/>
            <w:hideMark/>
          </w:tcPr>
          <w:p w14:paraId="6D0D7A9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6190,93</w:t>
            </w:r>
          </w:p>
        </w:tc>
        <w:tc>
          <w:tcPr>
            <w:tcW w:w="1200" w:type="dxa"/>
            <w:shd w:val="clear" w:color="auto" w:fill="auto"/>
            <w:hideMark/>
          </w:tcPr>
          <w:p w14:paraId="39243EB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1F16DCBB" w14:textId="77777777" w:rsidTr="00455B84">
        <w:trPr>
          <w:trHeight w:val="315"/>
        </w:trPr>
        <w:tc>
          <w:tcPr>
            <w:tcW w:w="5260" w:type="dxa"/>
            <w:shd w:val="clear" w:color="auto" w:fill="auto"/>
            <w:hideMark/>
          </w:tcPr>
          <w:p w14:paraId="466CD7D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FRA 30455</w:t>
            </w:r>
          </w:p>
        </w:tc>
        <w:tc>
          <w:tcPr>
            <w:tcW w:w="1200" w:type="dxa"/>
            <w:shd w:val="clear" w:color="auto" w:fill="auto"/>
            <w:hideMark/>
          </w:tcPr>
          <w:p w14:paraId="58A09AD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31/12/2018</w:t>
            </w:r>
          </w:p>
        </w:tc>
        <w:tc>
          <w:tcPr>
            <w:tcW w:w="1200" w:type="dxa"/>
            <w:shd w:val="clear" w:color="auto" w:fill="auto"/>
            <w:hideMark/>
          </w:tcPr>
          <w:p w14:paraId="2460CDC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674,62</w:t>
            </w:r>
          </w:p>
        </w:tc>
        <w:tc>
          <w:tcPr>
            <w:tcW w:w="1200" w:type="dxa"/>
            <w:shd w:val="clear" w:color="auto" w:fill="auto"/>
            <w:hideMark/>
          </w:tcPr>
          <w:p w14:paraId="30C2EA1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674,62</w:t>
            </w:r>
          </w:p>
        </w:tc>
        <w:tc>
          <w:tcPr>
            <w:tcW w:w="1200" w:type="dxa"/>
            <w:shd w:val="clear" w:color="auto" w:fill="auto"/>
            <w:hideMark/>
          </w:tcPr>
          <w:p w14:paraId="409B40E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258549E7" w14:textId="77777777" w:rsidTr="00455B84">
        <w:trPr>
          <w:trHeight w:val="315"/>
        </w:trPr>
        <w:tc>
          <w:tcPr>
            <w:tcW w:w="5260" w:type="dxa"/>
            <w:shd w:val="clear" w:color="auto" w:fill="auto"/>
            <w:hideMark/>
          </w:tcPr>
          <w:p w14:paraId="4B1EA57C"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KERNEL INFORMATICA FIREWALL SWITCH COF L</w:t>
            </w:r>
          </w:p>
        </w:tc>
        <w:tc>
          <w:tcPr>
            <w:tcW w:w="1200" w:type="dxa"/>
            <w:shd w:val="clear" w:color="auto" w:fill="auto"/>
            <w:hideMark/>
          </w:tcPr>
          <w:p w14:paraId="71BF5EA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05/03/2018</w:t>
            </w:r>
          </w:p>
        </w:tc>
        <w:tc>
          <w:tcPr>
            <w:tcW w:w="1200" w:type="dxa"/>
            <w:shd w:val="clear" w:color="auto" w:fill="auto"/>
            <w:hideMark/>
          </w:tcPr>
          <w:p w14:paraId="55A05B3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6540,42</w:t>
            </w:r>
          </w:p>
        </w:tc>
        <w:tc>
          <w:tcPr>
            <w:tcW w:w="1200" w:type="dxa"/>
            <w:shd w:val="clear" w:color="auto" w:fill="auto"/>
            <w:hideMark/>
          </w:tcPr>
          <w:p w14:paraId="03D7CF0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6540,42</w:t>
            </w:r>
          </w:p>
        </w:tc>
        <w:tc>
          <w:tcPr>
            <w:tcW w:w="1200" w:type="dxa"/>
            <w:shd w:val="clear" w:color="auto" w:fill="auto"/>
            <w:hideMark/>
          </w:tcPr>
          <w:p w14:paraId="092D2F8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1D725371" w14:textId="77777777" w:rsidTr="00455B84">
        <w:trPr>
          <w:trHeight w:val="315"/>
        </w:trPr>
        <w:tc>
          <w:tcPr>
            <w:tcW w:w="5260" w:type="dxa"/>
            <w:shd w:val="clear" w:color="auto" w:fill="auto"/>
            <w:hideMark/>
          </w:tcPr>
          <w:p w14:paraId="0570E01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FRA MATRAVERS ORDENADOR GERENCIA</w:t>
            </w:r>
          </w:p>
        </w:tc>
        <w:tc>
          <w:tcPr>
            <w:tcW w:w="1200" w:type="dxa"/>
            <w:shd w:val="clear" w:color="auto" w:fill="auto"/>
            <w:hideMark/>
          </w:tcPr>
          <w:p w14:paraId="565081A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11/01/2018</w:t>
            </w:r>
          </w:p>
        </w:tc>
        <w:tc>
          <w:tcPr>
            <w:tcW w:w="1200" w:type="dxa"/>
            <w:shd w:val="clear" w:color="auto" w:fill="auto"/>
            <w:hideMark/>
          </w:tcPr>
          <w:p w14:paraId="698BCF1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418</w:t>
            </w:r>
          </w:p>
        </w:tc>
        <w:tc>
          <w:tcPr>
            <w:tcW w:w="1200" w:type="dxa"/>
            <w:shd w:val="clear" w:color="auto" w:fill="auto"/>
            <w:hideMark/>
          </w:tcPr>
          <w:p w14:paraId="3393BDB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418</w:t>
            </w:r>
          </w:p>
        </w:tc>
        <w:tc>
          <w:tcPr>
            <w:tcW w:w="1200" w:type="dxa"/>
            <w:shd w:val="clear" w:color="auto" w:fill="auto"/>
            <w:hideMark/>
          </w:tcPr>
          <w:p w14:paraId="45E280C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372D38E0" w14:textId="77777777" w:rsidTr="00455B84">
        <w:trPr>
          <w:trHeight w:val="315"/>
        </w:trPr>
        <w:tc>
          <w:tcPr>
            <w:tcW w:w="5260" w:type="dxa"/>
            <w:shd w:val="clear" w:color="auto" w:fill="auto"/>
            <w:hideMark/>
          </w:tcPr>
          <w:p w14:paraId="45F7DC09"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KERNEL INFORMATICA FIREWALL SWITCH COFTF</w:t>
            </w:r>
          </w:p>
        </w:tc>
        <w:tc>
          <w:tcPr>
            <w:tcW w:w="1200" w:type="dxa"/>
            <w:shd w:val="clear" w:color="auto" w:fill="auto"/>
            <w:hideMark/>
          </w:tcPr>
          <w:p w14:paraId="50C111C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12/04/2018</w:t>
            </w:r>
          </w:p>
        </w:tc>
        <w:tc>
          <w:tcPr>
            <w:tcW w:w="1200" w:type="dxa"/>
            <w:shd w:val="clear" w:color="auto" w:fill="auto"/>
            <w:hideMark/>
          </w:tcPr>
          <w:p w14:paraId="19D39DD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1948,04</w:t>
            </w:r>
          </w:p>
        </w:tc>
        <w:tc>
          <w:tcPr>
            <w:tcW w:w="1200" w:type="dxa"/>
            <w:shd w:val="clear" w:color="auto" w:fill="auto"/>
            <w:hideMark/>
          </w:tcPr>
          <w:p w14:paraId="665C055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1948,04</w:t>
            </w:r>
          </w:p>
        </w:tc>
        <w:tc>
          <w:tcPr>
            <w:tcW w:w="1200" w:type="dxa"/>
            <w:shd w:val="clear" w:color="auto" w:fill="auto"/>
            <w:hideMark/>
          </w:tcPr>
          <w:p w14:paraId="7344F30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4FB30135" w14:textId="77777777" w:rsidTr="00455B84">
        <w:trPr>
          <w:trHeight w:val="315"/>
        </w:trPr>
        <w:tc>
          <w:tcPr>
            <w:tcW w:w="5260" w:type="dxa"/>
            <w:shd w:val="clear" w:color="auto" w:fill="auto"/>
            <w:hideMark/>
          </w:tcPr>
          <w:p w14:paraId="5CEBCCA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ACER VERTION X2660 G DPTO CAU</w:t>
            </w:r>
          </w:p>
        </w:tc>
        <w:tc>
          <w:tcPr>
            <w:tcW w:w="1200" w:type="dxa"/>
            <w:shd w:val="clear" w:color="auto" w:fill="auto"/>
            <w:hideMark/>
          </w:tcPr>
          <w:p w14:paraId="5D17165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02/04/2019</w:t>
            </w:r>
          </w:p>
        </w:tc>
        <w:tc>
          <w:tcPr>
            <w:tcW w:w="1200" w:type="dxa"/>
            <w:shd w:val="clear" w:color="auto" w:fill="auto"/>
            <w:hideMark/>
          </w:tcPr>
          <w:p w14:paraId="59C18C4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430,04</w:t>
            </w:r>
          </w:p>
        </w:tc>
        <w:tc>
          <w:tcPr>
            <w:tcW w:w="1200" w:type="dxa"/>
            <w:shd w:val="clear" w:color="auto" w:fill="auto"/>
            <w:hideMark/>
          </w:tcPr>
          <w:p w14:paraId="712F7D3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430,04</w:t>
            </w:r>
          </w:p>
        </w:tc>
        <w:tc>
          <w:tcPr>
            <w:tcW w:w="1200" w:type="dxa"/>
            <w:shd w:val="clear" w:color="auto" w:fill="auto"/>
            <w:hideMark/>
          </w:tcPr>
          <w:p w14:paraId="45E3D01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0737F56F" w14:textId="77777777" w:rsidTr="00455B84">
        <w:trPr>
          <w:trHeight w:val="315"/>
        </w:trPr>
        <w:tc>
          <w:tcPr>
            <w:tcW w:w="5260" w:type="dxa"/>
            <w:shd w:val="clear" w:color="auto" w:fill="auto"/>
            <w:hideMark/>
          </w:tcPr>
          <w:p w14:paraId="21423BF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MONITOR ACER19 V206HQLAB</w:t>
            </w:r>
          </w:p>
        </w:tc>
        <w:tc>
          <w:tcPr>
            <w:tcW w:w="1200" w:type="dxa"/>
            <w:shd w:val="clear" w:color="auto" w:fill="auto"/>
            <w:hideMark/>
          </w:tcPr>
          <w:p w14:paraId="0502B02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13/06/2019</w:t>
            </w:r>
          </w:p>
        </w:tc>
        <w:tc>
          <w:tcPr>
            <w:tcW w:w="1200" w:type="dxa"/>
            <w:shd w:val="clear" w:color="auto" w:fill="auto"/>
            <w:hideMark/>
          </w:tcPr>
          <w:p w14:paraId="532B5CB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60,56</w:t>
            </w:r>
          </w:p>
        </w:tc>
        <w:tc>
          <w:tcPr>
            <w:tcW w:w="1200" w:type="dxa"/>
            <w:shd w:val="clear" w:color="auto" w:fill="auto"/>
            <w:hideMark/>
          </w:tcPr>
          <w:p w14:paraId="4191C9C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60,56</w:t>
            </w:r>
          </w:p>
        </w:tc>
        <w:tc>
          <w:tcPr>
            <w:tcW w:w="1200" w:type="dxa"/>
            <w:shd w:val="clear" w:color="auto" w:fill="auto"/>
            <w:hideMark/>
          </w:tcPr>
          <w:p w14:paraId="10F7A31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268E540C" w14:textId="77777777" w:rsidTr="00455B84">
        <w:trPr>
          <w:trHeight w:val="315"/>
        </w:trPr>
        <w:tc>
          <w:tcPr>
            <w:tcW w:w="5260" w:type="dxa"/>
            <w:shd w:val="clear" w:color="auto" w:fill="auto"/>
            <w:hideMark/>
          </w:tcPr>
          <w:p w14:paraId="08CF5B8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A3ERP PLUS INTEGRAL LICENCIA</w:t>
            </w:r>
          </w:p>
        </w:tc>
        <w:tc>
          <w:tcPr>
            <w:tcW w:w="1200" w:type="dxa"/>
            <w:shd w:val="clear" w:color="auto" w:fill="auto"/>
            <w:hideMark/>
          </w:tcPr>
          <w:p w14:paraId="15F6E00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26/11/2019</w:t>
            </w:r>
          </w:p>
        </w:tc>
        <w:tc>
          <w:tcPr>
            <w:tcW w:w="1200" w:type="dxa"/>
            <w:shd w:val="clear" w:color="auto" w:fill="auto"/>
            <w:hideMark/>
          </w:tcPr>
          <w:p w14:paraId="3AFC1BF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7261,17</w:t>
            </w:r>
          </w:p>
        </w:tc>
        <w:tc>
          <w:tcPr>
            <w:tcW w:w="1200" w:type="dxa"/>
            <w:shd w:val="clear" w:color="auto" w:fill="auto"/>
            <w:hideMark/>
          </w:tcPr>
          <w:p w14:paraId="74C8D26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7261,17</w:t>
            </w:r>
          </w:p>
        </w:tc>
        <w:tc>
          <w:tcPr>
            <w:tcW w:w="1200" w:type="dxa"/>
            <w:shd w:val="clear" w:color="auto" w:fill="auto"/>
            <w:hideMark/>
          </w:tcPr>
          <w:p w14:paraId="573BA74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0CB3E93A" w14:textId="77777777" w:rsidTr="00455B84">
        <w:trPr>
          <w:trHeight w:val="315"/>
        </w:trPr>
        <w:tc>
          <w:tcPr>
            <w:tcW w:w="5260" w:type="dxa"/>
            <w:shd w:val="clear" w:color="auto" w:fill="auto"/>
            <w:hideMark/>
          </w:tcPr>
          <w:p w14:paraId="3D3B1BB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ACER VERTION X2660 I3-MONITOR ACER</w:t>
            </w:r>
          </w:p>
        </w:tc>
        <w:tc>
          <w:tcPr>
            <w:tcW w:w="1200" w:type="dxa"/>
            <w:shd w:val="clear" w:color="auto" w:fill="auto"/>
            <w:hideMark/>
          </w:tcPr>
          <w:p w14:paraId="1FA3F12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05/12/2019</w:t>
            </w:r>
          </w:p>
        </w:tc>
        <w:tc>
          <w:tcPr>
            <w:tcW w:w="1200" w:type="dxa"/>
            <w:shd w:val="clear" w:color="auto" w:fill="auto"/>
            <w:hideMark/>
          </w:tcPr>
          <w:p w14:paraId="6F67810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958,84</w:t>
            </w:r>
          </w:p>
        </w:tc>
        <w:tc>
          <w:tcPr>
            <w:tcW w:w="1200" w:type="dxa"/>
            <w:shd w:val="clear" w:color="auto" w:fill="auto"/>
            <w:hideMark/>
          </w:tcPr>
          <w:p w14:paraId="70CD6F7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958,84</w:t>
            </w:r>
          </w:p>
        </w:tc>
        <w:tc>
          <w:tcPr>
            <w:tcW w:w="1200" w:type="dxa"/>
            <w:shd w:val="clear" w:color="auto" w:fill="auto"/>
            <w:hideMark/>
          </w:tcPr>
          <w:p w14:paraId="1439E93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7A62B4C4" w14:textId="77777777" w:rsidTr="00455B84">
        <w:trPr>
          <w:trHeight w:val="315"/>
        </w:trPr>
        <w:tc>
          <w:tcPr>
            <w:tcW w:w="5260" w:type="dxa"/>
            <w:shd w:val="clear" w:color="auto" w:fill="auto"/>
            <w:hideMark/>
          </w:tcPr>
          <w:p w14:paraId="6D07032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FRA 6859</w:t>
            </w:r>
          </w:p>
        </w:tc>
        <w:tc>
          <w:tcPr>
            <w:tcW w:w="1200" w:type="dxa"/>
            <w:shd w:val="clear" w:color="auto" w:fill="auto"/>
            <w:hideMark/>
          </w:tcPr>
          <w:p w14:paraId="4111BC8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20/04/2020</w:t>
            </w:r>
          </w:p>
        </w:tc>
        <w:tc>
          <w:tcPr>
            <w:tcW w:w="1200" w:type="dxa"/>
            <w:shd w:val="clear" w:color="auto" w:fill="auto"/>
            <w:hideMark/>
          </w:tcPr>
          <w:p w14:paraId="607A3F2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394,62</w:t>
            </w:r>
          </w:p>
        </w:tc>
        <w:tc>
          <w:tcPr>
            <w:tcW w:w="1200" w:type="dxa"/>
            <w:shd w:val="clear" w:color="auto" w:fill="auto"/>
            <w:hideMark/>
          </w:tcPr>
          <w:p w14:paraId="4CD609F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364,93</w:t>
            </w:r>
          </w:p>
        </w:tc>
        <w:tc>
          <w:tcPr>
            <w:tcW w:w="1200" w:type="dxa"/>
            <w:shd w:val="clear" w:color="auto" w:fill="auto"/>
            <w:hideMark/>
          </w:tcPr>
          <w:p w14:paraId="4A49558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29,69</w:t>
            </w:r>
          </w:p>
        </w:tc>
      </w:tr>
      <w:tr w:rsidR="00455B84" w:rsidRPr="00455B84" w14:paraId="16DF3C77" w14:textId="77777777" w:rsidTr="00455B84">
        <w:trPr>
          <w:trHeight w:val="315"/>
        </w:trPr>
        <w:tc>
          <w:tcPr>
            <w:tcW w:w="5260" w:type="dxa"/>
            <w:shd w:val="clear" w:color="auto" w:fill="auto"/>
            <w:hideMark/>
          </w:tcPr>
          <w:p w14:paraId="37BDC12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VERITON X2660G</w:t>
            </w:r>
          </w:p>
        </w:tc>
        <w:tc>
          <w:tcPr>
            <w:tcW w:w="1200" w:type="dxa"/>
            <w:shd w:val="clear" w:color="auto" w:fill="auto"/>
            <w:hideMark/>
          </w:tcPr>
          <w:p w14:paraId="05A8026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09/06/2020</w:t>
            </w:r>
          </w:p>
        </w:tc>
        <w:tc>
          <w:tcPr>
            <w:tcW w:w="1200" w:type="dxa"/>
            <w:shd w:val="clear" w:color="auto" w:fill="auto"/>
            <w:hideMark/>
          </w:tcPr>
          <w:p w14:paraId="197138A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378,81</w:t>
            </w:r>
          </w:p>
        </w:tc>
        <w:tc>
          <w:tcPr>
            <w:tcW w:w="1200" w:type="dxa"/>
            <w:shd w:val="clear" w:color="auto" w:fill="auto"/>
            <w:hideMark/>
          </w:tcPr>
          <w:p w14:paraId="2798507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337,34</w:t>
            </w:r>
          </w:p>
        </w:tc>
        <w:tc>
          <w:tcPr>
            <w:tcW w:w="1200" w:type="dxa"/>
            <w:shd w:val="clear" w:color="auto" w:fill="auto"/>
            <w:hideMark/>
          </w:tcPr>
          <w:p w14:paraId="1952C1B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41,47</w:t>
            </w:r>
          </w:p>
        </w:tc>
      </w:tr>
      <w:tr w:rsidR="00455B84" w:rsidRPr="00455B84" w14:paraId="5ABE9ADE" w14:textId="77777777" w:rsidTr="00455B84">
        <w:trPr>
          <w:trHeight w:val="315"/>
        </w:trPr>
        <w:tc>
          <w:tcPr>
            <w:tcW w:w="5260" w:type="dxa"/>
            <w:shd w:val="clear" w:color="auto" w:fill="auto"/>
            <w:hideMark/>
          </w:tcPr>
          <w:p w14:paraId="0D1F5BA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LOCAL EDIFICIO ROCA MARINA</w:t>
            </w:r>
          </w:p>
        </w:tc>
        <w:tc>
          <w:tcPr>
            <w:tcW w:w="1200" w:type="dxa"/>
            <w:shd w:val="clear" w:color="auto" w:fill="auto"/>
            <w:hideMark/>
          </w:tcPr>
          <w:p w14:paraId="070CC96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30/06/2020</w:t>
            </w:r>
          </w:p>
        </w:tc>
        <w:tc>
          <w:tcPr>
            <w:tcW w:w="1200" w:type="dxa"/>
            <w:shd w:val="clear" w:color="auto" w:fill="auto"/>
            <w:hideMark/>
          </w:tcPr>
          <w:p w14:paraId="109727D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2173718,57</w:t>
            </w:r>
          </w:p>
        </w:tc>
        <w:tc>
          <w:tcPr>
            <w:tcW w:w="1200" w:type="dxa"/>
            <w:shd w:val="clear" w:color="auto" w:fill="auto"/>
            <w:hideMark/>
          </w:tcPr>
          <w:p w14:paraId="11DF6DF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47097,18</w:t>
            </w:r>
          </w:p>
        </w:tc>
        <w:tc>
          <w:tcPr>
            <w:tcW w:w="1200" w:type="dxa"/>
            <w:shd w:val="clear" w:color="auto" w:fill="auto"/>
            <w:hideMark/>
          </w:tcPr>
          <w:p w14:paraId="438B86C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2126621,39</w:t>
            </w:r>
          </w:p>
        </w:tc>
      </w:tr>
      <w:tr w:rsidR="00455B84" w:rsidRPr="00455B84" w14:paraId="0357FB05" w14:textId="77777777" w:rsidTr="00455B84">
        <w:trPr>
          <w:trHeight w:val="315"/>
        </w:trPr>
        <w:tc>
          <w:tcPr>
            <w:tcW w:w="5260" w:type="dxa"/>
            <w:shd w:val="clear" w:color="auto" w:fill="auto"/>
            <w:hideMark/>
          </w:tcPr>
          <w:p w14:paraId="5D482C4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IDECNET FRA M20201200003</w:t>
            </w:r>
          </w:p>
        </w:tc>
        <w:tc>
          <w:tcPr>
            <w:tcW w:w="1200" w:type="dxa"/>
            <w:shd w:val="clear" w:color="auto" w:fill="auto"/>
            <w:hideMark/>
          </w:tcPr>
          <w:p w14:paraId="34D7CD1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10/12/2020</w:t>
            </w:r>
          </w:p>
        </w:tc>
        <w:tc>
          <w:tcPr>
            <w:tcW w:w="1200" w:type="dxa"/>
            <w:shd w:val="clear" w:color="auto" w:fill="auto"/>
            <w:hideMark/>
          </w:tcPr>
          <w:p w14:paraId="55E43D7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14141,02</w:t>
            </w:r>
          </w:p>
        </w:tc>
        <w:tc>
          <w:tcPr>
            <w:tcW w:w="1200" w:type="dxa"/>
            <w:shd w:val="clear" w:color="auto" w:fill="auto"/>
            <w:hideMark/>
          </w:tcPr>
          <w:p w14:paraId="3016714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14141,02</w:t>
            </w:r>
          </w:p>
        </w:tc>
        <w:tc>
          <w:tcPr>
            <w:tcW w:w="1200" w:type="dxa"/>
            <w:shd w:val="clear" w:color="auto" w:fill="auto"/>
            <w:hideMark/>
          </w:tcPr>
          <w:p w14:paraId="68042DA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2D1A4520" w14:textId="77777777" w:rsidTr="00455B84">
        <w:trPr>
          <w:trHeight w:val="315"/>
        </w:trPr>
        <w:tc>
          <w:tcPr>
            <w:tcW w:w="5260" w:type="dxa"/>
            <w:shd w:val="clear" w:color="auto" w:fill="auto"/>
            <w:hideMark/>
          </w:tcPr>
          <w:p w14:paraId="6145ADC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IDECNET FRA M20201200013</w:t>
            </w:r>
          </w:p>
        </w:tc>
        <w:tc>
          <w:tcPr>
            <w:tcW w:w="1200" w:type="dxa"/>
            <w:shd w:val="clear" w:color="auto" w:fill="auto"/>
            <w:hideMark/>
          </w:tcPr>
          <w:p w14:paraId="4927B52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28/12/2020</w:t>
            </w:r>
          </w:p>
        </w:tc>
        <w:tc>
          <w:tcPr>
            <w:tcW w:w="1200" w:type="dxa"/>
            <w:shd w:val="clear" w:color="auto" w:fill="auto"/>
            <w:hideMark/>
          </w:tcPr>
          <w:p w14:paraId="135CA20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2621,5</w:t>
            </w:r>
          </w:p>
        </w:tc>
        <w:tc>
          <w:tcPr>
            <w:tcW w:w="1200" w:type="dxa"/>
            <w:shd w:val="clear" w:color="auto" w:fill="auto"/>
            <w:hideMark/>
          </w:tcPr>
          <w:p w14:paraId="63C0EE1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1973,48</w:t>
            </w:r>
          </w:p>
        </w:tc>
        <w:tc>
          <w:tcPr>
            <w:tcW w:w="1200" w:type="dxa"/>
            <w:shd w:val="clear" w:color="auto" w:fill="auto"/>
            <w:hideMark/>
          </w:tcPr>
          <w:p w14:paraId="7B7AB26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648,02</w:t>
            </w:r>
          </w:p>
        </w:tc>
      </w:tr>
      <w:tr w:rsidR="00455B84" w:rsidRPr="00455B84" w14:paraId="626A45A3" w14:textId="77777777" w:rsidTr="00455B84">
        <w:trPr>
          <w:trHeight w:val="315"/>
        </w:trPr>
        <w:tc>
          <w:tcPr>
            <w:tcW w:w="5260" w:type="dxa"/>
            <w:shd w:val="clear" w:color="auto" w:fill="auto"/>
            <w:hideMark/>
          </w:tcPr>
          <w:p w14:paraId="63DAA94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IDECNET FRA M20201200004</w:t>
            </w:r>
          </w:p>
        </w:tc>
        <w:tc>
          <w:tcPr>
            <w:tcW w:w="1200" w:type="dxa"/>
            <w:shd w:val="clear" w:color="auto" w:fill="auto"/>
            <w:hideMark/>
          </w:tcPr>
          <w:p w14:paraId="569CDBA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11/12/2020</w:t>
            </w:r>
          </w:p>
        </w:tc>
        <w:tc>
          <w:tcPr>
            <w:tcW w:w="1200" w:type="dxa"/>
            <w:shd w:val="clear" w:color="auto" w:fill="auto"/>
            <w:hideMark/>
          </w:tcPr>
          <w:p w14:paraId="5AA3DE8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9568,96</w:t>
            </w:r>
          </w:p>
        </w:tc>
        <w:tc>
          <w:tcPr>
            <w:tcW w:w="1200" w:type="dxa"/>
            <w:shd w:val="clear" w:color="auto" w:fill="auto"/>
            <w:hideMark/>
          </w:tcPr>
          <w:p w14:paraId="5B9DA03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9568,96</w:t>
            </w:r>
          </w:p>
        </w:tc>
        <w:tc>
          <w:tcPr>
            <w:tcW w:w="1200" w:type="dxa"/>
            <w:shd w:val="clear" w:color="auto" w:fill="auto"/>
            <w:hideMark/>
          </w:tcPr>
          <w:p w14:paraId="491915E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r>
      <w:tr w:rsidR="00455B84" w:rsidRPr="00455B84" w14:paraId="6EA4AFB5" w14:textId="77777777" w:rsidTr="00455B84">
        <w:trPr>
          <w:trHeight w:val="315"/>
        </w:trPr>
        <w:tc>
          <w:tcPr>
            <w:tcW w:w="5260" w:type="dxa"/>
            <w:shd w:val="clear" w:color="auto" w:fill="auto"/>
            <w:hideMark/>
          </w:tcPr>
          <w:p w14:paraId="21FE6EA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F.6402</w:t>
            </w:r>
          </w:p>
        </w:tc>
        <w:tc>
          <w:tcPr>
            <w:tcW w:w="1200" w:type="dxa"/>
            <w:shd w:val="clear" w:color="auto" w:fill="auto"/>
            <w:hideMark/>
          </w:tcPr>
          <w:p w14:paraId="38E8FBB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30/03/2021</w:t>
            </w:r>
          </w:p>
        </w:tc>
        <w:tc>
          <w:tcPr>
            <w:tcW w:w="1200" w:type="dxa"/>
            <w:shd w:val="clear" w:color="auto" w:fill="auto"/>
            <w:hideMark/>
          </w:tcPr>
          <w:p w14:paraId="5D0CF0D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394,5</w:t>
            </w:r>
          </w:p>
        </w:tc>
        <w:tc>
          <w:tcPr>
            <w:tcW w:w="1200" w:type="dxa"/>
            <w:shd w:val="clear" w:color="auto" w:fill="auto"/>
            <w:hideMark/>
          </w:tcPr>
          <w:p w14:paraId="5480811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271,53</w:t>
            </w:r>
          </w:p>
        </w:tc>
        <w:tc>
          <w:tcPr>
            <w:tcW w:w="1200" w:type="dxa"/>
            <w:shd w:val="clear" w:color="auto" w:fill="auto"/>
            <w:hideMark/>
          </w:tcPr>
          <w:p w14:paraId="60E5E59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122,97</w:t>
            </w:r>
          </w:p>
        </w:tc>
      </w:tr>
      <w:tr w:rsidR="00455B84" w:rsidRPr="00455B84" w14:paraId="2293B04A" w14:textId="77777777" w:rsidTr="00455B84">
        <w:trPr>
          <w:trHeight w:val="315"/>
        </w:trPr>
        <w:tc>
          <w:tcPr>
            <w:tcW w:w="5260" w:type="dxa"/>
            <w:shd w:val="clear" w:color="auto" w:fill="auto"/>
            <w:hideMark/>
          </w:tcPr>
          <w:p w14:paraId="3EF5B04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MEGASTORE COMPUTER F.6754</w:t>
            </w:r>
          </w:p>
        </w:tc>
        <w:tc>
          <w:tcPr>
            <w:tcW w:w="1200" w:type="dxa"/>
            <w:shd w:val="clear" w:color="auto" w:fill="auto"/>
            <w:hideMark/>
          </w:tcPr>
          <w:p w14:paraId="7277B76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07/04/2021</w:t>
            </w:r>
          </w:p>
        </w:tc>
        <w:tc>
          <w:tcPr>
            <w:tcW w:w="1200" w:type="dxa"/>
            <w:shd w:val="clear" w:color="auto" w:fill="auto"/>
            <w:hideMark/>
          </w:tcPr>
          <w:p w14:paraId="75C3EC0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5606,35</w:t>
            </w:r>
          </w:p>
        </w:tc>
        <w:tc>
          <w:tcPr>
            <w:tcW w:w="1200" w:type="dxa"/>
            <w:shd w:val="clear" w:color="auto" w:fill="auto"/>
            <w:hideMark/>
          </w:tcPr>
          <w:p w14:paraId="7843452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3827,15</w:t>
            </w:r>
          </w:p>
        </w:tc>
        <w:tc>
          <w:tcPr>
            <w:tcW w:w="1200" w:type="dxa"/>
            <w:shd w:val="clear" w:color="auto" w:fill="auto"/>
            <w:hideMark/>
          </w:tcPr>
          <w:p w14:paraId="47BFC27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1779,2</w:t>
            </w:r>
          </w:p>
        </w:tc>
      </w:tr>
      <w:tr w:rsidR="00455B84" w:rsidRPr="00455B84" w14:paraId="1559B205" w14:textId="77777777" w:rsidTr="00455B84">
        <w:trPr>
          <w:trHeight w:val="315"/>
        </w:trPr>
        <w:tc>
          <w:tcPr>
            <w:tcW w:w="5260" w:type="dxa"/>
            <w:shd w:val="clear" w:color="auto" w:fill="auto"/>
            <w:hideMark/>
          </w:tcPr>
          <w:p w14:paraId="16DEB9B0"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SURFACE PRO 7+ IS/8/128 WIFI + TECLADO+PEN</w:t>
            </w:r>
          </w:p>
        </w:tc>
        <w:tc>
          <w:tcPr>
            <w:tcW w:w="1200" w:type="dxa"/>
            <w:shd w:val="clear" w:color="auto" w:fill="auto"/>
            <w:hideMark/>
          </w:tcPr>
          <w:p w14:paraId="79864E4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29/09/2021</w:t>
            </w:r>
          </w:p>
        </w:tc>
        <w:tc>
          <w:tcPr>
            <w:tcW w:w="1200" w:type="dxa"/>
            <w:shd w:val="clear" w:color="auto" w:fill="auto"/>
            <w:hideMark/>
          </w:tcPr>
          <w:p w14:paraId="3075121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3704,34</w:t>
            </w:r>
          </w:p>
        </w:tc>
        <w:tc>
          <w:tcPr>
            <w:tcW w:w="1200" w:type="dxa"/>
            <w:shd w:val="clear" w:color="auto" w:fill="auto"/>
            <w:hideMark/>
          </w:tcPr>
          <w:p w14:paraId="1643ED9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2088,73</w:t>
            </w:r>
          </w:p>
        </w:tc>
        <w:tc>
          <w:tcPr>
            <w:tcW w:w="1200" w:type="dxa"/>
            <w:shd w:val="clear" w:color="auto" w:fill="auto"/>
            <w:hideMark/>
          </w:tcPr>
          <w:p w14:paraId="46FDE57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1615,61</w:t>
            </w:r>
          </w:p>
        </w:tc>
      </w:tr>
      <w:tr w:rsidR="00455B84" w:rsidRPr="00455B84" w14:paraId="6208BACA" w14:textId="77777777" w:rsidTr="00455B84">
        <w:trPr>
          <w:trHeight w:val="315"/>
        </w:trPr>
        <w:tc>
          <w:tcPr>
            <w:tcW w:w="5260" w:type="dxa"/>
            <w:shd w:val="clear" w:color="auto" w:fill="auto"/>
            <w:hideMark/>
          </w:tcPr>
          <w:p w14:paraId="2D0F39D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SILLAS OFICINA COLEGIO (MD PROYECTOS)</w:t>
            </w:r>
          </w:p>
        </w:tc>
        <w:tc>
          <w:tcPr>
            <w:tcW w:w="1200" w:type="dxa"/>
            <w:shd w:val="clear" w:color="auto" w:fill="auto"/>
            <w:hideMark/>
          </w:tcPr>
          <w:p w14:paraId="3C2AC6A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01/08/2016</w:t>
            </w:r>
          </w:p>
        </w:tc>
        <w:tc>
          <w:tcPr>
            <w:tcW w:w="1200" w:type="dxa"/>
            <w:shd w:val="clear" w:color="auto" w:fill="auto"/>
            <w:hideMark/>
          </w:tcPr>
          <w:p w14:paraId="5013841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2234,64</w:t>
            </w:r>
          </w:p>
        </w:tc>
        <w:tc>
          <w:tcPr>
            <w:tcW w:w="1200" w:type="dxa"/>
            <w:shd w:val="clear" w:color="auto" w:fill="auto"/>
            <w:hideMark/>
          </w:tcPr>
          <w:p w14:paraId="17BFC35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1660,34</w:t>
            </w:r>
          </w:p>
        </w:tc>
        <w:tc>
          <w:tcPr>
            <w:tcW w:w="1200" w:type="dxa"/>
            <w:shd w:val="clear" w:color="auto" w:fill="auto"/>
            <w:hideMark/>
          </w:tcPr>
          <w:p w14:paraId="32B4ED8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574,3</w:t>
            </w:r>
          </w:p>
        </w:tc>
      </w:tr>
      <w:tr w:rsidR="00455B84" w:rsidRPr="00455B84" w14:paraId="25E93639" w14:textId="77777777" w:rsidTr="00455B84">
        <w:trPr>
          <w:trHeight w:val="315"/>
        </w:trPr>
        <w:tc>
          <w:tcPr>
            <w:tcW w:w="5260" w:type="dxa"/>
            <w:shd w:val="clear" w:color="auto" w:fill="auto"/>
            <w:hideMark/>
          </w:tcPr>
          <w:p w14:paraId="03F2CF6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AIRE ACONDICIONADO PORTATIL BECKEN BAC4255</w:t>
            </w:r>
          </w:p>
        </w:tc>
        <w:tc>
          <w:tcPr>
            <w:tcW w:w="1200" w:type="dxa"/>
            <w:shd w:val="clear" w:color="auto" w:fill="auto"/>
            <w:hideMark/>
          </w:tcPr>
          <w:p w14:paraId="150C154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12/11/2021</w:t>
            </w:r>
          </w:p>
        </w:tc>
        <w:tc>
          <w:tcPr>
            <w:tcW w:w="1200" w:type="dxa"/>
            <w:shd w:val="clear" w:color="auto" w:fill="auto"/>
            <w:hideMark/>
          </w:tcPr>
          <w:p w14:paraId="0B98799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249,99</w:t>
            </w:r>
          </w:p>
        </w:tc>
        <w:tc>
          <w:tcPr>
            <w:tcW w:w="1200" w:type="dxa"/>
            <w:shd w:val="clear" w:color="auto" w:fill="auto"/>
            <w:hideMark/>
          </w:tcPr>
          <w:p w14:paraId="737C7B6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100,08</w:t>
            </w:r>
          </w:p>
        </w:tc>
        <w:tc>
          <w:tcPr>
            <w:tcW w:w="1200" w:type="dxa"/>
            <w:shd w:val="clear" w:color="auto" w:fill="auto"/>
            <w:hideMark/>
          </w:tcPr>
          <w:p w14:paraId="0997F6F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149,91</w:t>
            </w:r>
          </w:p>
        </w:tc>
      </w:tr>
      <w:tr w:rsidR="00455B84" w:rsidRPr="00455B84" w14:paraId="0385AF0A" w14:textId="77777777" w:rsidTr="00455B84">
        <w:trPr>
          <w:trHeight w:val="315"/>
        </w:trPr>
        <w:tc>
          <w:tcPr>
            <w:tcW w:w="5260" w:type="dxa"/>
            <w:shd w:val="clear" w:color="auto" w:fill="auto"/>
            <w:hideMark/>
          </w:tcPr>
          <w:p w14:paraId="7ED1E4C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VMWARE VSPHERE SERVIDOR</w:t>
            </w:r>
          </w:p>
        </w:tc>
        <w:tc>
          <w:tcPr>
            <w:tcW w:w="1200" w:type="dxa"/>
            <w:shd w:val="clear" w:color="auto" w:fill="auto"/>
            <w:hideMark/>
          </w:tcPr>
          <w:p w14:paraId="554359D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10/01/2022</w:t>
            </w:r>
          </w:p>
        </w:tc>
        <w:tc>
          <w:tcPr>
            <w:tcW w:w="1200" w:type="dxa"/>
            <w:shd w:val="clear" w:color="auto" w:fill="auto"/>
            <w:hideMark/>
          </w:tcPr>
          <w:p w14:paraId="13DBB24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4960,41</w:t>
            </w:r>
          </w:p>
        </w:tc>
        <w:tc>
          <w:tcPr>
            <w:tcW w:w="1200" w:type="dxa"/>
            <w:shd w:val="clear" w:color="auto" w:fill="auto"/>
            <w:hideMark/>
          </w:tcPr>
          <w:p w14:paraId="6E5327B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2680,94</w:t>
            </w:r>
          </w:p>
        </w:tc>
        <w:tc>
          <w:tcPr>
            <w:tcW w:w="1200" w:type="dxa"/>
            <w:shd w:val="clear" w:color="auto" w:fill="auto"/>
            <w:hideMark/>
          </w:tcPr>
          <w:p w14:paraId="0727236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2279,47</w:t>
            </w:r>
          </w:p>
        </w:tc>
      </w:tr>
      <w:tr w:rsidR="00455B84" w:rsidRPr="00455B84" w14:paraId="728DE721" w14:textId="77777777" w:rsidTr="00455B84">
        <w:trPr>
          <w:trHeight w:val="315"/>
        </w:trPr>
        <w:tc>
          <w:tcPr>
            <w:tcW w:w="5260" w:type="dxa"/>
            <w:shd w:val="clear" w:color="auto" w:fill="auto"/>
            <w:hideMark/>
          </w:tcPr>
          <w:p w14:paraId="3A98C1D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SERVIDOR NETGEAR XS512EM-100EUS</w:t>
            </w:r>
          </w:p>
        </w:tc>
        <w:tc>
          <w:tcPr>
            <w:tcW w:w="1200" w:type="dxa"/>
            <w:shd w:val="clear" w:color="auto" w:fill="auto"/>
            <w:hideMark/>
          </w:tcPr>
          <w:p w14:paraId="1151193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10/01/2022</w:t>
            </w:r>
          </w:p>
        </w:tc>
        <w:tc>
          <w:tcPr>
            <w:tcW w:w="1200" w:type="dxa"/>
            <w:shd w:val="clear" w:color="auto" w:fill="auto"/>
            <w:hideMark/>
          </w:tcPr>
          <w:p w14:paraId="6F41311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2306,82</w:t>
            </w:r>
          </w:p>
        </w:tc>
        <w:tc>
          <w:tcPr>
            <w:tcW w:w="1200" w:type="dxa"/>
            <w:shd w:val="clear" w:color="auto" w:fill="auto"/>
            <w:hideMark/>
          </w:tcPr>
          <w:p w14:paraId="33051E9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1089,93</w:t>
            </w:r>
          </w:p>
        </w:tc>
        <w:tc>
          <w:tcPr>
            <w:tcW w:w="1200" w:type="dxa"/>
            <w:shd w:val="clear" w:color="auto" w:fill="auto"/>
            <w:hideMark/>
          </w:tcPr>
          <w:p w14:paraId="66735B9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1216,89</w:t>
            </w:r>
          </w:p>
        </w:tc>
      </w:tr>
      <w:tr w:rsidR="00455B84" w:rsidRPr="00455B84" w14:paraId="4DB4F29B" w14:textId="77777777" w:rsidTr="00455B84">
        <w:trPr>
          <w:trHeight w:val="315"/>
        </w:trPr>
        <w:tc>
          <w:tcPr>
            <w:tcW w:w="5260" w:type="dxa"/>
            <w:shd w:val="clear" w:color="auto" w:fill="auto"/>
            <w:hideMark/>
          </w:tcPr>
          <w:p w14:paraId="48E8C21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SERVIDOR RS2421+SYNOLOGY</w:t>
            </w:r>
          </w:p>
        </w:tc>
        <w:tc>
          <w:tcPr>
            <w:tcW w:w="1200" w:type="dxa"/>
            <w:shd w:val="clear" w:color="auto" w:fill="auto"/>
            <w:hideMark/>
          </w:tcPr>
          <w:p w14:paraId="2469E15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12/11/2021</w:t>
            </w:r>
          </w:p>
        </w:tc>
        <w:tc>
          <w:tcPr>
            <w:tcW w:w="1200" w:type="dxa"/>
            <w:shd w:val="clear" w:color="auto" w:fill="auto"/>
            <w:hideMark/>
          </w:tcPr>
          <w:p w14:paraId="0CF788C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11748,6</w:t>
            </w:r>
          </w:p>
        </w:tc>
        <w:tc>
          <w:tcPr>
            <w:tcW w:w="1200" w:type="dxa"/>
            <w:shd w:val="clear" w:color="auto" w:fill="auto"/>
            <w:hideMark/>
          </w:tcPr>
          <w:p w14:paraId="0F47D60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5874,24</w:t>
            </w:r>
          </w:p>
        </w:tc>
        <w:tc>
          <w:tcPr>
            <w:tcW w:w="1200" w:type="dxa"/>
            <w:shd w:val="clear" w:color="auto" w:fill="auto"/>
            <w:hideMark/>
          </w:tcPr>
          <w:p w14:paraId="51EB5F5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5874,36</w:t>
            </w:r>
          </w:p>
        </w:tc>
      </w:tr>
      <w:tr w:rsidR="00455B84" w:rsidRPr="00455B84" w14:paraId="483FEE3D" w14:textId="77777777" w:rsidTr="00455B84">
        <w:trPr>
          <w:trHeight w:val="315"/>
        </w:trPr>
        <w:tc>
          <w:tcPr>
            <w:tcW w:w="5260" w:type="dxa"/>
            <w:shd w:val="clear" w:color="auto" w:fill="auto"/>
            <w:hideMark/>
          </w:tcPr>
          <w:p w14:paraId="31CBFD06"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SERVIDOR DELL EMC POWEREDGE R540</w:t>
            </w:r>
          </w:p>
        </w:tc>
        <w:tc>
          <w:tcPr>
            <w:tcW w:w="1200" w:type="dxa"/>
            <w:shd w:val="clear" w:color="auto" w:fill="auto"/>
            <w:hideMark/>
          </w:tcPr>
          <w:p w14:paraId="79B6AB6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12/11/2021</w:t>
            </w:r>
          </w:p>
        </w:tc>
        <w:tc>
          <w:tcPr>
            <w:tcW w:w="1200" w:type="dxa"/>
            <w:shd w:val="clear" w:color="auto" w:fill="auto"/>
            <w:hideMark/>
          </w:tcPr>
          <w:p w14:paraId="6FDAF25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9627,41</w:t>
            </w:r>
          </w:p>
        </w:tc>
        <w:tc>
          <w:tcPr>
            <w:tcW w:w="1200" w:type="dxa"/>
            <w:shd w:val="clear" w:color="auto" w:fill="auto"/>
            <w:hideMark/>
          </w:tcPr>
          <w:p w14:paraId="3D902F7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4813,68</w:t>
            </w:r>
          </w:p>
        </w:tc>
        <w:tc>
          <w:tcPr>
            <w:tcW w:w="1200" w:type="dxa"/>
            <w:shd w:val="clear" w:color="auto" w:fill="auto"/>
            <w:hideMark/>
          </w:tcPr>
          <w:p w14:paraId="5F79370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4813,73</w:t>
            </w:r>
          </w:p>
        </w:tc>
      </w:tr>
      <w:tr w:rsidR="00455B84" w:rsidRPr="00455B84" w14:paraId="7B30B557" w14:textId="77777777" w:rsidTr="00455B84">
        <w:trPr>
          <w:trHeight w:val="315"/>
        </w:trPr>
        <w:tc>
          <w:tcPr>
            <w:tcW w:w="5260" w:type="dxa"/>
            <w:shd w:val="clear" w:color="auto" w:fill="auto"/>
            <w:hideMark/>
          </w:tcPr>
          <w:p w14:paraId="57A381E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CORELDRAW STANDARD 2021</w:t>
            </w:r>
          </w:p>
        </w:tc>
        <w:tc>
          <w:tcPr>
            <w:tcW w:w="1200" w:type="dxa"/>
            <w:shd w:val="clear" w:color="auto" w:fill="auto"/>
            <w:hideMark/>
          </w:tcPr>
          <w:p w14:paraId="36BC9D9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04/02/2022</w:t>
            </w:r>
          </w:p>
        </w:tc>
        <w:tc>
          <w:tcPr>
            <w:tcW w:w="1200" w:type="dxa"/>
            <w:shd w:val="clear" w:color="auto" w:fill="auto"/>
            <w:hideMark/>
          </w:tcPr>
          <w:p w14:paraId="7CF7908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379,85</w:t>
            </w:r>
          </w:p>
        </w:tc>
        <w:tc>
          <w:tcPr>
            <w:tcW w:w="1200" w:type="dxa"/>
            <w:shd w:val="clear" w:color="auto" w:fill="auto"/>
            <w:hideMark/>
          </w:tcPr>
          <w:p w14:paraId="4070C55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190,99</w:t>
            </w:r>
          </w:p>
        </w:tc>
        <w:tc>
          <w:tcPr>
            <w:tcW w:w="1200" w:type="dxa"/>
            <w:shd w:val="clear" w:color="auto" w:fill="auto"/>
            <w:hideMark/>
          </w:tcPr>
          <w:p w14:paraId="414E7D7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188,86</w:t>
            </w:r>
          </w:p>
        </w:tc>
      </w:tr>
      <w:tr w:rsidR="00455B84" w:rsidRPr="00455B84" w14:paraId="52325D94" w14:textId="77777777" w:rsidTr="00455B84">
        <w:trPr>
          <w:trHeight w:val="315"/>
        </w:trPr>
        <w:tc>
          <w:tcPr>
            <w:tcW w:w="5260" w:type="dxa"/>
            <w:shd w:val="clear" w:color="auto" w:fill="auto"/>
            <w:hideMark/>
          </w:tcPr>
          <w:p w14:paraId="16A9CCC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TABULA H-40 PC394838 D100 NEGRA</w:t>
            </w:r>
          </w:p>
        </w:tc>
        <w:tc>
          <w:tcPr>
            <w:tcW w:w="1200" w:type="dxa"/>
            <w:shd w:val="clear" w:color="auto" w:fill="auto"/>
            <w:hideMark/>
          </w:tcPr>
          <w:p w14:paraId="0B20F59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31/03/2022</w:t>
            </w:r>
          </w:p>
        </w:tc>
        <w:tc>
          <w:tcPr>
            <w:tcW w:w="1200" w:type="dxa"/>
            <w:shd w:val="clear" w:color="auto" w:fill="auto"/>
            <w:hideMark/>
          </w:tcPr>
          <w:p w14:paraId="0A7A3D6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397,36</w:t>
            </w:r>
          </w:p>
        </w:tc>
        <w:tc>
          <w:tcPr>
            <w:tcW w:w="1200" w:type="dxa"/>
            <w:shd w:val="clear" w:color="auto" w:fill="auto"/>
            <w:hideMark/>
          </w:tcPr>
          <w:p w14:paraId="0E9378C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43,03</w:t>
            </w:r>
          </w:p>
        </w:tc>
        <w:tc>
          <w:tcPr>
            <w:tcW w:w="1200" w:type="dxa"/>
            <w:shd w:val="clear" w:color="auto" w:fill="auto"/>
            <w:hideMark/>
          </w:tcPr>
          <w:p w14:paraId="4A8E5A7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354,33</w:t>
            </w:r>
          </w:p>
        </w:tc>
      </w:tr>
      <w:tr w:rsidR="00455B84" w:rsidRPr="00455B84" w14:paraId="5A53FBBA" w14:textId="77777777" w:rsidTr="00455B84">
        <w:trPr>
          <w:trHeight w:val="315"/>
        </w:trPr>
        <w:tc>
          <w:tcPr>
            <w:tcW w:w="5260" w:type="dxa"/>
            <w:shd w:val="clear" w:color="auto" w:fill="auto"/>
            <w:hideMark/>
          </w:tcPr>
          <w:p w14:paraId="713CCD6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 NM123812M91</w:t>
            </w:r>
          </w:p>
        </w:tc>
        <w:tc>
          <w:tcPr>
            <w:tcW w:w="1200" w:type="dxa"/>
            <w:shd w:val="clear" w:color="auto" w:fill="auto"/>
            <w:hideMark/>
          </w:tcPr>
          <w:p w14:paraId="44A0018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31/03/2022</w:t>
            </w:r>
          </w:p>
        </w:tc>
        <w:tc>
          <w:tcPr>
            <w:tcW w:w="1200" w:type="dxa"/>
            <w:shd w:val="clear" w:color="auto" w:fill="auto"/>
            <w:hideMark/>
          </w:tcPr>
          <w:p w14:paraId="4967FC5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2276,78</w:t>
            </w:r>
          </w:p>
        </w:tc>
        <w:tc>
          <w:tcPr>
            <w:tcW w:w="1200" w:type="dxa"/>
            <w:shd w:val="clear" w:color="auto" w:fill="auto"/>
            <w:hideMark/>
          </w:tcPr>
          <w:p w14:paraId="3548CDC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246,61</w:t>
            </w:r>
          </w:p>
        </w:tc>
        <w:tc>
          <w:tcPr>
            <w:tcW w:w="1200" w:type="dxa"/>
            <w:shd w:val="clear" w:color="auto" w:fill="auto"/>
            <w:hideMark/>
          </w:tcPr>
          <w:p w14:paraId="450B374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2030,17</w:t>
            </w:r>
          </w:p>
        </w:tc>
      </w:tr>
      <w:tr w:rsidR="00455B84" w:rsidRPr="00455B84" w14:paraId="6C212E95" w14:textId="77777777" w:rsidTr="00455B84">
        <w:trPr>
          <w:trHeight w:val="315"/>
        </w:trPr>
        <w:tc>
          <w:tcPr>
            <w:tcW w:w="5260" w:type="dxa"/>
            <w:shd w:val="clear" w:color="auto" w:fill="auto"/>
            <w:hideMark/>
          </w:tcPr>
          <w:p w14:paraId="62ECE81C"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MESA VITAL PRO VR515F010RL 180X80 ROBLE</w:t>
            </w:r>
          </w:p>
        </w:tc>
        <w:tc>
          <w:tcPr>
            <w:tcW w:w="1200" w:type="dxa"/>
            <w:shd w:val="clear" w:color="auto" w:fill="auto"/>
            <w:hideMark/>
          </w:tcPr>
          <w:p w14:paraId="3591565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23A9E4C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563,08</w:t>
            </w:r>
          </w:p>
        </w:tc>
        <w:tc>
          <w:tcPr>
            <w:tcW w:w="1200" w:type="dxa"/>
            <w:shd w:val="clear" w:color="auto" w:fill="auto"/>
            <w:hideMark/>
          </w:tcPr>
          <w:p w14:paraId="47B98CD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60,97</w:t>
            </w:r>
          </w:p>
        </w:tc>
        <w:tc>
          <w:tcPr>
            <w:tcW w:w="1200" w:type="dxa"/>
            <w:shd w:val="clear" w:color="auto" w:fill="auto"/>
            <w:hideMark/>
          </w:tcPr>
          <w:p w14:paraId="345CEDF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502,11</w:t>
            </w:r>
          </w:p>
        </w:tc>
      </w:tr>
      <w:tr w:rsidR="00455B84" w:rsidRPr="00455B84" w14:paraId="149E37A1" w14:textId="77777777" w:rsidTr="00455B84">
        <w:trPr>
          <w:trHeight w:val="315"/>
        </w:trPr>
        <w:tc>
          <w:tcPr>
            <w:tcW w:w="5260" w:type="dxa"/>
            <w:shd w:val="clear" w:color="auto" w:fill="auto"/>
            <w:hideMark/>
          </w:tcPr>
          <w:p w14:paraId="500509E2"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MESA VITAL PRO VR515F010RR 180X80</w:t>
            </w:r>
          </w:p>
        </w:tc>
        <w:tc>
          <w:tcPr>
            <w:tcW w:w="1200" w:type="dxa"/>
            <w:shd w:val="clear" w:color="auto" w:fill="auto"/>
            <w:hideMark/>
          </w:tcPr>
          <w:p w14:paraId="6C58F16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2B31CF2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338,03</w:t>
            </w:r>
          </w:p>
        </w:tc>
        <w:tc>
          <w:tcPr>
            <w:tcW w:w="1200" w:type="dxa"/>
            <w:shd w:val="clear" w:color="auto" w:fill="auto"/>
            <w:hideMark/>
          </w:tcPr>
          <w:p w14:paraId="30E45FF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36,66</w:t>
            </w:r>
          </w:p>
        </w:tc>
        <w:tc>
          <w:tcPr>
            <w:tcW w:w="1200" w:type="dxa"/>
            <w:shd w:val="clear" w:color="auto" w:fill="auto"/>
            <w:hideMark/>
          </w:tcPr>
          <w:p w14:paraId="4441351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301,37</w:t>
            </w:r>
          </w:p>
        </w:tc>
      </w:tr>
      <w:tr w:rsidR="00455B84" w:rsidRPr="00455B84" w14:paraId="02FD1586" w14:textId="77777777" w:rsidTr="00455B84">
        <w:trPr>
          <w:trHeight w:val="315"/>
        </w:trPr>
        <w:tc>
          <w:tcPr>
            <w:tcW w:w="5260" w:type="dxa"/>
            <w:shd w:val="clear" w:color="auto" w:fill="auto"/>
            <w:hideMark/>
          </w:tcPr>
          <w:p w14:paraId="14C8DC87"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ALA VITAL PRO VR551F010 96X60</w:t>
            </w:r>
          </w:p>
        </w:tc>
        <w:tc>
          <w:tcPr>
            <w:tcW w:w="1200" w:type="dxa"/>
            <w:shd w:val="clear" w:color="auto" w:fill="auto"/>
            <w:hideMark/>
          </w:tcPr>
          <w:p w14:paraId="78C0F3F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1D5D460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119,58</w:t>
            </w:r>
          </w:p>
        </w:tc>
        <w:tc>
          <w:tcPr>
            <w:tcW w:w="1200" w:type="dxa"/>
            <w:shd w:val="clear" w:color="auto" w:fill="auto"/>
            <w:hideMark/>
          </w:tcPr>
          <w:p w14:paraId="1E53F34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w:t>
            </w:r>
          </w:p>
        </w:tc>
        <w:tc>
          <w:tcPr>
            <w:tcW w:w="1200" w:type="dxa"/>
            <w:shd w:val="clear" w:color="auto" w:fill="auto"/>
            <w:hideMark/>
          </w:tcPr>
          <w:p w14:paraId="15A8ACE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106,58</w:t>
            </w:r>
          </w:p>
        </w:tc>
      </w:tr>
      <w:tr w:rsidR="00F90213" w:rsidRPr="00455B84" w14:paraId="45AA04AB" w14:textId="77777777" w:rsidTr="00F90213">
        <w:trPr>
          <w:trHeight w:val="315"/>
        </w:trPr>
        <w:tc>
          <w:tcPr>
            <w:tcW w:w="5260" w:type="dxa"/>
            <w:shd w:val="clear" w:color="auto" w:fill="808080" w:themeFill="background1" w:themeFillShade="80"/>
          </w:tcPr>
          <w:p w14:paraId="0CFA07EB" w14:textId="4B0CCDD1"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lastRenderedPageBreak/>
              <w:t>Activo</w:t>
            </w:r>
          </w:p>
        </w:tc>
        <w:tc>
          <w:tcPr>
            <w:tcW w:w="1200" w:type="dxa"/>
            <w:shd w:val="clear" w:color="auto" w:fill="808080" w:themeFill="background1" w:themeFillShade="80"/>
          </w:tcPr>
          <w:p w14:paraId="6F0E722C" w14:textId="5CDDDC2B"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Fecha Compra</w:t>
            </w:r>
          </w:p>
        </w:tc>
        <w:tc>
          <w:tcPr>
            <w:tcW w:w="1200" w:type="dxa"/>
            <w:shd w:val="clear" w:color="auto" w:fill="808080" w:themeFill="background1" w:themeFillShade="80"/>
          </w:tcPr>
          <w:p w14:paraId="183EFDD8" w14:textId="3D893C2F"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Valor Adquisición</w:t>
            </w:r>
          </w:p>
        </w:tc>
        <w:tc>
          <w:tcPr>
            <w:tcW w:w="1200" w:type="dxa"/>
            <w:shd w:val="clear" w:color="auto" w:fill="808080" w:themeFill="background1" w:themeFillShade="80"/>
          </w:tcPr>
          <w:p w14:paraId="439D04AF" w14:textId="496B3765"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Amortización Acumulada</w:t>
            </w:r>
          </w:p>
        </w:tc>
        <w:tc>
          <w:tcPr>
            <w:tcW w:w="1200" w:type="dxa"/>
            <w:shd w:val="clear" w:color="auto" w:fill="808080" w:themeFill="background1" w:themeFillShade="80"/>
          </w:tcPr>
          <w:p w14:paraId="79C996C5" w14:textId="77F656BD"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VNC</w:t>
            </w:r>
          </w:p>
        </w:tc>
      </w:tr>
      <w:tr w:rsidR="00455B84" w:rsidRPr="00455B84" w14:paraId="7A915A64" w14:textId="77777777" w:rsidTr="00455B84">
        <w:trPr>
          <w:trHeight w:val="315"/>
        </w:trPr>
        <w:tc>
          <w:tcPr>
            <w:tcW w:w="5260" w:type="dxa"/>
            <w:shd w:val="clear" w:color="auto" w:fill="auto"/>
            <w:hideMark/>
          </w:tcPr>
          <w:p w14:paraId="422F6AB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BLOQUE J84000 1 CAJON+ARCHIVO BLANCO</w:t>
            </w:r>
          </w:p>
        </w:tc>
        <w:tc>
          <w:tcPr>
            <w:tcW w:w="1200" w:type="dxa"/>
            <w:shd w:val="clear" w:color="auto" w:fill="auto"/>
            <w:hideMark/>
          </w:tcPr>
          <w:p w14:paraId="301E527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164F6BF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403,95</w:t>
            </w:r>
          </w:p>
        </w:tc>
        <w:tc>
          <w:tcPr>
            <w:tcW w:w="1200" w:type="dxa"/>
            <w:shd w:val="clear" w:color="auto" w:fill="auto"/>
            <w:hideMark/>
          </w:tcPr>
          <w:p w14:paraId="7FEE95E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43,81</w:t>
            </w:r>
          </w:p>
        </w:tc>
        <w:tc>
          <w:tcPr>
            <w:tcW w:w="1200" w:type="dxa"/>
            <w:shd w:val="clear" w:color="auto" w:fill="auto"/>
            <w:hideMark/>
          </w:tcPr>
          <w:p w14:paraId="7EFAE78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360,14</w:t>
            </w:r>
          </w:p>
        </w:tc>
      </w:tr>
      <w:tr w:rsidR="00455B84" w:rsidRPr="00455B84" w14:paraId="153F85A4" w14:textId="77777777" w:rsidTr="00455B84">
        <w:trPr>
          <w:trHeight w:val="315"/>
        </w:trPr>
        <w:tc>
          <w:tcPr>
            <w:tcW w:w="5260" w:type="dxa"/>
            <w:shd w:val="clear" w:color="auto" w:fill="auto"/>
            <w:hideMark/>
          </w:tcPr>
          <w:p w14:paraId="3545B6A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 NM512248 PATIN</w:t>
            </w:r>
          </w:p>
        </w:tc>
        <w:tc>
          <w:tcPr>
            <w:tcW w:w="1200" w:type="dxa"/>
            <w:shd w:val="clear" w:color="auto" w:fill="auto"/>
            <w:hideMark/>
          </w:tcPr>
          <w:p w14:paraId="4E7BDB2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009489B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256,12</w:t>
            </w:r>
          </w:p>
        </w:tc>
        <w:tc>
          <w:tcPr>
            <w:tcW w:w="1200" w:type="dxa"/>
            <w:shd w:val="clear" w:color="auto" w:fill="auto"/>
            <w:hideMark/>
          </w:tcPr>
          <w:p w14:paraId="5D74240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27,69</w:t>
            </w:r>
          </w:p>
        </w:tc>
        <w:tc>
          <w:tcPr>
            <w:tcW w:w="1200" w:type="dxa"/>
            <w:shd w:val="clear" w:color="auto" w:fill="auto"/>
            <w:hideMark/>
          </w:tcPr>
          <w:p w14:paraId="4B97AFC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228,43</w:t>
            </w:r>
          </w:p>
        </w:tc>
      </w:tr>
      <w:tr w:rsidR="00455B84" w:rsidRPr="00455B84" w14:paraId="723C23FB" w14:textId="77777777" w:rsidTr="00455B84">
        <w:trPr>
          <w:trHeight w:val="315"/>
        </w:trPr>
        <w:tc>
          <w:tcPr>
            <w:tcW w:w="5260" w:type="dxa"/>
            <w:shd w:val="clear" w:color="auto" w:fill="auto"/>
            <w:hideMark/>
          </w:tcPr>
          <w:p w14:paraId="40F6B35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LIBRERIA MODULAR AL27800 74X42X80</w:t>
            </w:r>
          </w:p>
        </w:tc>
        <w:tc>
          <w:tcPr>
            <w:tcW w:w="1200" w:type="dxa"/>
            <w:shd w:val="clear" w:color="auto" w:fill="auto"/>
            <w:hideMark/>
          </w:tcPr>
          <w:p w14:paraId="534A73A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6A44D61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203,39</w:t>
            </w:r>
          </w:p>
        </w:tc>
        <w:tc>
          <w:tcPr>
            <w:tcW w:w="1200" w:type="dxa"/>
            <w:shd w:val="clear" w:color="auto" w:fill="auto"/>
            <w:hideMark/>
          </w:tcPr>
          <w:p w14:paraId="6DD52DA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22,1</w:t>
            </w:r>
          </w:p>
        </w:tc>
        <w:tc>
          <w:tcPr>
            <w:tcW w:w="1200" w:type="dxa"/>
            <w:shd w:val="clear" w:color="auto" w:fill="auto"/>
            <w:hideMark/>
          </w:tcPr>
          <w:p w14:paraId="26464E7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181,29</w:t>
            </w:r>
          </w:p>
        </w:tc>
      </w:tr>
      <w:tr w:rsidR="00455B84" w:rsidRPr="00455B84" w14:paraId="280405C1" w14:textId="77777777" w:rsidTr="00455B84">
        <w:trPr>
          <w:trHeight w:val="315"/>
        </w:trPr>
        <w:tc>
          <w:tcPr>
            <w:tcW w:w="5260" w:type="dxa"/>
            <w:shd w:val="clear" w:color="auto" w:fill="auto"/>
            <w:hideMark/>
          </w:tcPr>
          <w:p w14:paraId="083D59B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OFIMAT P1300 1400X800 ALUMINIZADO BLANCA</w:t>
            </w:r>
          </w:p>
        </w:tc>
        <w:tc>
          <w:tcPr>
            <w:tcW w:w="1200" w:type="dxa"/>
            <w:shd w:val="clear" w:color="auto" w:fill="auto"/>
            <w:hideMark/>
          </w:tcPr>
          <w:p w14:paraId="34A7429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0FB3039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132,77</w:t>
            </w:r>
          </w:p>
        </w:tc>
        <w:tc>
          <w:tcPr>
            <w:tcW w:w="1200" w:type="dxa"/>
            <w:shd w:val="clear" w:color="auto" w:fill="auto"/>
            <w:hideMark/>
          </w:tcPr>
          <w:p w14:paraId="619D4BB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14,43</w:t>
            </w:r>
          </w:p>
        </w:tc>
        <w:tc>
          <w:tcPr>
            <w:tcW w:w="1200" w:type="dxa"/>
            <w:shd w:val="clear" w:color="auto" w:fill="auto"/>
            <w:hideMark/>
          </w:tcPr>
          <w:p w14:paraId="6A6E642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118,34</w:t>
            </w:r>
          </w:p>
        </w:tc>
      </w:tr>
      <w:tr w:rsidR="00455B84" w:rsidRPr="00455B84" w14:paraId="17052E33" w14:textId="77777777" w:rsidTr="00455B84">
        <w:trPr>
          <w:trHeight w:val="315"/>
        </w:trPr>
        <w:tc>
          <w:tcPr>
            <w:tcW w:w="5260" w:type="dxa"/>
            <w:shd w:val="clear" w:color="auto" w:fill="auto"/>
            <w:hideMark/>
          </w:tcPr>
          <w:p w14:paraId="3D5D86B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OFIMAT P1300 1400X800</w:t>
            </w:r>
          </w:p>
        </w:tc>
        <w:tc>
          <w:tcPr>
            <w:tcW w:w="1200" w:type="dxa"/>
            <w:shd w:val="clear" w:color="auto" w:fill="auto"/>
            <w:hideMark/>
          </w:tcPr>
          <w:p w14:paraId="48051C6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071E742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132,77</w:t>
            </w:r>
          </w:p>
        </w:tc>
        <w:tc>
          <w:tcPr>
            <w:tcW w:w="1200" w:type="dxa"/>
            <w:shd w:val="clear" w:color="auto" w:fill="auto"/>
            <w:hideMark/>
          </w:tcPr>
          <w:p w14:paraId="365BD25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14,43</w:t>
            </w:r>
          </w:p>
        </w:tc>
        <w:tc>
          <w:tcPr>
            <w:tcW w:w="1200" w:type="dxa"/>
            <w:shd w:val="clear" w:color="auto" w:fill="auto"/>
            <w:hideMark/>
          </w:tcPr>
          <w:p w14:paraId="7BA228D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118,34</w:t>
            </w:r>
          </w:p>
        </w:tc>
      </w:tr>
      <w:tr w:rsidR="00455B84" w:rsidRPr="00455B84" w14:paraId="350495AD" w14:textId="77777777" w:rsidTr="00455B84">
        <w:trPr>
          <w:trHeight w:val="315"/>
        </w:trPr>
        <w:tc>
          <w:tcPr>
            <w:tcW w:w="5260" w:type="dxa"/>
            <w:shd w:val="clear" w:color="auto" w:fill="auto"/>
            <w:hideMark/>
          </w:tcPr>
          <w:p w14:paraId="3CCA24A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TRABAJO DO C/B DODTDHBA MALLA NEGRA</w:t>
            </w:r>
          </w:p>
        </w:tc>
        <w:tc>
          <w:tcPr>
            <w:tcW w:w="1200" w:type="dxa"/>
            <w:shd w:val="clear" w:color="auto" w:fill="auto"/>
            <w:hideMark/>
          </w:tcPr>
          <w:p w14:paraId="31EC26F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4BA033A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326,54</w:t>
            </w:r>
          </w:p>
        </w:tc>
        <w:tc>
          <w:tcPr>
            <w:tcW w:w="1200" w:type="dxa"/>
            <w:shd w:val="clear" w:color="auto" w:fill="auto"/>
            <w:hideMark/>
          </w:tcPr>
          <w:p w14:paraId="5BE9E6D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35,36</w:t>
            </w:r>
          </w:p>
        </w:tc>
        <w:tc>
          <w:tcPr>
            <w:tcW w:w="1200" w:type="dxa"/>
            <w:shd w:val="clear" w:color="auto" w:fill="auto"/>
            <w:hideMark/>
          </w:tcPr>
          <w:p w14:paraId="374A35F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291,18</w:t>
            </w:r>
          </w:p>
        </w:tc>
      </w:tr>
      <w:tr w:rsidR="00455B84" w:rsidRPr="00455B84" w14:paraId="56EC4A62" w14:textId="77777777" w:rsidTr="00455B84">
        <w:trPr>
          <w:trHeight w:val="315"/>
        </w:trPr>
        <w:tc>
          <w:tcPr>
            <w:tcW w:w="5260" w:type="dxa"/>
            <w:shd w:val="clear" w:color="auto" w:fill="auto"/>
            <w:hideMark/>
          </w:tcPr>
          <w:p w14:paraId="0BEEE4F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LIBRERIA METALICA MT.1111.P19</w:t>
            </w:r>
          </w:p>
        </w:tc>
        <w:tc>
          <w:tcPr>
            <w:tcW w:w="1200" w:type="dxa"/>
            <w:shd w:val="clear" w:color="auto" w:fill="auto"/>
            <w:hideMark/>
          </w:tcPr>
          <w:p w14:paraId="66D3A14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5FDE81F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1551,5</w:t>
            </w:r>
          </w:p>
        </w:tc>
        <w:tc>
          <w:tcPr>
            <w:tcW w:w="1200" w:type="dxa"/>
            <w:shd w:val="clear" w:color="auto" w:fill="auto"/>
            <w:hideMark/>
          </w:tcPr>
          <w:p w14:paraId="762DFAB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168,09</w:t>
            </w:r>
          </w:p>
        </w:tc>
        <w:tc>
          <w:tcPr>
            <w:tcW w:w="1200" w:type="dxa"/>
            <w:shd w:val="clear" w:color="auto" w:fill="auto"/>
            <w:hideMark/>
          </w:tcPr>
          <w:p w14:paraId="5CF8FC1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1383,41</w:t>
            </w:r>
          </w:p>
        </w:tc>
      </w:tr>
      <w:tr w:rsidR="00455B84" w:rsidRPr="00455B84" w14:paraId="2A089065" w14:textId="77777777" w:rsidTr="00455B84">
        <w:trPr>
          <w:trHeight w:val="315"/>
        </w:trPr>
        <w:tc>
          <w:tcPr>
            <w:tcW w:w="5260" w:type="dxa"/>
            <w:shd w:val="clear" w:color="auto" w:fill="auto"/>
            <w:hideMark/>
          </w:tcPr>
          <w:p w14:paraId="41EE82B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LIBRERIA METALICA MT.1111</w:t>
            </w:r>
          </w:p>
        </w:tc>
        <w:tc>
          <w:tcPr>
            <w:tcW w:w="1200" w:type="dxa"/>
            <w:shd w:val="clear" w:color="auto" w:fill="auto"/>
            <w:hideMark/>
          </w:tcPr>
          <w:p w14:paraId="761A978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7532F99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930,9</w:t>
            </w:r>
          </w:p>
        </w:tc>
        <w:tc>
          <w:tcPr>
            <w:tcW w:w="1200" w:type="dxa"/>
            <w:shd w:val="clear" w:color="auto" w:fill="auto"/>
            <w:hideMark/>
          </w:tcPr>
          <w:p w14:paraId="3F9E0BD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100,88</w:t>
            </w:r>
          </w:p>
        </w:tc>
        <w:tc>
          <w:tcPr>
            <w:tcW w:w="1200" w:type="dxa"/>
            <w:shd w:val="clear" w:color="auto" w:fill="auto"/>
            <w:hideMark/>
          </w:tcPr>
          <w:p w14:paraId="2D3A20C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830,02</w:t>
            </w:r>
          </w:p>
        </w:tc>
      </w:tr>
      <w:tr w:rsidR="00455B84" w:rsidRPr="00455B84" w14:paraId="28FFE447" w14:textId="77777777" w:rsidTr="00455B84">
        <w:trPr>
          <w:trHeight w:val="315"/>
        </w:trPr>
        <w:tc>
          <w:tcPr>
            <w:tcW w:w="5260" w:type="dxa"/>
            <w:shd w:val="clear" w:color="auto" w:fill="auto"/>
            <w:hideMark/>
          </w:tcPr>
          <w:p w14:paraId="2598303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LIBRERIA METALICA MT.1111</w:t>
            </w:r>
          </w:p>
        </w:tc>
        <w:tc>
          <w:tcPr>
            <w:tcW w:w="1200" w:type="dxa"/>
            <w:shd w:val="clear" w:color="auto" w:fill="auto"/>
            <w:hideMark/>
          </w:tcPr>
          <w:p w14:paraId="5A7E3FF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3868B0F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1241,2</w:t>
            </w:r>
          </w:p>
        </w:tc>
        <w:tc>
          <w:tcPr>
            <w:tcW w:w="1200" w:type="dxa"/>
            <w:shd w:val="clear" w:color="auto" w:fill="auto"/>
            <w:hideMark/>
          </w:tcPr>
          <w:p w14:paraId="235A8D9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134,42</w:t>
            </w:r>
          </w:p>
        </w:tc>
        <w:tc>
          <w:tcPr>
            <w:tcW w:w="1200" w:type="dxa"/>
            <w:shd w:val="clear" w:color="auto" w:fill="auto"/>
            <w:hideMark/>
          </w:tcPr>
          <w:p w14:paraId="63F7803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1106,78</w:t>
            </w:r>
          </w:p>
        </w:tc>
      </w:tr>
      <w:tr w:rsidR="00455B84" w:rsidRPr="00455B84" w14:paraId="05638990" w14:textId="77777777" w:rsidTr="00455B84">
        <w:trPr>
          <w:trHeight w:val="315"/>
        </w:trPr>
        <w:tc>
          <w:tcPr>
            <w:tcW w:w="5260" w:type="dxa"/>
            <w:shd w:val="clear" w:color="auto" w:fill="auto"/>
            <w:hideMark/>
          </w:tcPr>
          <w:p w14:paraId="7BE5472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ARMARIO METALICA MT.1112</w:t>
            </w:r>
          </w:p>
        </w:tc>
        <w:tc>
          <w:tcPr>
            <w:tcW w:w="1200" w:type="dxa"/>
            <w:shd w:val="clear" w:color="auto" w:fill="auto"/>
            <w:hideMark/>
          </w:tcPr>
          <w:p w14:paraId="25E717A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22/04/2022</w:t>
            </w:r>
          </w:p>
        </w:tc>
        <w:tc>
          <w:tcPr>
            <w:tcW w:w="1200" w:type="dxa"/>
            <w:shd w:val="clear" w:color="auto" w:fill="auto"/>
            <w:hideMark/>
          </w:tcPr>
          <w:p w14:paraId="2D82568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1686,69</w:t>
            </w:r>
          </w:p>
        </w:tc>
        <w:tc>
          <w:tcPr>
            <w:tcW w:w="1200" w:type="dxa"/>
            <w:shd w:val="clear" w:color="auto" w:fill="auto"/>
            <w:hideMark/>
          </w:tcPr>
          <w:p w14:paraId="7C3E471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182,78</w:t>
            </w:r>
          </w:p>
        </w:tc>
        <w:tc>
          <w:tcPr>
            <w:tcW w:w="1200" w:type="dxa"/>
            <w:shd w:val="clear" w:color="auto" w:fill="auto"/>
            <w:hideMark/>
          </w:tcPr>
          <w:p w14:paraId="7C3B2E1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1503,91</w:t>
            </w:r>
          </w:p>
        </w:tc>
      </w:tr>
      <w:tr w:rsidR="00455B84" w:rsidRPr="00455B84" w14:paraId="16861341" w14:textId="77777777" w:rsidTr="00455B84">
        <w:trPr>
          <w:trHeight w:val="315"/>
        </w:trPr>
        <w:tc>
          <w:tcPr>
            <w:tcW w:w="5260" w:type="dxa"/>
            <w:shd w:val="clear" w:color="auto" w:fill="auto"/>
            <w:hideMark/>
          </w:tcPr>
          <w:p w14:paraId="56A11A2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CUADRUPL VITAL PRO VR5691010R</w:t>
            </w:r>
          </w:p>
        </w:tc>
        <w:tc>
          <w:tcPr>
            <w:tcW w:w="1200" w:type="dxa"/>
            <w:shd w:val="clear" w:color="auto" w:fill="auto"/>
            <w:hideMark/>
          </w:tcPr>
          <w:p w14:paraId="7D741C0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21/07/2022</w:t>
            </w:r>
          </w:p>
        </w:tc>
        <w:tc>
          <w:tcPr>
            <w:tcW w:w="1200" w:type="dxa"/>
            <w:shd w:val="clear" w:color="auto" w:fill="auto"/>
            <w:hideMark/>
          </w:tcPr>
          <w:p w14:paraId="6A645A0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1061,18</w:t>
            </w:r>
          </w:p>
        </w:tc>
        <w:tc>
          <w:tcPr>
            <w:tcW w:w="1200" w:type="dxa"/>
            <w:shd w:val="clear" w:color="auto" w:fill="auto"/>
            <w:hideMark/>
          </w:tcPr>
          <w:p w14:paraId="26DE0FB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114,92</w:t>
            </w:r>
          </w:p>
        </w:tc>
        <w:tc>
          <w:tcPr>
            <w:tcW w:w="1200" w:type="dxa"/>
            <w:shd w:val="clear" w:color="auto" w:fill="auto"/>
            <w:hideMark/>
          </w:tcPr>
          <w:p w14:paraId="300DA52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946,26</w:t>
            </w:r>
          </w:p>
        </w:tc>
      </w:tr>
      <w:tr w:rsidR="00455B84" w:rsidRPr="00455B84" w14:paraId="72CADAAF" w14:textId="77777777" w:rsidTr="00455B84">
        <w:trPr>
          <w:trHeight w:val="315"/>
        </w:trPr>
        <w:tc>
          <w:tcPr>
            <w:tcW w:w="5260" w:type="dxa"/>
            <w:shd w:val="clear" w:color="auto" w:fill="auto"/>
            <w:hideMark/>
          </w:tcPr>
          <w:p w14:paraId="309D53A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BLOQUE J84000 1 CAJON+ARCHIVO BLANCO</w:t>
            </w:r>
          </w:p>
        </w:tc>
        <w:tc>
          <w:tcPr>
            <w:tcW w:w="1200" w:type="dxa"/>
            <w:shd w:val="clear" w:color="auto" w:fill="auto"/>
            <w:hideMark/>
          </w:tcPr>
          <w:p w14:paraId="1E9FA3A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21/07/2022</w:t>
            </w:r>
          </w:p>
        </w:tc>
        <w:tc>
          <w:tcPr>
            <w:tcW w:w="1200" w:type="dxa"/>
            <w:shd w:val="clear" w:color="auto" w:fill="auto"/>
            <w:hideMark/>
          </w:tcPr>
          <w:p w14:paraId="6D564A6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280,6</w:t>
            </w:r>
          </w:p>
        </w:tc>
        <w:tc>
          <w:tcPr>
            <w:tcW w:w="1200" w:type="dxa"/>
            <w:shd w:val="clear" w:color="auto" w:fill="auto"/>
            <w:hideMark/>
          </w:tcPr>
          <w:p w14:paraId="2270701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30,42</w:t>
            </w:r>
          </w:p>
        </w:tc>
        <w:tc>
          <w:tcPr>
            <w:tcW w:w="1200" w:type="dxa"/>
            <w:shd w:val="clear" w:color="auto" w:fill="auto"/>
            <w:hideMark/>
          </w:tcPr>
          <w:p w14:paraId="4E88D7C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250,18</w:t>
            </w:r>
          </w:p>
        </w:tc>
      </w:tr>
      <w:tr w:rsidR="00455B84" w:rsidRPr="00455B84" w14:paraId="362B2A74" w14:textId="77777777" w:rsidTr="00455B84">
        <w:trPr>
          <w:trHeight w:val="315"/>
        </w:trPr>
        <w:tc>
          <w:tcPr>
            <w:tcW w:w="5260" w:type="dxa"/>
            <w:shd w:val="clear" w:color="auto" w:fill="auto"/>
            <w:hideMark/>
          </w:tcPr>
          <w:p w14:paraId="6B34734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CUADRUPL VITAL PRO VR5691010R3</w:t>
            </w:r>
          </w:p>
        </w:tc>
        <w:tc>
          <w:tcPr>
            <w:tcW w:w="1200" w:type="dxa"/>
            <w:shd w:val="clear" w:color="auto" w:fill="auto"/>
            <w:hideMark/>
          </w:tcPr>
          <w:p w14:paraId="5636F61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21/07/2022</w:t>
            </w:r>
          </w:p>
        </w:tc>
        <w:tc>
          <w:tcPr>
            <w:tcW w:w="1200" w:type="dxa"/>
            <w:shd w:val="clear" w:color="auto" w:fill="auto"/>
            <w:hideMark/>
          </w:tcPr>
          <w:p w14:paraId="158C542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1045,16</w:t>
            </w:r>
          </w:p>
        </w:tc>
        <w:tc>
          <w:tcPr>
            <w:tcW w:w="1200" w:type="dxa"/>
            <w:shd w:val="clear" w:color="auto" w:fill="auto"/>
            <w:hideMark/>
          </w:tcPr>
          <w:p w14:paraId="43846C8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113,23</w:t>
            </w:r>
          </w:p>
        </w:tc>
        <w:tc>
          <w:tcPr>
            <w:tcW w:w="1200" w:type="dxa"/>
            <w:shd w:val="clear" w:color="auto" w:fill="auto"/>
            <w:hideMark/>
          </w:tcPr>
          <w:p w14:paraId="4A44382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931,93</w:t>
            </w:r>
          </w:p>
        </w:tc>
      </w:tr>
      <w:tr w:rsidR="00455B84" w:rsidRPr="00455B84" w14:paraId="674BA552" w14:textId="77777777" w:rsidTr="00455B84">
        <w:trPr>
          <w:trHeight w:val="315"/>
        </w:trPr>
        <w:tc>
          <w:tcPr>
            <w:tcW w:w="5260" w:type="dxa"/>
            <w:shd w:val="clear" w:color="auto" w:fill="auto"/>
            <w:hideMark/>
          </w:tcPr>
          <w:p w14:paraId="3108686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MUEBLE COCINA</w:t>
            </w:r>
          </w:p>
        </w:tc>
        <w:tc>
          <w:tcPr>
            <w:tcW w:w="1200" w:type="dxa"/>
            <w:shd w:val="clear" w:color="auto" w:fill="auto"/>
            <w:hideMark/>
          </w:tcPr>
          <w:p w14:paraId="2A99FD1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25/07/2022</w:t>
            </w:r>
          </w:p>
        </w:tc>
        <w:tc>
          <w:tcPr>
            <w:tcW w:w="1200" w:type="dxa"/>
            <w:shd w:val="clear" w:color="auto" w:fill="auto"/>
            <w:hideMark/>
          </w:tcPr>
          <w:p w14:paraId="708FA56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8625,1</w:t>
            </w:r>
          </w:p>
        </w:tc>
        <w:tc>
          <w:tcPr>
            <w:tcW w:w="1200" w:type="dxa"/>
            <w:shd w:val="clear" w:color="auto" w:fill="auto"/>
            <w:hideMark/>
          </w:tcPr>
          <w:p w14:paraId="51CA8F1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934,44</w:t>
            </w:r>
          </w:p>
        </w:tc>
        <w:tc>
          <w:tcPr>
            <w:tcW w:w="1200" w:type="dxa"/>
            <w:shd w:val="clear" w:color="auto" w:fill="auto"/>
            <w:hideMark/>
          </w:tcPr>
          <w:p w14:paraId="62E0DB5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7690,66</w:t>
            </w:r>
          </w:p>
        </w:tc>
      </w:tr>
      <w:tr w:rsidR="00455B84" w:rsidRPr="00455B84" w14:paraId="50717E41" w14:textId="77777777" w:rsidTr="00455B84">
        <w:trPr>
          <w:trHeight w:val="315"/>
        </w:trPr>
        <w:tc>
          <w:tcPr>
            <w:tcW w:w="5260" w:type="dxa"/>
            <w:shd w:val="clear" w:color="auto" w:fill="auto"/>
            <w:hideMark/>
          </w:tcPr>
          <w:p w14:paraId="5C12194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ESTOR ENROLLABLE LUXAFLEX</w:t>
            </w:r>
          </w:p>
        </w:tc>
        <w:tc>
          <w:tcPr>
            <w:tcW w:w="1200" w:type="dxa"/>
            <w:shd w:val="clear" w:color="auto" w:fill="auto"/>
            <w:hideMark/>
          </w:tcPr>
          <w:p w14:paraId="3D606E2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14/10/2022</w:t>
            </w:r>
          </w:p>
        </w:tc>
        <w:tc>
          <w:tcPr>
            <w:tcW w:w="1200" w:type="dxa"/>
            <w:shd w:val="clear" w:color="auto" w:fill="auto"/>
            <w:hideMark/>
          </w:tcPr>
          <w:p w14:paraId="376E418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5232,3</w:t>
            </w:r>
          </w:p>
        </w:tc>
        <w:tc>
          <w:tcPr>
            <w:tcW w:w="1200" w:type="dxa"/>
            <w:shd w:val="clear" w:color="auto" w:fill="auto"/>
            <w:hideMark/>
          </w:tcPr>
          <w:p w14:paraId="1BD3D75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566,8</w:t>
            </w:r>
          </w:p>
        </w:tc>
        <w:tc>
          <w:tcPr>
            <w:tcW w:w="1200" w:type="dxa"/>
            <w:shd w:val="clear" w:color="auto" w:fill="auto"/>
            <w:hideMark/>
          </w:tcPr>
          <w:p w14:paraId="28F8160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4665,5</w:t>
            </w:r>
          </w:p>
        </w:tc>
      </w:tr>
      <w:tr w:rsidR="00455B84" w:rsidRPr="00455B84" w14:paraId="7FF0E34A" w14:textId="77777777" w:rsidTr="00455B84">
        <w:trPr>
          <w:trHeight w:val="315"/>
        </w:trPr>
        <w:tc>
          <w:tcPr>
            <w:tcW w:w="5260" w:type="dxa"/>
            <w:shd w:val="clear" w:color="auto" w:fill="auto"/>
            <w:hideMark/>
          </w:tcPr>
          <w:p w14:paraId="2D05658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2 MONITORES</w:t>
            </w:r>
          </w:p>
        </w:tc>
        <w:tc>
          <w:tcPr>
            <w:tcW w:w="1200" w:type="dxa"/>
            <w:shd w:val="clear" w:color="auto" w:fill="auto"/>
            <w:hideMark/>
          </w:tcPr>
          <w:p w14:paraId="43156ED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11/11/2022</w:t>
            </w:r>
          </w:p>
        </w:tc>
        <w:tc>
          <w:tcPr>
            <w:tcW w:w="1200" w:type="dxa"/>
            <w:shd w:val="clear" w:color="auto" w:fill="auto"/>
            <w:hideMark/>
          </w:tcPr>
          <w:p w14:paraId="284A3D2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901,65</w:t>
            </w:r>
          </w:p>
        </w:tc>
        <w:tc>
          <w:tcPr>
            <w:tcW w:w="1200" w:type="dxa"/>
            <w:shd w:val="clear" w:color="auto" w:fill="auto"/>
            <w:hideMark/>
          </w:tcPr>
          <w:p w14:paraId="431884C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97,63</w:t>
            </w:r>
          </w:p>
        </w:tc>
        <w:tc>
          <w:tcPr>
            <w:tcW w:w="1200" w:type="dxa"/>
            <w:shd w:val="clear" w:color="auto" w:fill="auto"/>
            <w:hideMark/>
          </w:tcPr>
          <w:p w14:paraId="1EAA224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804,02</w:t>
            </w:r>
          </w:p>
        </w:tc>
      </w:tr>
      <w:tr w:rsidR="00455B84" w:rsidRPr="00455B84" w14:paraId="781BD6BF" w14:textId="77777777" w:rsidTr="00455B84">
        <w:trPr>
          <w:trHeight w:val="315"/>
        </w:trPr>
        <w:tc>
          <w:tcPr>
            <w:tcW w:w="5260" w:type="dxa"/>
            <w:shd w:val="clear" w:color="auto" w:fill="auto"/>
            <w:hideMark/>
          </w:tcPr>
          <w:p w14:paraId="574C794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1 MONITOR CROMADO</w:t>
            </w:r>
          </w:p>
        </w:tc>
        <w:tc>
          <w:tcPr>
            <w:tcW w:w="1200" w:type="dxa"/>
            <w:shd w:val="clear" w:color="auto" w:fill="auto"/>
            <w:hideMark/>
          </w:tcPr>
          <w:p w14:paraId="2BD497B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11/11/2022</w:t>
            </w:r>
          </w:p>
        </w:tc>
        <w:tc>
          <w:tcPr>
            <w:tcW w:w="1200" w:type="dxa"/>
            <w:shd w:val="clear" w:color="auto" w:fill="auto"/>
            <w:hideMark/>
          </w:tcPr>
          <w:p w14:paraId="15CC3C6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176,55</w:t>
            </w:r>
          </w:p>
        </w:tc>
        <w:tc>
          <w:tcPr>
            <w:tcW w:w="1200" w:type="dxa"/>
            <w:shd w:val="clear" w:color="auto" w:fill="auto"/>
            <w:hideMark/>
          </w:tcPr>
          <w:p w14:paraId="5736838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19,11</w:t>
            </w:r>
          </w:p>
        </w:tc>
        <w:tc>
          <w:tcPr>
            <w:tcW w:w="1200" w:type="dxa"/>
            <w:shd w:val="clear" w:color="auto" w:fill="auto"/>
            <w:hideMark/>
          </w:tcPr>
          <w:p w14:paraId="6161984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157,44</w:t>
            </w:r>
          </w:p>
        </w:tc>
      </w:tr>
      <w:tr w:rsidR="00455B84" w:rsidRPr="00455B84" w14:paraId="61192956" w14:textId="77777777" w:rsidTr="00455B84">
        <w:trPr>
          <w:trHeight w:val="315"/>
        </w:trPr>
        <w:tc>
          <w:tcPr>
            <w:tcW w:w="5260" w:type="dxa"/>
            <w:shd w:val="clear" w:color="auto" w:fill="auto"/>
            <w:hideMark/>
          </w:tcPr>
          <w:p w14:paraId="5F0A605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AJARDINAMIENTO CON ARBUSTOS DE BABÚ DE 1.10M</w:t>
            </w:r>
          </w:p>
        </w:tc>
        <w:tc>
          <w:tcPr>
            <w:tcW w:w="1200" w:type="dxa"/>
            <w:shd w:val="clear" w:color="auto" w:fill="auto"/>
            <w:hideMark/>
          </w:tcPr>
          <w:p w14:paraId="2C1F96B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52E6D16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1560</w:t>
            </w:r>
          </w:p>
        </w:tc>
        <w:tc>
          <w:tcPr>
            <w:tcW w:w="1200" w:type="dxa"/>
            <w:shd w:val="clear" w:color="auto" w:fill="auto"/>
            <w:hideMark/>
          </w:tcPr>
          <w:p w14:paraId="7BFB9F0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169</w:t>
            </w:r>
          </w:p>
        </w:tc>
        <w:tc>
          <w:tcPr>
            <w:tcW w:w="1200" w:type="dxa"/>
            <w:shd w:val="clear" w:color="auto" w:fill="auto"/>
            <w:hideMark/>
          </w:tcPr>
          <w:p w14:paraId="7F1198A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1391</w:t>
            </w:r>
          </w:p>
        </w:tc>
      </w:tr>
      <w:tr w:rsidR="00455B84" w:rsidRPr="00455B84" w14:paraId="4C7D62D2" w14:textId="77777777" w:rsidTr="00455B84">
        <w:trPr>
          <w:trHeight w:val="315"/>
        </w:trPr>
        <w:tc>
          <w:tcPr>
            <w:tcW w:w="5260" w:type="dxa"/>
            <w:shd w:val="clear" w:color="auto" w:fill="auto"/>
            <w:hideMark/>
          </w:tcPr>
          <w:p w14:paraId="1D53A1C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ARBUSTOS DE BABÚ DE 1.10 PARA DOS JARDINERAS</w:t>
            </w:r>
          </w:p>
        </w:tc>
        <w:tc>
          <w:tcPr>
            <w:tcW w:w="1200" w:type="dxa"/>
            <w:shd w:val="clear" w:color="auto" w:fill="auto"/>
            <w:hideMark/>
          </w:tcPr>
          <w:p w14:paraId="2C7251D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38B9A8C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1170</w:t>
            </w:r>
          </w:p>
        </w:tc>
        <w:tc>
          <w:tcPr>
            <w:tcW w:w="1200" w:type="dxa"/>
            <w:shd w:val="clear" w:color="auto" w:fill="auto"/>
            <w:hideMark/>
          </w:tcPr>
          <w:p w14:paraId="458D8D3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126,75</w:t>
            </w:r>
          </w:p>
        </w:tc>
        <w:tc>
          <w:tcPr>
            <w:tcW w:w="1200" w:type="dxa"/>
            <w:shd w:val="clear" w:color="auto" w:fill="auto"/>
            <w:hideMark/>
          </w:tcPr>
          <w:p w14:paraId="626EB75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1043,25</w:t>
            </w:r>
          </w:p>
        </w:tc>
      </w:tr>
      <w:tr w:rsidR="00455B84" w:rsidRPr="00455B84" w14:paraId="3CB36342" w14:textId="77777777" w:rsidTr="00455B84">
        <w:trPr>
          <w:trHeight w:val="315"/>
        </w:trPr>
        <w:tc>
          <w:tcPr>
            <w:tcW w:w="5260" w:type="dxa"/>
            <w:shd w:val="clear" w:color="auto" w:fill="auto"/>
            <w:hideMark/>
          </w:tcPr>
          <w:p w14:paraId="0144EBA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GRUPO DE BAMBÚES DE 1.80M</w:t>
            </w:r>
          </w:p>
        </w:tc>
        <w:tc>
          <w:tcPr>
            <w:tcW w:w="1200" w:type="dxa"/>
            <w:shd w:val="clear" w:color="auto" w:fill="auto"/>
            <w:hideMark/>
          </w:tcPr>
          <w:p w14:paraId="4C12407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733ED47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1080</w:t>
            </w:r>
          </w:p>
        </w:tc>
        <w:tc>
          <w:tcPr>
            <w:tcW w:w="1200" w:type="dxa"/>
            <w:shd w:val="clear" w:color="auto" w:fill="auto"/>
            <w:hideMark/>
          </w:tcPr>
          <w:p w14:paraId="4C68CA7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117</w:t>
            </w:r>
          </w:p>
        </w:tc>
        <w:tc>
          <w:tcPr>
            <w:tcW w:w="1200" w:type="dxa"/>
            <w:shd w:val="clear" w:color="auto" w:fill="auto"/>
            <w:hideMark/>
          </w:tcPr>
          <w:p w14:paraId="6B2D1CB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963</w:t>
            </w:r>
          </w:p>
        </w:tc>
      </w:tr>
      <w:tr w:rsidR="00455B84" w:rsidRPr="00455B84" w14:paraId="10577906" w14:textId="77777777" w:rsidTr="00455B84">
        <w:trPr>
          <w:trHeight w:val="315"/>
        </w:trPr>
        <w:tc>
          <w:tcPr>
            <w:tcW w:w="5260" w:type="dxa"/>
            <w:shd w:val="clear" w:color="auto" w:fill="auto"/>
            <w:hideMark/>
          </w:tcPr>
          <w:p w14:paraId="48F3BF9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ARBUSTOS EN BABÚ DE 1.50M</w:t>
            </w:r>
          </w:p>
        </w:tc>
        <w:tc>
          <w:tcPr>
            <w:tcW w:w="1200" w:type="dxa"/>
            <w:shd w:val="clear" w:color="auto" w:fill="auto"/>
            <w:hideMark/>
          </w:tcPr>
          <w:p w14:paraId="4A0A74F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0E36623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1800</w:t>
            </w:r>
          </w:p>
        </w:tc>
        <w:tc>
          <w:tcPr>
            <w:tcW w:w="1200" w:type="dxa"/>
            <w:shd w:val="clear" w:color="auto" w:fill="auto"/>
            <w:hideMark/>
          </w:tcPr>
          <w:p w14:paraId="576328E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195</w:t>
            </w:r>
          </w:p>
        </w:tc>
        <w:tc>
          <w:tcPr>
            <w:tcW w:w="1200" w:type="dxa"/>
            <w:shd w:val="clear" w:color="auto" w:fill="auto"/>
            <w:hideMark/>
          </w:tcPr>
          <w:p w14:paraId="1224297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1605</w:t>
            </w:r>
          </w:p>
        </w:tc>
      </w:tr>
      <w:tr w:rsidR="00455B84" w:rsidRPr="00455B84" w14:paraId="21C6263F" w14:textId="77777777" w:rsidTr="00455B84">
        <w:trPr>
          <w:trHeight w:val="315"/>
        </w:trPr>
        <w:tc>
          <w:tcPr>
            <w:tcW w:w="5260" w:type="dxa"/>
            <w:shd w:val="clear" w:color="auto" w:fill="auto"/>
            <w:hideMark/>
          </w:tcPr>
          <w:p w14:paraId="06CA96E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BABÚES DE 1.60M APROX</w:t>
            </w:r>
          </w:p>
        </w:tc>
        <w:tc>
          <w:tcPr>
            <w:tcW w:w="1200" w:type="dxa"/>
            <w:shd w:val="clear" w:color="auto" w:fill="auto"/>
            <w:hideMark/>
          </w:tcPr>
          <w:p w14:paraId="250BC67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4FCA16C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450</w:t>
            </w:r>
          </w:p>
        </w:tc>
        <w:tc>
          <w:tcPr>
            <w:tcW w:w="1200" w:type="dxa"/>
            <w:shd w:val="clear" w:color="auto" w:fill="auto"/>
            <w:hideMark/>
          </w:tcPr>
          <w:p w14:paraId="16D7BB3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48,75</w:t>
            </w:r>
          </w:p>
        </w:tc>
        <w:tc>
          <w:tcPr>
            <w:tcW w:w="1200" w:type="dxa"/>
            <w:shd w:val="clear" w:color="auto" w:fill="auto"/>
            <w:hideMark/>
          </w:tcPr>
          <w:p w14:paraId="6D34E87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401,25</w:t>
            </w:r>
          </w:p>
        </w:tc>
      </w:tr>
      <w:tr w:rsidR="00455B84" w:rsidRPr="00455B84" w14:paraId="6271DA88" w14:textId="77777777" w:rsidTr="00455B84">
        <w:trPr>
          <w:trHeight w:val="315"/>
        </w:trPr>
        <w:tc>
          <w:tcPr>
            <w:tcW w:w="5260" w:type="dxa"/>
            <w:shd w:val="clear" w:color="auto" w:fill="auto"/>
            <w:hideMark/>
          </w:tcPr>
          <w:p w14:paraId="49B607A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GRUPO DE MONSTERAS</w:t>
            </w:r>
          </w:p>
        </w:tc>
        <w:tc>
          <w:tcPr>
            <w:tcW w:w="1200" w:type="dxa"/>
            <w:shd w:val="clear" w:color="auto" w:fill="auto"/>
            <w:hideMark/>
          </w:tcPr>
          <w:p w14:paraId="675006B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20/09/2022</w:t>
            </w:r>
          </w:p>
        </w:tc>
        <w:tc>
          <w:tcPr>
            <w:tcW w:w="1200" w:type="dxa"/>
            <w:shd w:val="clear" w:color="auto" w:fill="auto"/>
            <w:hideMark/>
          </w:tcPr>
          <w:p w14:paraId="041EF9D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296</w:t>
            </w:r>
          </w:p>
        </w:tc>
        <w:tc>
          <w:tcPr>
            <w:tcW w:w="1200" w:type="dxa"/>
            <w:shd w:val="clear" w:color="auto" w:fill="auto"/>
            <w:hideMark/>
          </w:tcPr>
          <w:p w14:paraId="3363990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32,11</w:t>
            </w:r>
          </w:p>
        </w:tc>
        <w:tc>
          <w:tcPr>
            <w:tcW w:w="1200" w:type="dxa"/>
            <w:shd w:val="clear" w:color="auto" w:fill="auto"/>
            <w:hideMark/>
          </w:tcPr>
          <w:p w14:paraId="0EF1846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263,89</w:t>
            </w:r>
          </w:p>
        </w:tc>
      </w:tr>
      <w:tr w:rsidR="00455B84" w:rsidRPr="00455B84" w14:paraId="611527E5" w14:textId="77777777" w:rsidTr="00455B84">
        <w:trPr>
          <w:trHeight w:val="315"/>
        </w:trPr>
        <w:tc>
          <w:tcPr>
            <w:tcW w:w="5260" w:type="dxa"/>
            <w:shd w:val="clear" w:color="auto" w:fill="auto"/>
            <w:hideMark/>
          </w:tcPr>
          <w:p w14:paraId="44D96F3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VMWARE VSPHERE SERVIDOR</w:t>
            </w:r>
          </w:p>
        </w:tc>
        <w:tc>
          <w:tcPr>
            <w:tcW w:w="1200" w:type="dxa"/>
            <w:shd w:val="clear" w:color="auto" w:fill="auto"/>
            <w:hideMark/>
          </w:tcPr>
          <w:p w14:paraId="648B983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10/01/2022</w:t>
            </w:r>
          </w:p>
        </w:tc>
        <w:tc>
          <w:tcPr>
            <w:tcW w:w="1200" w:type="dxa"/>
            <w:shd w:val="clear" w:color="auto" w:fill="auto"/>
            <w:hideMark/>
          </w:tcPr>
          <w:p w14:paraId="5A5A977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347,24</w:t>
            </w:r>
          </w:p>
        </w:tc>
        <w:tc>
          <w:tcPr>
            <w:tcW w:w="1200" w:type="dxa"/>
            <w:shd w:val="clear" w:color="auto" w:fill="auto"/>
            <w:hideMark/>
          </w:tcPr>
          <w:p w14:paraId="6072BB1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226,12</w:t>
            </w:r>
          </w:p>
        </w:tc>
        <w:tc>
          <w:tcPr>
            <w:tcW w:w="1200" w:type="dxa"/>
            <w:shd w:val="clear" w:color="auto" w:fill="auto"/>
            <w:hideMark/>
          </w:tcPr>
          <w:p w14:paraId="2C80B7B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121,12</w:t>
            </w:r>
          </w:p>
        </w:tc>
      </w:tr>
      <w:tr w:rsidR="00455B84" w:rsidRPr="00455B84" w14:paraId="6BC48698" w14:textId="77777777" w:rsidTr="00455B84">
        <w:trPr>
          <w:trHeight w:val="315"/>
        </w:trPr>
        <w:tc>
          <w:tcPr>
            <w:tcW w:w="5260" w:type="dxa"/>
            <w:shd w:val="clear" w:color="auto" w:fill="auto"/>
            <w:hideMark/>
          </w:tcPr>
          <w:p w14:paraId="03A8676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WIFI CENTRALIZADA</w:t>
            </w:r>
          </w:p>
        </w:tc>
        <w:tc>
          <w:tcPr>
            <w:tcW w:w="1200" w:type="dxa"/>
            <w:shd w:val="clear" w:color="auto" w:fill="auto"/>
            <w:hideMark/>
          </w:tcPr>
          <w:p w14:paraId="6E94249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27/04/2022</w:t>
            </w:r>
          </w:p>
        </w:tc>
        <w:tc>
          <w:tcPr>
            <w:tcW w:w="1200" w:type="dxa"/>
            <w:shd w:val="clear" w:color="auto" w:fill="auto"/>
            <w:hideMark/>
          </w:tcPr>
          <w:p w14:paraId="444BF7C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1782,8</w:t>
            </w:r>
          </w:p>
        </w:tc>
        <w:tc>
          <w:tcPr>
            <w:tcW w:w="1200" w:type="dxa"/>
            <w:shd w:val="clear" w:color="auto" w:fill="auto"/>
            <w:hideMark/>
          </w:tcPr>
          <w:p w14:paraId="316DD8E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193,18</w:t>
            </w:r>
          </w:p>
        </w:tc>
        <w:tc>
          <w:tcPr>
            <w:tcW w:w="1200" w:type="dxa"/>
            <w:shd w:val="clear" w:color="auto" w:fill="auto"/>
            <w:hideMark/>
          </w:tcPr>
          <w:p w14:paraId="5E25D0B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1589,62</w:t>
            </w:r>
          </w:p>
        </w:tc>
      </w:tr>
      <w:tr w:rsidR="00455B84" w:rsidRPr="00455B84" w14:paraId="415E6635" w14:textId="77777777" w:rsidTr="00455B84">
        <w:trPr>
          <w:trHeight w:val="315"/>
        </w:trPr>
        <w:tc>
          <w:tcPr>
            <w:tcW w:w="5260" w:type="dxa"/>
            <w:shd w:val="clear" w:color="auto" w:fill="auto"/>
            <w:hideMark/>
          </w:tcPr>
          <w:p w14:paraId="6D6C631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AIRE ACONDICIONADO PORTATIL</w:t>
            </w:r>
          </w:p>
        </w:tc>
        <w:tc>
          <w:tcPr>
            <w:tcW w:w="1200" w:type="dxa"/>
            <w:shd w:val="clear" w:color="auto" w:fill="auto"/>
            <w:hideMark/>
          </w:tcPr>
          <w:p w14:paraId="722141B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23/09/2022</w:t>
            </w:r>
          </w:p>
        </w:tc>
        <w:tc>
          <w:tcPr>
            <w:tcW w:w="1200" w:type="dxa"/>
            <w:shd w:val="clear" w:color="auto" w:fill="auto"/>
            <w:hideMark/>
          </w:tcPr>
          <w:p w14:paraId="00E3E34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369,99</w:t>
            </w:r>
          </w:p>
        </w:tc>
        <w:tc>
          <w:tcPr>
            <w:tcW w:w="1200" w:type="dxa"/>
            <w:shd w:val="clear" w:color="auto" w:fill="auto"/>
            <w:hideMark/>
          </w:tcPr>
          <w:p w14:paraId="4192D8C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80,21</w:t>
            </w:r>
          </w:p>
        </w:tc>
        <w:tc>
          <w:tcPr>
            <w:tcW w:w="1200" w:type="dxa"/>
            <w:shd w:val="clear" w:color="auto" w:fill="auto"/>
            <w:hideMark/>
          </w:tcPr>
          <w:p w14:paraId="39926CA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289,78</w:t>
            </w:r>
          </w:p>
        </w:tc>
      </w:tr>
      <w:tr w:rsidR="00455B84" w:rsidRPr="00455B84" w14:paraId="7C9A3925" w14:textId="77777777" w:rsidTr="00455B84">
        <w:trPr>
          <w:trHeight w:val="315"/>
        </w:trPr>
        <w:tc>
          <w:tcPr>
            <w:tcW w:w="5260" w:type="dxa"/>
            <w:shd w:val="clear" w:color="auto" w:fill="auto"/>
            <w:hideMark/>
          </w:tcPr>
          <w:p w14:paraId="5D83D38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SAI HECTRONICA HAT33020XS UPS</w:t>
            </w:r>
          </w:p>
        </w:tc>
        <w:tc>
          <w:tcPr>
            <w:tcW w:w="1200" w:type="dxa"/>
            <w:shd w:val="clear" w:color="auto" w:fill="auto"/>
            <w:hideMark/>
          </w:tcPr>
          <w:p w14:paraId="255788F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29/09/2022</w:t>
            </w:r>
          </w:p>
        </w:tc>
        <w:tc>
          <w:tcPr>
            <w:tcW w:w="1200" w:type="dxa"/>
            <w:shd w:val="clear" w:color="auto" w:fill="auto"/>
            <w:hideMark/>
          </w:tcPr>
          <w:p w14:paraId="2A2E1CC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6056,2</w:t>
            </w:r>
          </w:p>
        </w:tc>
        <w:tc>
          <w:tcPr>
            <w:tcW w:w="1200" w:type="dxa"/>
            <w:shd w:val="clear" w:color="auto" w:fill="auto"/>
            <w:hideMark/>
          </w:tcPr>
          <w:p w14:paraId="46140A1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1312,22</w:t>
            </w:r>
          </w:p>
        </w:tc>
        <w:tc>
          <w:tcPr>
            <w:tcW w:w="1200" w:type="dxa"/>
            <w:shd w:val="clear" w:color="auto" w:fill="auto"/>
            <w:hideMark/>
          </w:tcPr>
          <w:p w14:paraId="09D2F1F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4743,98</w:t>
            </w:r>
          </w:p>
        </w:tc>
      </w:tr>
      <w:tr w:rsidR="00455B84" w:rsidRPr="00455B84" w14:paraId="405951B6" w14:textId="77777777" w:rsidTr="00455B84">
        <w:trPr>
          <w:trHeight w:val="315"/>
        </w:trPr>
        <w:tc>
          <w:tcPr>
            <w:tcW w:w="5260" w:type="dxa"/>
            <w:shd w:val="clear" w:color="auto" w:fill="auto"/>
            <w:hideMark/>
          </w:tcPr>
          <w:p w14:paraId="438F302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PANEL RJ45 SERVIDOR</w:t>
            </w:r>
          </w:p>
        </w:tc>
        <w:tc>
          <w:tcPr>
            <w:tcW w:w="1200" w:type="dxa"/>
            <w:shd w:val="clear" w:color="auto" w:fill="auto"/>
            <w:hideMark/>
          </w:tcPr>
          <w:p w14:paraId="6737682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26/04/2022</w:t>
            </w:r>
          </w:p>
        </w:tc>
        <w:tc>
          <w:tcPr>
            <w:tcW w:w="1200" w:type="dxa"/>
            <w:shd w:val="clear" w:color="auto" w:fill="auto"/>
            <w:hideMark/>
          </w:tcPr>
          <w:p w14:paraId="53A2FF5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763,98</w:t>
            </w:r>
          </w:p>
        </w:tc>
        <w:tc>
          <w:tcPr>
            <w:tcW w:w="1200" w:type="dxa"/>
            <w:shd w:val="clear" w:color="auto" w:fill="auto"/>
            <w:hideMark/>
          </w:tcPr>
          <w:p w14:paraId="2F2AE41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165,49</w:t>
            </w:r>
          </w:p>
        </w:tc>
        <w:tc>
          <w:tcPr>
            <w:tcW w:w="1200" w:type="dxa"/>
            <w:shd w:val="clear" w:color="auto" w:fill="auto"/>
            <w:hideMark/>
          </w:tcPr>
          <w:p w14:paraId="1B7DB36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598,49</w:t>
            </w:r>
          </w:p>
        </w:tc>
      </w:tr>
      <w:tr w:rsidR="00455B84" w:rsidRPr="00455B84" w14:paraId="7A759167" w14:textId="77777777" w:rsidTr="00455B84">
        <w:trPr>
          <w:trHeight w:val="315"/>
        </w:trPr>
        <w:tc>
          <w:tcPr>
            <w:tcW w:w="5260" w:type="dxa"/>
            <w:shd w:val="clear" w:color="auto" w:fill="auto"/>
            <w:hideMark/>
          </w:tcPr>
          <w:p w14:paraId="3DA0894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DETOLF VITRINA 43*163 BLANCO</w:t>
            </w:r>
          </w:p>
        </w:tc>
        <w:tc>
          <w:tcPr>
            <w:tcW w:w="1200" w:type="dxa"/>
            <w:shd w:val="clear" w:color="auto" w:fill="auto"/>
            <w:hideMark/>
          </w:tcPr>
          <w:p w14:paraId="52BF8B0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21/11/2022</w:t>
            </w:r>
          </w:p>
        </w:tc>
        <w:tc>
          <w:tcPr>
            <w:tcW w:w="1200" w:type="dxa"/>
            <w:shd w:val="clear" w:color="auto" w:fill="auto"/>
            <w:hideMark/>
          </w:tcPr>
          <w:p w14:paraId="1944D59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99</w:t>
            </w:r>
          </w:p>
        </w:tc>
        <w:tc>
          <w:tcPr>
            <w:tcW w:w="1200" w:type="dxa"/>
            <w:shd w:val="clear" w:color="auto" w:fill="auto"/>
            <w:hideMark/>
          </w:tcPr>
          <w:p w14:paraId="00C30A7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10,79</w:t>
            </w:r>
          </w:p>
        </w:tc>
        <w:tc>
          <w:tcPr>
            <w:tcW w:w="1200" w:type="dxa"/>
            <w:shd w:val="clear" w:color="auto" w:fill="auto"/>
            <w:hideMark/>
          </w:tcPr>
          <w:p w14:paraId="5574BCA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88,21</w:t>
            </w:r>
          </w:p>
        </w:tc>
      </w:tr>
      <w:tr w:rsidR="00455B84" w:rsidRPr="00455B84" w14:paraId="6F06156B" w14:textId="77777777" w:rsidTr="00455B84">
        <w:trPr>
          <w:trHeight w:val="315"/>
        </w:trPr>
        <w:tc>
          <w:tcPr>
            <w:tcW w:w="5260" w:type="dxa"/>
            <w:shd w:val="clear" w:color="auto" w:fill="auto"/>
            <w:hideMark/>
          </w:tcPr>
          <w:p w14:paraId="0B58201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VERTICAL 89 MM SCREEN LUXAFLEX ANCHO 225X160</w:t>
            </w:r>
          </w:p>
        </w:tc>
        <w:tc>
          <w:tcPr>
            <w:tcW w:w="1200" w:type="dxa"/>
            <w:shd w:val="clear" w:color="auto" w:fill="auto"/>
            <w:hideMark/>
          </w:tcPr>
          <w:p w14:paraId="4ED30B8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08/11/2022</w:t>
            </w:r>
          </w:p>
        </w:tc>
        <w:tc>
          <w:tcPr>
            <w:tcW w:w="1200" w:type="dxa"/>
            <w:shd w:val="clear" w:color="auto" w:fill="auto"/>
            <w:hideMark/>
          </w:tcPr>
          <w:p w14:paraId="116F4F8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1368,44</w:t>
            </w:r>
          </w:p>
        </w:tc>
        <w:tc>
          <w:tcPr>
            <w:tcW w:w="1200" w:type="dxa"/>
            <w:shd w:val="clear" w:color="auto" w:fill="auto"/>
            <w:hideMark/>
          </w:tcPr>
          <w:p w14:paraId="764BD5E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148,2</w:t>
            </w:r>
          </w:p>
        </w:tc>
        <w:tc>
          <w:tcPr>
            <w:tcW w:w="1200" w:type="dxa"/>
            <w:shd w:val="clear" w:color="auto" w:fill="auto"/>
            <w:hideMark/>
          </w:tcPr>
          <w:p w14:paraId="565AA8A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1220,24</w:t>
            </w:r>
          </w:p>
        </w:tc>
      </w:tr>
      <w:tr w:rsidR="00455B84" w:rsidRPr="00455B84" w14:paraId="468977FA" w14:textId="77777777" w:rsidTr="00455B84">
        <w:trPr>
          <w:trHeight w:val="315"/>
        </w:trPr>
        <w:tc>
          <w:tcPr>
            <w:tcW w:w="5260" w:type="dxa"/>
            <w:shd w:val="clear" w:color="auto" w:fill="auto"/>
            <w:hideMark/>
          </w:tcPr>
          <w:p w14:paraId="57708D8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VERTICAL 89MM SCREEN LUXAFLEX 225*240</w:t>
            </w:r>
          </w:p>
        </w:tc>
        <w:tc>
          <w:tcPr>
            <w:tcW w:w="1200" w:type="dxa"/>
            <w:shd w:val="clear" w:color="auto" w:fill="auto"/>
            <w:hideMark/>
          </w:tcPr>
          <w:p w14:paraId="13F23E0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08/11/2022</w:t>
            </w:r>
          </w:p>
        </w:tc>
        <w:tc>
          <w:tcPr>
            <w:tcW w:w="1200" w:type="dxa"/>
            <w:shd w:val="clear" w:color="auto" w:fill="auto"/>
            <w:hideMark/>
          </w:tcPr>
          <w:p w14:paraId="4F41443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3431,15</w:t>
            </w:r>
          </w:p>
        </w:tc>
        <w:tc>
          <w:tcPr>
            <w:tcW w:w="1200" w:type="dxa"/>
            <w:shd w:val="clear" w:color="auto" w:fill="auto"/>
            <w:hideMark/>
          </w:tcPr>
          <w:p w14:paraId="15E1DC8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372,26</w:t>
            </w:r>
          </w:p>
        </w:tc>
        <w:tc>
          <w:tcPr>
            <w:tcW w:w="1200" w:type="dxa"/>
            <w:shd w:val="clear" w:color="auto" w:fill="auto"/>
            <w:hideMark/>
          </w:tcPr>
          <w:p w14:paraId="14D4E60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3058,89</w:t>
            </w:r>
          </w:p>
        </w:tc>
      </w:tr>
      <w:tr w:rsidR="00455B84" w:rsidRPr="00455B84" w14:paraId="609D0D3A" w14:textId="77777777" w:rsidTr="00455B84">
        <w:trPr>
          <w:trHeight w:val="315"/>
        </w:trPr>
        <w:tc>
          <w:tcPr>
            <w:tcW w:w="5260" w:type="dxa"/>
            <w:shd w:val="clear" w:color="auto" w:fill="auto"/>
            <w:hideMark/>
          </w:tcPr>
          <w:p w14:paraId="22CC9F1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ECLER ETAPA 4*150W(100V)EHSA4-150</w:t>
            </w:r>
          </w:p>
        </w:tc>
        <w:tc>
          <w:tcPr>
            <w:tcW w:w="1200" w:type="dxa"/>
            <w:shd w:val="clear" w:color="auto" w:fill="auto"/>
            <w:hideMark/>
          </w:tcPr>
          <w:p w14:paraId="1EFF229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23/11/2022</w:t>
            </w:r>
          </w:p>
        </w:tc>
        <w:tc>
          <w:tcPr>
            <w:tcW w:w="1200" w:type="dxa"/>
            <w:shd w:val="clear" w:color="auto" w:fill="auto"/>
            <w:hideMark/>
          </w:tcPr>
          <w:p w14:paraId="3CDE1B3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1073,72</w:t>
            </w:r>
          </w:p>
        </w:tc>
        <w:tc>
          <w:tcPr>
            <w:tcW w:w="1200" w:type="dxa"/>
            <w:shd w:val="clear" w:color="auto" w:fill="auto"/>
            <w:hideMark/>
          </w:tcPr>
          <w:p w14:paraId="2FC8226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116,35</w:t>
            </w:r>
          </w:p>
        </w:tc>
        <w:tc>
          <w:tcPr>
            <w:tcW w:w="1200" w:type="dxa"/>
            <w:shd w:val="clear" w:color="auto" w:fill="auto"/>
            <w:hideMark/>
          </w:tcPr>
          <w:p w14:paraId="2BDD373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957,37</w:t>
            </w:r>
          </w:p>
        </w:tc>
      </w:tr>
      <w:tr w:rsidR="00455B84" w:rsidRPr="00455B84" w14:paraId="525A02F3" w14:textId="77777777" w:rsidTr="00455B84">
        <w:trPr>
          <w:trHeight w:val="315"/>
        </w:trPr>
        <w:tc>
          <w:tcPr>
            <w:tcW w:w="5260" w:type="dxa"/>
            <w:shd w:val="clear" w:color="auto" w:fill="auto"/>
            <w:hideMark/>
          </w:tcPr>
          <w:p w14:paraId="041163C2"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ROLAND INTERFACE AUDIO USB RUBIX22</w:t>
            </w:r>
          </w:p>
        </w:tc>
        <w:tc>
          <w:tcPr>
            <w:tcW w:w="1200" w:type="dxa"/>
            <w:shd w:val="clear" w:color="auto" w:fill="auto"/>
            <w:hideMark/>
          </w:tcPr>
          <w:p w14:paraId="2A2CBC5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23/11/2022</w:t>
            </w:r>
          </w:p>
        </w:tc>
        <w:tc>
          <w:tcPr>
            <w:tcW w:w="1200" w:type="dxa"/>
            <w:shd w:val="clear" w:color="auto" w:fill="auto"/>
            <w:hideMark/>
          </w:tcPr>
          <w:p w14:paraId="1142AF5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236,35</w:t>
            </w:r>
          </w:p>
        </w:tc>
        <w:tc>
          <w:tcPr>
            <w:tcW w:w="1200" w:type="dxa"/>
            <w:shd w:val="clear" w:color="auto" w:fill="auto"/>
            <w:hideMark/>
          </w:tcPr>
          <w:p w14:paraId="464DBD5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25,61</w:t>
            </w:r>
          </w:p>
        </w:tc>
        <w:tc>
          <w:tcPr>
            <w:tcW w:w="1200" w:type="dxa"/>
            <w:shd w:val="clear" w:color="auto" w:fill="auto"/>
            <w:hideMark/>
          </w:tcPr>
          <w:p w14:paraId="2F650AB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210,74</w:t>
            </w:r>
          </w:p>
        </w:tc>
      </w:tr>
      <w:tr w:rsidR="00455B84" w:rsidRPr="00455B84" w14:paraId="039D9EDF" w14:textId="77777777" w:rsidTr="00455B84">
        <w:trPr>
          <w:trHeight w:val="315"/>
        </w:trPr>
        <w:tc>
          <w:tcPr>
            <w:tcW w:w="5260" w:type="dxa"/>
            <w:shd w:val="clear" w:color="auto" w:fill="auto"/>
            <w:hideMark/>
          </w:tcPr>
          <w:p w14:paraId="622FFBA4"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SHURE MIC. FLEXO CVG18RS-B/C</w:t>
            </w:r>
          </w:p>
        </w:tc>
        <w:tc>
          <w:tcPr>
            <w:tcW w:w="1200" w:type="dxa"/>
            <w:shd w:val="clear" w:color="auto" w:fill="auto"/>
            <w:hideMark/>
          </w:tcPr>
          <w:p w14:paraId="65D5BAD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23/11/2022</w:t>
            </w:r>
          </w:p>
        </w:tc>
        <w:tc>
          <w:tcPr>
            <w:tcW w:w="1200" w:type="dxa"/>
            <w:shd w:val="clear" w:color="auto" w:fill="auto"/>
            <w:hideMark/>
          </w:tcPr>
          <w:p w14:paraId="536D920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972,43</w:t>
            </w:r>
          </w:p>
        </w:tc>
        <w:tc>
          <w:tcPr>
            <w:tcW w:w="1200" w:type="dxa"/>
            <w:shd w:val="clear" w:color="auto" w:fill="auto"/>
            <w:hideMark/>
          </w:tcPr>
          <w:p w14:paraId="2D884B7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105,3</w:t>
            </w:r>
          </w:p>
        </w:tc>
        <w:tc>
          <w:tcPr>
            <w:tcW w:w="1200" w:type="dxa"/>
            <w:shd w:val="clear" w:color="auto" w:fill="auto"/>
            <w:hideMark/>
          </w:tcPr>
          <w:p w14:paraId="60C5140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867,13</w:t>
            </w:r>
          </w:p>
        </w:tc>
      </w:tr>
      <w:tr w:rsidR="00455B84" w:rsidRPr="00455B84" w14:paraId="6CB14338" w14:textId="77777777" w:rsidTr="00455B84">
        <w:trPr>
          <w:trHeight w:val="315"/>
        </w:trPr>
        <w:tc>
          <w:tcPr>
            <w:tcW w:w="5260" w:type="dxa"/>
            <w:shd w:val="clear" w:color="auto" w:fill="auto"/>
            <w:hideMark/>
          </w:tcPr>
          <w:p w14:paraId="50E4741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CAMARA 520 PRO-2</w:t>
            </w:r>
          </w:p>
        </w:tc>
        <w:tc>
          <w:tcPr>
            <w:tcW w:w="1200" w:type="dxa"/>
            <w:shd w:val="clear" w:color="auto" w:fill="auto"/>
            <w:hideMark/>
          </w:tcPr>
          <w:p w14:paraId="6745FD6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23/11/2022</w:t>
            </w:r>
          </w:p>
        </w:tc>
        <w:tc>
          <w:tcPr>
            <w:tcW w:w="1200" w:type="dxa"/>
            <w:shd w:val="clear" w:color="auto" w:fill="auto"/>
            <w:hideMark/>
          </w:tcPr>
          <w:p w14:paraId="031745F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2317,63</w:t>
            </w:r>
          </w:p>
        </w:tc>
        <w:tc>
          <w:tcPr>
            <w:tcW w:w="1200" w:type="dxa"/>
            <w:shd w:val="clear" w:color="auto" w:fill="auto"/>
            <w:hideMark/>
          </w:tcPr>
          <w:p w14:paraId="2EE3DDA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251,03</w:t>
            </w:r>
          </w:p>
        </w:tc>
        <w:tc>
          <w:tcPr>
            <w:tcW w:w="1200" w:type="dxa"/>
            <w:shd w:val="clear" w:color="auto" w:fill="auto"/>
            <w:hideMark/>
          </w:tcPr>
          <w:p w14:paraId="76BA85F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2066,6</w:t>
            </w:r>
          </w:p>
        </w:tc>
      </w:tr>
      <w:tr w:rsidR="00455B84" w:rsidRPr="00455B84" w14:paraId="0ABDEC8A" w14:textId="77777777" w:rsidTr="00455B84">
        <w:trPr>
          <w:trHeight w:val="315"/>
        </w:trPr>
        <w:tc>
          <w:tcPr>
            <w:tcW w:w="5260" w:type="dxa"/>
            <w:shd w:val="clear" w:color="auto" w:fill="auto"/>
            <w:hideMark/>
          </w:tcPr>
          <w:p w14:paraId="676C9F1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TRABAJO DO C/B DODTDBHA C/CA BEZ MALLA NEGR.</w:t>
            </w:r>
          </w:p>
        </w:tc>
        <w:tc>
          <w:tcPr>
            <w:tcW w:w="1200" w:type="dxa"/>
            <w:shd w:val="clear" w:color="auto" w:fill="auto"/>
            <w:hideMark/>
          </w:tcPr>
          <w:p w14:paraId="4D1F6CC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99BDB3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2680,22</w:t>
            </w:r>
          </w:p>
        </w:tc>
        <w:tc>
          <w:tcPr>
            <w:tcW w:w="1200" w:type="dxa"/>
            <w:shd w:val="clear" w:color="auto" w:fill="auto"/>
            <w:hideMark/>
          </w:tcPr>
          <w:p w14:paraId="7B35A22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290,42</w:t>
            </w:r>
          </w:p>
        </w:tc>
        <w:tc>
          <w:tcPr>
            <w:tcW w:w="1200" w:type="dxa"/>
            <w:shd w:val="clear" w:color="auto" w:fill="auto"/>
            <w:hideMark/>
          </w:tcPr>
          <w:p w14:paraId="539B5FF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2389,8</w:t>
            </w:r>
          </w:p>
        </w:tc>
      </w:tr>
      <w:tr w:rsidR="00455B84" w:rsidRPr="00455B84" w14:paraId="360C4292" w14:textId="77777777" w:rsidTr="00455B84">
        <w:trPr>
          <w:trHeight w:val="315"/>
        </w:trPr>
        <w:tc>
          <w:tcPr>
            <w:tcW w:w="5260" w:type="dxa"/>
            <w:shd w:val="clear" w:color="auto" w:fill="auto"/>
            <w:hideMark/>
          </w:tcPr>
          <w:p w14:paraId="3328212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TRABAJO DO C/B DODTDHBA MALLA NEGRA</w:t>
            </w:r>
          </w:p>
        </w:tc>
        <w:tc>
          <w:tcPr>
            <w:tcW w:w="1200" w:type="dxa"/>
            <w:shd w:val="clear" w:color="auto" w:fill="auto"/>
            <w:hideMark/>
          </w:tcPr>
          <w:p w14:paraId="258BD54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0081693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6285,86</w:t>
            </w:r>
          </w:p>
        </w:tc>
        <w:tc>
          <w:tcPr>
            <w:tcW w:w="1200" w:type="dxa"/>
            <w:shd w:val="clear" w:color="auto" w:fill="auto"/>
            <w:hideMark/>
          </w:tcPr>
          <w:p w14:paraId="7FAE692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681,98</w:t>
            </w:r>
          </w:p>
        </w:tc>
        <w:tc>
          <w:tcPr>
            <w:tcW w:w="1200" w:type="dxa"/>
            <w:shd w:val="clear" w:color="auto" w:fill="auto"/>
            <w:hideMark/>
          </w:tcPr>
          <w:p w14:paraId="6105C96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5603,88</w:t>
            </w:r>
          </w:p>
        </w:tc>
      </w:tr>
      <w:tr w:rsidR="00455B84" w:rsidRPr="00455B84" w14:paraId="32413499" w14:textId="77777777" w:rsidTr="00455B84">
        <w:trPr>
          <w:trHeight w:val="315"/>
        </w:trPr>
        <w:tc>
          <w:tcPr>
            <w:tcW w:w="5260" w:type="dxa"/>
            <w:shd w:val="clear" w:color="auto" w:fill="auto"/>
            <w:hideMark/>
          </w:tcPr>
          <w:p w14:paraId="0F629FD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 NM512248 PATIN C/B POL MOSTAZA</w:t>
            </w:r>
          </w:p>
        </w:tc>
        <w:tc>
          <w:tcPr>
            <w:tcW w:w="1200" w:type="dxa"/>
            <w:shd w:val="clear" w:color="auto" w:fill="auto"/>
            <w:hideMark/>
          </w:tcPr>
          <w:p w14:paraId="559A31C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773734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2670,72</w:t>
            </w:r>
          </w:p>
        </w:tc>
        <w:tc>
          <w:tcPr>
            <w:tcW w:w="1200" w:type="dxa"/>
            <w:shd w:val="clear" w:color="auto" w:fill="auto"/>
            <w:hideMark/>
          </w:tcPr>
          <w:p w14:paraId="4319830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289,38</w:t>
            </w:r>
          </w:p>
        </w:tc>
        <w:tc>
          <w:tcPr>
            <w:tcW w:w="1200" w:type="dxa"/>
            <w:shd w:val="clear" w:color="auto" w:fill="auto"/>
            <w:hideMark/>
          </w:tcPr>
          <w:p w14:paraId="44C41AB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2381,34</w:t>
            </w:r>
          </w:p>
        </w:tc>
      </w:tr>
      <w:tr w:rsidR="00455B84" w:rsidRPr="00455B84" w14:paraId="5C1B18B7" w14:textId="77777777" w:rsidTr="00455B84">
        <w:trPr>
          <w:trHeight w:val="315"/>
        </w:trPr>
        <w:tc>
          <w:tcPr>
            <w:tcW w:w="5260" w:type="dxa"/>
            <w:shd w:val="clear" w:color="auto" w:fill="auto"/>
            <w:hideMark/>
          </w:tcPr>
          <w:p w14:paraId="0A8B96D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 NM57010T82 5 RADIOS COJ NEGRA</w:t>
            </w:r>
          </w:p>
        </w:tc>
        <w:tc>
          <w:tcPr>
            <w:tcW w:w="1200" w:type="dxa"/>
            <w:shd w:val="clear" w:color="auto" w:fill="auto"/>
            <w:hideMark/>
          </w:tcPr>
          <w:p w14:paraId="2825A37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6FD20B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154,95</w:t>
            </w:r>
          </w:p>
        </w:tc>
        <w:tc>
          <w:tcPr>
            <w:tcW w:w="1200" w:type="dxa"/>
            <w:shd w:val="clear" w:color="auto" w:fill="auto"/>
            <w:hideMark/>
          </w:tcPr>
          <w:p w14:paraId="77DDCCF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16,77</w:t>
            </w:r>
          </w:p>
        </w:tc>
        <w:tc>
          <w:tcPr>
            <w:tcW w:w="1200" w:type="dxa"/>
            <w:shd w:val="clear" w:color="auto" w:fill="auto"/>
            <w:hideMark/>
          </w:tcPr>
          <w:p w14:paraId="130C5B6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138,18</w:t>
            </w:r>
          </w:p>
        </w:tc>
      </w:tr>
      <w:tr w:rsidR="00455B84" w:rsidRPr="00455B84" w14:paraId="1FC1C3B7" w14:textId="77777777" w:rsidTr="00455B84">
        <w:trPr>
          <w:trHeight w:val="315"/>
        </w:trPr>
        <w:tc>
          <w:tcPr>
            <w:tcW w:w="5260" w:type="dxa"/>
            <w:shd w:val="clear" w:color="auto" w:fill="auto"/>
            <w:hideMark/>
          </w:tcPr>
          <w:p w14:paraId="16901B52"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SILLA NOOM NM510248 PATIN S/B POL MOSTAZA</w:t>
            </w:r>
          </w:p>
        </w:tc>
        <w:tc>
          <w:tcPr>
            <w:tcW w:w="1200" w:type="dxa"/>
            <w:shd w:val="clear" w:color="auto" w:fill="auto"/>
            <w:hideMark/>
          </w:tcPr>
          <w:p w14:paraId="3174CF6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6945D8F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1992,77</w:t>
            </w:r>
          </w:p>
        </w:tc>
        <w:tc>
          <w:tcPr>
            <w:tcW w:w="1200" w:type="dxa"/>
            <w:shd w:val="clear" w:color="auto" w:fill="auto"/>
            <w:hideMark/>
          </w:tcPr>
          <w:p w14:paraId="37A081A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215,93</w:t>
            </w:r>
          </w:p>
        </w:tc>
        <w:tc>
          <w:tcPr>
            <w:tcW w:w="1200" w:type="dxa"/>
            <w:shd w:val="clear" w:color="auto" w:fill="auto"/>
            <w:hideMark/>
          </w:tcPr>
          <w:p w14:paraId="239B817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1776,84</w:t>
            </w:r>
          </w:p>
        </w:tc>
      </w:tr>
      <w:tr w:rsidR="00455B84" w:rsidRPr="00455B84" w14:paraId="563C38FC" w14:textId="77777777" w:rsidTr="00455B84">
        <w:trPr>
          <w:trHeight w:val="315"/>
        </w:trPr>
        <w:tc>
          <w:tcPr>
            <w:tcW w:w="5260" w:type="dxa"/>
            <w:shd w:val="clear" w:color="auto" w:fill="auto"/>
            <w:hideMark/>
          </w:tcPr>
          <w:p w14:paraId="677DFA0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NOOMNM512248 PATIN C/B POL MOSTAZA</w:t>
            </w:r>
          </w:p>
        </w:tc>
        <w:tc>
          <w:tcPr>
            <w:tcW w:w="1200" w:type="dxa"/>
            <w:shd w:val="clear" w:color="auto" w:fill="auto"/>
            <w:hideMark/>
          </w:tcPr>
          <w:p w14:paraId="66EDC15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A2049C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4451,2</w:t>
            </w:r>
          </w:p>
        </w:tc>
        <w:tc>
          <w:tcPr>
            <w:tcW w:w="1200" w:type="dxa"/>
            <w:shd w:val="clear" w:color="auto" w:fill="auto"/>
            <w:hideMark/>
          </w:tcPr>
          <w:p w14:paraId="53BA4EB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482,17</w:t>
            </w:r>
          </w:p>
        </w:tc>
        <w:tc>
          <w:tcPr>
            <w:tcW w:w="1200" w:type="dxa"/>
            <w:shd w:val="clear" w:color="auto" w:fill="auto"/>
            <w:hideMark/>
          </w:tcPr>
          <w:p w14:paraId="2D69FDD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3969,03</w:t>
            </w:r>
          </w:p>
        </w:tc>
      </w:tr>
      <w:tr w:rsidR="00F90213" w:rsidRPr="00455B84" w14:paraId="27341D4D" w14:textId="77777777" w:rsidTr="00F90213">
        <w:trPr>
          <w:trHeight w:val="315"/>
        </w:trPr>
        <w:tc>
          <w:tcPr>
            <w:tcW w:w="5260" w:type="dxa"/>
            <w:shd w:val="clear" w:color="auto" w:fill="808080" w:themeFill="background1" w:themeFillShade="80"/>
          </w:tcPr>
          <w:p w14:paraId="6B4F1FEA" w14:textId="05FD9CB0"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lastRenderedPageBreak/>
              <w:t>Activo</w:t>
            </w:r>
          </w:p>
        </w:tc>
        <w:tc>
          <w:tcPr>
            <w:tcW w:w="1200" w:type="dxa"/>
            <w:shd w:val="clear" w:color="auto" w:fill="808080" w:themeFill="background1" w:themeFillShade="80"/>
          </w:tcPr>
          <w:p w14:paraId="55885782" w14:textId="4B59C1F7"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Fecha Compra</w:t>
            </w:r>
          </w:p>
        </w:tc>
        <w:tc>
          <w:tcPr>
            <w:tcW w:w="1200" w:type="dxa"/>
            <w:shd w:val="clear" w:color="auto" w:fill="808080" w:themeFill="background1" w:themeFillShade="80"/>
          </w:tcPr>
          <w:p w14:paraId="6A91E7AC" w14:textId="192181DB"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Valor Adquisición</w:t>
            </w:r>
          </w:p>
        </w:tc>
        <w:tc>
          <w:tcPr>
            <w:tcW w:w="1200" w:type="dxa"/>
            <w:shd w:val="clear" w:color="auto" w:fill="808080" w:themeFill="background1" w:themeFillShade="80"/>
          </w:tcPr>
          <w:p w14:paraId="7A719C54" w14:textId="55703E0F"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Amortización Acumulada</w:t>
            </w:r>
          </w:p>
        </w:tc>
        <w:tc>
          <w:tcPr>
            <w:tcW w:w="1200" w:type="dxa"/>
            <w:shd w:val="clear" w:color="auto" w:fill="808080" w:themeFill="background1" w:themeFillShade="80"/>
          </w:tcPr>
          <w:p w14:paraId="73874377" w14:textId="2ED08A5D"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VNC</w:t>
            </w:r>
          </w:p>
        </w:tc>
      </w:tr>
      <w:tr w:rsidR="00455B84" w:rsidRPr="00455B84" w14:paraId="226AA9C5" w14:textId="77777777" w:rsidTr="00455B84">
        <w:trPr>
          <w:trHeight w:val="315"/>
        </w:trPr>
        <w:tc>
          <w:tcPr>
            <w:tcW w:w="5260" w:type="dxa"/>
            <w:shd w:val="clear" w:color="auto" w:fill="auto"/>
            <w:hideMark/>
          </w:tcPr>
          <w:p w14:paraId="5F62FC8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SILLA NOOM NM512108 PATIN C/B POL NEGRA</w:t>
            </w:r>
          </w:p>
        </w:tc>
        <w:tc>
          <w:tcPr>
            <w:tcW w:w="1200" w:type="dxa"/>
            <w:shd w:val="clear" w:color="auto" w:fill="auto"/>
            <w:hideMark/>
          </w:tcPr>
          <w:p w14:paraId="737DBC5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9AF9A3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4451,2</w:t>
            </w:r>
          </w:p>
        </w:tc>
        <w:tc>
          <w:tcPr>
            <w:tcW w:w="1200" w:type="dxa"/>
            <w:shd w:val="clear" w:color="auto" w:fill="auto"/>
            <w:hideMark/>
          </w:tcPr>
          <w:p w14:paraId="20BC21C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482,17</w:t>
            </w:r>
          </w:p>
        </w:tc>
        <w:tc>
          <w:tcPr>
            <w:tcW w:w="1200" w:type="dxa"/>
            <w:shd w:val="clear" w:color="auto" w:fill="auto"/>
            <w:hideMark/>
          </w:tcPr>
          <w:p w14:paraId="6C69659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3969,03</w:t>
            </w:r>
          </w:p>
        </w:tc>
      </w:tr>
      <w:tr w:rsidR="00455B84" w:rsidRPr="00455B84" w14:paraId="411DA3C8" w14:textId="77777777" w:rsidTr="00455B84">
        <w:trPr>
          <w:trHeight w:val="315"/>
        </w:trPr>
        <w:tc>
          <w:tcPr>
            <w:tcW w:w="5260" w:type="dxa"/>
            <w:shd w:val="clear" w:color="auto" w:fill="auto"/>
            <w:hideMark/>
          </w:tcPr>
          <w:p w14:paraId="70FFBDA9"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SILLA NOOM NM512218 PATIN C/B POL GRIS</w:t>
            </w:r>
          </w:p>
        </w:tc>
        <w:tc>
          <w:tcPr>
            <w:tcW w:w="1200" w:type="dxa"/>
            <w:shd w:val="clear" w:color="auto" w:fill="auto"/>
            <w:hideMark/>
          </w:tcPr>
          <w:p w14:paraId="1E1BE71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2F7D505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2225,6</w:t>
            </w:r>
          </w:p>
        </w:tc>
        <w:tc>
          <w:tcPr>
            <w:tcW w:w="1200" w:type="dxa"/>
            <w:shd w:val="clear" w:color="auto" w:fill="auto"/>
            <w:hideMark/>
          </w:tcPr>
          <w:p w14:paraId="75811F6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241,15</w:t>
            </w:r>
          </w:p>
        </w:tc>
        <w:tc>
          <w:tcPr>
            <w:tcW w:w="1200" w:type="dxa"/>
            <w:shd w:val="clear" w:color="auto" w:fill="auto"/>
            <w:hideMark/>
          </w:tcPr>
          <w:p w14:paraId="759DC86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1984,45</w:t>
            </w:r>
          </w:p>
        </w:tc>
      </w:tr>
      <w:tr w:rsidR="00455B84" w:rsidRPr="00455B84" w14:paraId="5FEBC4C7" w14:textId="77777777" w:rsidTr="00455B84">
        <w:trPr>
          <w:trHeight w:val="315"/>
        </w:trPr>
        <w:tc>
          <w:tcPr>
            <w:tcW w:w="5260" w:type="dxa"/>
            <w:shd w:val="clear" w:color="auto" w:fill="auto"/>
            <w:hideMark/>
          </w:tcPr>
          <w:p w14:paraId="29210873"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SILLA NOOM NM510248 PATIN S/B POL MOSTAZA</w:t>
            </w:r>
          </w:p>
        </w:tc>
        <w:tc>
          <w:tcPr>
            <w:tcW w:w="1200" w:type="dxa"/>
            <w:shd w:val="clear" w:color="auto" w:fill="auto"/>
            <w:hideMark/>
          </w:tcPr>
          <w:p w14:paraId="734DE09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0DAEFA1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996,38</w:t>
            </w:r>
          </w:p>
        </w:tc>
        <w:tc>
          <w:tcPr>
            <w:tcW w:w="1200" w:type="dxa"/>
            <w:shd w:val="clear" w:color="auto" w:fill="auto"/>
            <w:hideMark/>
          </w:tcPr>
          <w:p w14:paraId="0CBE405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107,9</w:t>
            </w:r>
          </w:p>
        </w:tc>
        <w:tc>
          <w:tcPr>
            <w:tcW w:w="1200" w:type="dxa"/>
            <w:shd w:val="clear" w:color="auto" w:fill="auto"/>
            <w:hideMark/>
          </w:tcPr>
          <w:p w14:paraId="79B6411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888,48</w:t>
            </w:r>
          </w:p>
        </w:tc>
      </w:tr>
      <w:tr w:rsidR="00455B84" w:rsidRPr="00455B84" w14:paraId="43974FDC" w14:textId="77777777" w:rsidTr="00455B84">
        <w:trPr>
          <w:trHeight w:val="315"/>
        </w:trPr>
        <w:tc>
          <w:tcPr>
            <w:tcW w:w="5260" w:type="dxa"/>
            <w:shd w:val="clear" w:color="auto" w:fill="auto"/>
            <w:hideMark/>
          </w:tcPr>
          <w:p w14:paraId="72E8F3C3"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SILLA NOOM NM510108 PATIN S/B POL NEGRA</w:t>
            </w:r>
          </w:p>
        </w:tc>
        <w:tc>
          <w:tcPr>
            <w:tcW w:w="1200" w:type="dxa"/>
            <w:shd w:val="clear" w:color="auto" w:fill="auto"/>
            <w:hideMark/>
          </w:tcPr>
          <w:p w14:paraId="6DDC682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B9400E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996,38</w:t>
            </w:r>
          </w:p>
        </w:tc>
        <w:tc>
          <w:tcPr>
            <w:tcW w:w="1200" w:type="dxa"/>
            <w:shd w:val="clear" w:color="auto" w:fill="auto"/>
            <w:hideMark/>
          </w:tcPr>
          <w:p w14:paraId="37F4417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107,9</w:t>
            </w:r>
          </w:p>
        </w:tc>
        <w:tc>
          <w:tcPr>
            <w:tcW w:w="1200" w:type="dxa"/>
            <w:shd w:val="clear" w:color="auto" w:fill="auto"/>
            <w:hideMark/>
          </w:tcPr>
          <w:p w14:paraId="3080430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888,48</w:t>
            </w:r>
          </w:p>
        </w:tc>
      </w:tr>
      <w:tr w:rsidR="00455B84" w:rsidRPr="00455B84" w14:paraId="3916F0D7" w14:textId="77777777" w:rsidTr="00455B84">
        <w:trPr>
          <w:trHeight w:val="315"/>
        </w:trPr>
        <w:tc>
          <w:tcPr>
            <w:tcW w:w="5260" w:type="dxa"/>
            <w:shd w:val="clear" w:color="auto" w:fill="auto"/>
            <w:hideMark/>
          </w:tcPr>
          <w:p w14:paraId="1EDF843D"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SILLA NOOM NM510218 PATIN S/B POL GRIS</w:t>
            </w:r>
          </w:p>
        </w:tc>
        <w:tc>
          <w:tcPr>
            <w:tcW w:w="1200" w:type="dxa"/>
            <w:shd w:val="clear" w:color="auto" w:fill="auto"/>
            <w:hideMark/>
          </w:tcPr>
          <w:p w14:paraId="7FE0DF6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70E7DBB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498,19</w:t>
            </w:r>
          </w:p>
        </w:tc>
        <w:tc>
          <w:tcPr>
            <w:tcW w:w="1200" w:type="dxa"/>
            <w:shd w:val="clear" w:color="auto" w:fill="auto"/>
            <w:hideMark/>
          </w:tcPr>
          <w:p w14:paraId="09E5FA2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53,95</w:t>
            </w:r>
          </w:p>
        </w:tc>
        <w:tc>
          <w:tcPr>
            <w:tcW w:w="1200" w:type="dxa"/>
            <w:shd w:val="clear" w:color="auto" w:fill="auto"/>
            <w:hideMark/>
          </w:tcPr>
          <w:p w14:paraId="56BA032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444,24</w:t>
            </w:r>
          </w:p>
        </w:tc>
      </w:tr>
      <w:tr w:rsidR="00455B84" w:rsidRPr="00455B84" w14:paraId="75EE35DF" w14:textId="77777777" w:rsidTr="00455B84">
        <w:trPr>
          <w:trHeight w:val="315"/>
        </w:trPr>
        <w:tc>
          <w:tcPr>
            <w:tcW w:w="5260" w:type="dxa"/>
            <w:shd w:val="clear" w:color="auto" w:fill="auto"/>
            <w:hideMark/>
          </w:tcPr>
          <w:p w14:paraId="4022388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DE ESCRITURA TRINEO DRCHA NEGRA</w:t>
            </w:r>
          </w:p>
        </w:tc>
        <w:tc>
          <w:tcPr>
            <w:tcW w:w="1200" w:type="dxa"/>
            <w:shd w:val="clear" w:color="auto" w:fill="auto"/>
            <w:hideMark/>
          </w:tcPr>
          <w:p w14:paraId="7BDE82E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04/12/2022</w:t>
            </w:r>
          </w:p>
        </w:tc>
        <w:tc>
          <w:tcPr>
            <w:tcW w:w="1200" w:type="dxa"/>
            <w:shd w:val="clear" w:color="auto" w:fill="auto"/>
            <w:hideMark/>
          </w:tcPr>
          <w:p w14:paraId="224FDFA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949,36</w:t>
            </w:r>
          </w:p>
        </w:tc>
        <w:tc>
          <w:tcPr>
            <w:tcW w:w="1200" w:type="dxa"/>
            <w:shd w:val="clear" w:color="auto" w:fill="auto"/>
            <w:hideMark/>
          </w:tcPr>
          <w:p w14:paraId="6D441BD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98,75</w:t>
            </w:r>
          </w:p>
        </w:tc>
        <w:tc>
          <w:tcPr>
            <w:tcW w:w="1200" w:type="dxa"/>
            <w:shd w:val="clear" w:color="auto" w:fill="auto"/>
            <w:hideMark/>
          </w:tcPr>
          <w:p w14:paraId="68ED62A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850,61</w:t>
            </w:r>
          </w:p>
        </w:tc>
      </w:tr>
      <w:tr w:rsidR="00455B84" w:rsidRPr="00455B84" w14:paraId="5832C032" w14:textId="77777777" w:rsidTr="00455B84">
        <w:trPr>
          <w:trHeight w:val="315"/>
        </w:trPr>
        <w:tc>
          <w:tcPr>
            <w:tcW w:w="5260" w:type="dxa"/>
            <w:shd w:val="clear" w:color="auto" w:fill="auto"/>
            <w:hideMark/>
          </w:tcPr>
          <w:p w14:paraId="4E95955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DE ESCRITURA TRINEO IZQUIERDA</w:t>
            </w:r>
          </w:p>
        </w:tc>
        <w:tc>
          <w:tcPr>
            <w:tcW w:w="1200" w:type="dxa"/>
            <w:shd w:val="clear" w:color="auto" w:fill="auto"/>
            <w:hideMark/>
          </w:tcPr>
          <w:p w14:paraId="5B8FD33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7A7F62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189,87</w:t>
            </w:r>
          </w:p>
        </w:tc>
        <w:tc>
          <w:tcPr>
            <w:tcW w:w="1200" w:type="dxa"/>
            <w:shd w:val="clear" w:color="auto" w:fill="auto"/>
            <w:hideMark/>
          </w:tcPr>
          <w:p w14:paraId="419AD69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20,54</w:t>
            </w:r>
          </w:p>
        </w:tc>
        <w:tc>
          <w:tcPr>
            <w:tcW w:w="1200" w:type="dxa"/>
            <w:shd w:val="clear" w:color="auto" w:fill="auto"/>
            <w:hideMark/>
          </w:tcPr>
          <w:p w14:paraId="6C28117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169,33</w:t>
            </w:r>
          </w:p>
        </w:tc>
      </w:tr>
      <w:tr w:rsidR="00455B84" w:rsidRPr="00455B84" w14:paraId="25789958" w14:textId="77777777" w:rsidTr="00455B84">
        <w:trPr>
          <w:trHeight w:val="315"/>
        </w:trPr>
        <w:tc>
          <w:tcPr>
            <w:tcW w:w="5260" w:type="dxa"/>
            <w:shd w:val="clear" w:color="auto" w:fill="auto"/>
            <w:hideMark/>
          </w:tcPr>
          <w:p w14:paraId="2E04206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CARRO DE APILAMIENTO</w:t>
            </w:r>
          </w:p>
        </w:tc>
        <w:tc>
          <w:tcPr>
            <w:tcW w:w="1200" w:type="dxa"/>
            <w:shd w:val="clear" w:color="auto" w:fill="auto"/>
            <w:hideMark/>
          </w:tcPr>
          <w:p w14:paraId="6F5BA18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2951766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797,83</w:t>
            </w:r>
          </w:p>
        </w:tc>
        <w:tc>
          <w:tcPr>
            <w:tcW w:w="1200" w:type="dxa"/>
            <w:shd w:val="clear" w:color="auto" w:fill="auto"/>
            <w:hideMark/>
          </w:tcPr>
          <w:p w14:paraId="3538926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86,45</w:t>
            </w:r>
          </w:p>
        </w:tc>
        <w:tc>
          <w:tcPr>
            <w:tcW w:w="1200" w:type="dxa"/>
            <w:shd w:val="clear" w:color="auto" w:fill="auto"/>
            <w:hideMark/>
          </w:tcPr>
          <w:p w14:paraId="565567B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711,38</w:t>
            </w:r>
          </w:p>
        </w:tc>
      </w:tr>
      <w:tr w:rsidR="00455B84" w:rsidRPr="00455B84" w14:paraId="0258C7D5" w14:textId="77777777" w:rsidTr="00455B84">
        <w:trPr>
          <w:trHeight w:val="315"/>
        </w:trPr>
        <w:tc>
          <w:tcPr>
            <w:tcW w:w="5260" w:type="dxa"/>
            <w:shd w:val="clear" w:color="auto" w:fill="auto"/>
            <w:hideMark/>
          </w:tcPr>
          <w:p w14:paraId="1E9F91D9"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TABURETE NOOM PATIN NM00408 S/B POL NEGRO</w:t>
            </w:r>
          </w:p>
        </w:tc>
        <w:tc>
          <w:tcPr>
            <w:tcW w:w="1200" w:type="dxa"/>
            <w:shd w:val="clear" w:color="auto" w:fill="auto"/>
            <w:hideMark/>
          </w:tcPr>
          <w:p w14:paraId="6AAAF3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B42815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624,88</w:t>
            </w:r>
          </w:p>
        </w:tc>
        <w:tc>
          <w:tcPr>
            <w:tcW w:w="1200" w:type="dxa"/>
            <w:shd w:val="clear" w:color="auto" w:fill="auto"/>
            <w:hideMark/>
          </w:tcPr>
          <w:p w14:paraId="0167DA9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67,73</w:t>
            </w:r>
          </w:p>
        </w:tc>
        <w:tc>
          <w:tcPr>
            <w:tcW w:w="1200" w:type="dxa"/>
            <w:shd w:val="clear" w:color="auto" w:fill="auto"/>
            <w:hideMark/>
          </w:tcPr>
          <w:p w14:paraId="0838B3D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557,15</w:t>
            </w:r>
          </w:p>
        </w:tc>
      </w:tr>
      <w:tr w:rsidR="00455B84" w:rsidRPr="00455B84" w14:paraId="72DAEB9A" w14:textId="77777777" w:rsidTr="00455B84">
        <w:trPr>
          <w:trHeight w:val="315"/>
        </w:trPr>
        <w:tc>
          <w:tcPr>
            <w:tcW w:w="5260" w:type="dxa"/>
            <w:shd w:val="clear" w:color="auto" w:fill="auto"/>
            <w:hideMark/>
          </w:tcPr>
          <w:p w14:paraId="22F6EB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REUN VITAL PLUS-60 HP6161010RR 200*100 ROBLE</w:t>
            </w:r>
          </w:p>
        </w:tc>
        <w:tc>
          <w:tcPr>
            <w:tcW w:w="1200" w:type="dxa"/>
            <w:shd w:val="clear" w:color="auto" w:fill="auto"/>
            <w:hideMark/>
          </w:tcPr>
          <w:p w14:paraId="75AB75D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DD496C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934,77</w:t>
            </w:r>
          </w:p>
        </w:tc>
        <w:tc>
          <w:tcPr>
            <w:tcW w:w="1200" w:type="dxa"/>
            <w:shd w:val="clear" w:color="auto" w:fill="auto"/>
            <w:hideMark/>
          </w:tcPr>
          <w:p w14:paraId="6FAA290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101,27</w:t>
            </w:r>
          </w:p>
        </w:tc>
        <w:tc>
          <w:tcPr>
            <w:tcW w:w="1200" w:type="dxa"/>
            <w:shd w:val="clear" w:color="auto" w:fill="auto"/>
            <w:hideMark/>
          </w:tcPr>
          <w:p w14:paraId="6DF5340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833,5</w:t>
            </w:r>
          </w:p>
        </w:tc>
      </w:tr>
      <w:tr w:rsidR="00455B84" w:rsidRPr="00455B84" w14:paraId="14E6AE14" w14:textId="77777777" w:rsidTr="00455B84">
        <w:trPr>
          <w:trHeight w:val="315"/>
        </w:trPr>
        <w:tc>
          <w:tcPr>
            <w:tcW w:w="5260" w:type="dxa"/>
            <w:shd w:val="clear" w:color="auto" w:fill="auto"/>
            <w:hideMark/>
          </w:tcPr>
          <w:p w14:paraId="538D702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REUN VITAL PLUS-60 HP6151010RR 180*100 ROBLE</w:t>
            </w:r>
          </w:p>
        </w:tc>
        <w:tc>
          <w:tcPr>
            <w:tcW w:w="1200" w:type="dxa"/>
            <w:shd w:val="clear" w:color="auto" w:fill="auto"/>
            <w:hideMark/>
          </w:tcPr>
          <w:p w14:paraId="74144FB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A4357F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1784,82</w:t>
            </w:r>
          </w:p>
        </w:tc>
        <w:tc>
          <w:tcPr>
            <w:tcW w:w="1200" w:type="dxa"/>
            <w:shd w:val="clear" w:color="auto" w:fill="auto"/>
            <w:hideMark/>
          </w:tcPr>
          <w:p w14:paraId="14920D4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193,31</w:t>
            </w:r>
          </w:p>
        </w:tc>
        <w:tc>
          <w:tcPr>
            <w:tcW w:w="1200" w:type="dxa"/>
            <w:shd w:val="clear" w:color="auto" w:fill="auto"/>
            <w:hideMark/>
          </w:tcPr>
          <w:p w14:paraId="421403E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1591,51</w:t>
            </w:r>
          </w:p>
        </w:tc>
      </w:tr>
      <w:tr w:rsidR="00455B84" w:rsidRPr="00455B84" w14:paraId="484CC0F6" w14:textId="77777777" w:rsidTr="00455B84">
        <w:trPr>
          <w:trHeight w:val="315"/>
        </w:trPr>
        <w:tc>
          <w:tcPr>
            <w:tcW w:w="5260" w:type="dxa"/>
            <w:shd w:val="clear" w:color="auto" w:fill="auto"/>
            <w:hideMark/>
          </w:tcPr>
          <w:p w14:paraId="70B1041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TABULA H-74 PC374010 D100 ROBLE</w:t>
            </w:r>
          </w:p>
        </w:tc>
        <w:tc>
          <w:tcPr>
            <w:tcW w:w="1200" w:type="dxa"/>
            <w:shd w:val="clear" w:color="auto" w:fill="auto"/>
            <w:hideMark/>
          </w:tcPr>
          <w:p w14:paraId="51F6C37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02B68A3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657,44</w:t>
            </w:r>
          </w:p>
        </w:tc>
        <w:tc>
          <w:tcPr>
            <w:tcW w:w="1200" w:type="dxa"/>
            <w:shd w:val="clear" w:color="auto" w:fill="auto"/>
            <w:hideMark/>
          </w:tcPr>
          <w:p w14:paraId="2FE1713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71,24</w:t>
            </w:r>
          </w:p>
        </w:tc>
        <w:tc>
          <w:tcPr>
            <w:tcW w:w="1200" w:type="dxa"/>
            <w:shd w:val="clear" w:color="auto" w:fill="auto"/>
            <w:hideMark/>
          </w:tcPr>
          <w:p w14:paraId="76C03F6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586,2</w:t>
            </w:r>
          </w:p>
        </w:tc>
      </w:tr>
      <w:tr w:rsidR="00455B84" w:rsidRPr="00455B84" w14:paraId="51EF607D" w14:textId="77777777" w:rsidTr="00455B84">
        <w:trPr>
          <w:trHeight w:val="315"/>
        </w:trPr>
        <w:tc>
          <w:tcPr>
            <w:tcW w:w="5260" w:type="dxa"/>
            <w:shd w:val="clear" w:color="auto" w:fill="auto"/>
            <w:hideMark/>
          </w:tcPr>
          <w:p w14:paraId="43936AE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APARADOR LNA2201010 2400*850 PP ROBLE</w:t>
            </w:r>
          </w:p>
        </w:tc>
        <w:tc>
          <w:tcPr>
            <w:tcW w:w="1200" w:type="dxa"/>
            <w:shd w:val="clear" w:color="auto" w:fill="auto"/>
            <w:hideMark/>
          </w:tcPr>
          <w:p w14:paraId="0979932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80E706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1275,48</w:t>
            </w:r>
          </w:p>
        </w:tc>
        <w:tc>
          <w:tcPr>
            <w:tcW w:w="1200" w:type="dxa"/>
            <w:shd w:val="clear" w:color="auto" w:fill="auto"/>
            <w:hideMark/>
          </w:tcPr>
          <w:p w14:paraId="7CFB966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138,19</w:t>
            </w:r>
          </w:p>
        </w:tc>
        <w:tc>
          <w:tcPr>
            <w:tcW w:w="1200" w:type="dxa"/>
            <w:shd w:val="clear" w:color="auto" w:fill="auto"/>
            <w:hideMark/>
          </w:tcPr>
          <w:p w14:paraId="5AC4FB7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1137,29</w:t>
            </w:r>
          </w:p>
        </w:tc>
      </w:tr>
      <w:tr w:rsidR="00455B84" w:rsidRPr="00455B84" w14:paraId="7C2E5521" w14:textId="77777777" w:rsidTr="00455B84">
        <w:trPr>
          <w:trHeight w:val="315"/>
        </w:trPr>
        <w:tc>
          <w:tcPr>
            <w:tcW w:w="5260" w:type="dxa"/>
            <w:shd w:val="clear" w:color="auto" w:fill="auto"/>
            <w:hideMark/>
          </w:tcPr>
          <w:p w14:paraId="675582F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ARMARIO MIXTO AR82300 78*42*80 PB BLANCO</w:t>
            </w:r>
          </w:p>
        </w:tc>
        <w:tc>
          <w:tcPr>
            <w:tcW w:w="1200" w:type="dxa"/>
            <w:shd w:val="clear" w:color="auto" w:fill="auto"/>
            <w:hideMark/>
          </w:tcPr>
          <w:p w14:paraId="568DF24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E938E1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1378,16</w:t>
            </w:r>
          </w:p>
        </w:tc>
        <w:tc>
          <w:tcPr>
            <w:tcW w:w="1200" w:type="dxa"/>
            <w:shd w:val="clear" w:color="auto" w:fill="auto"/>
            <w:hideMark/>
          </w:tcPr>
          <w:p w14:paraId="1DBFDAF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149,37</w:t>
            </w:r>
          </w:p>
        </w:tc>
        <w:tc>
          <w:tcPr>
            <w:tcW w:w="1200" w:type="dxa"/>
            <w:shd w:val="clear" w:color="auto" w:fill="auto"/>
            <w:hideMark/>
          </w:tcPr>
          <w:p w14:paraId="643FBC7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1228,79</w:t>
            </w:r>
          </w:p>
        </w:tc>
      </w:tr>
      <w:tr w:rsidR="00455B84" w:rsidRPr="00455B84" w14:paraId="581A4688" w14:textId="77777777" w:rsidTr="00455B84">
        <w:trPr>
          <w:trHeight w:val="315"/>
        </w:trPr>
        <w:tc>
          <w:tcPr>
            <w:tcW w:w="5260" w:type="dxa"/>
            <w:shd w:val="clear" w:color="auto" w:fill="auto"/>
            <w:hideMark/>
          </w:tcPr>
          <w:p w14:paraId="1884D7C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BLOQUE J84000 1 CAJON+ARCHIVO BLANCO</w:t>
            </w:r>
          </w:p>
        </w:tc>
        <w:tc>
          <w:tcPr>
            <w:tcW w:w="1200" w:type="dxa"/>
            <w:shd w:val="clear" w:color="auto" w:fill="auto"/>
            <w:hideMark/>
          </w:tcPr>
          <w:p w14:paraId="3B56289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735FC6A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w:t>
            </w:r>
          </w:p>
        </w:tc>
        <w:tc>
          <w:tcPr>
            <w:tcW w:w="1200" w:type="dxa"/>
            <w:shd w:val="clear" w:color="auto" w:fill="auto"/>
            <w:hideMark/>
          </w:tcPr>
          <w:p w14:paraId="3C55BFE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250,38</w:t>
            </w:r>
          </w:p>
        </w:tc>
        <w:tc>
          <w:tcPr>
            <w:tcW w:w="1200" w:type="dxa"/>
            <w:shd w:val="clear" w:color="auto" w:fill="auto"/>
            <w:hideMark/>
          </w:tcPr>
          <w:p w14:paraId="40B0C24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2060,82</w:t>
            </w:r>
          </w:p>
        </w:tc>
      </w:tr>
      <w:tr w:rsidR="00455B84" w:rsidRPr="00455B84" w14:paraId="21853625" w14:textId="77777777" w:rsidTr="00455B84">
        <w:trPr>
          <w:trHeight w:val="315"/>
        </w:trPr>
        <w:tc>
          <w:tcPr>
            <w:tcW w:w="5260" w:type="dxa"/>
            <w:shd w:val="clear" w:color="auto" w:fill="auto"/>
            <w:hideMark/>
          </w:tcPr>
          <w:p w14:paraId="0310AB5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REUNION POWER 100 PW73F0010 D1400 ROBLE</w:t>
            </w:r>
          </w:p>
        </w:tc>
        <w:tc>
          <w:tcPr>
            <w:tcW w:w="1200" w:type="dxa"/>
            <w:shd w:val="clear" w:color="auto" w:fill="auto"/>
            <w:hideMark/>
          </w:tcPr>
          <w:p w14:paraId="318A23F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B91874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332,14</w:t>
            </w:r>
          </w:p>
        </w:tc>
        <w:tc>
          <w:tcPr>
            <w:tcW w:w="1200" w:type="dxa"/>
            <w:shd w:val="clear" w:color="auto" w:fill="auto"/>
            <w:hideMark/>
          </w:tcPr>
          <w:p w14:paraId="38FF9E8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36,01</w:t>
            </w:r>
          </w:p>
        </w:tc>
        <w:tc>
          <w:tcPr>
            <w:tcW w:w="1200" w:type="dxa"/>
            <w:shd w:val="clear" w:color="auto" w:fill="auto"/>
            <w:hideMark/>
          </w:tcPr>
          <w:p w14:paraId="4170DAC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296,13</w:t>
            </w:r>
          </w:p>
        </w:tc>
      </w:tr>
      <w:tr w:rsidR="00455B84" w:rsidRPr="00455B84" w14:paraId="4A507F46" w14:textId="77777777" w:rsidTr="00455B84">
        <w:trPr>
          <w:trHeight w:val="315"/>
        </w:trPr>
        <w:tc>
          <w:tcPr>
            <w:tcW w:w="5260" w:type="dxa"/>
            <w:shd w:val="clear" w:color="auto" w:fill="auto"/>
            <w:hideMark/>
          </w:tcPr>
          <w:p w14:paraId="0E7AF1F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TABULA PC383010 D80 ROBLE</w:t>
            </w:r>
          </w:p>
        </w:tc>
        <w:tc>
          <w:tcPr>
            <w:tcW w:w="1200" w:type="dxa"/>
            <w:shd w:val="clear" w:color="auto" w:fill="auto"/>
            <w:hideMark/>
          </w:tcPr>
          <w:p w14:paraId="1DA1B0B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5F04BBA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214,86</w:t>
            </w:r>
          </w:p>
        </w:tc>
        <w:tc>
          <w:tcPr>
            <w:tcW w:w="1200" w:type="dxa"/>
            <w:shd w:val="clear" w:color="auto" w:fill="auto"/>
            <w:hideMark/>
          </w:tcPr>
          <w:p w14:paraId="53A02D2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23,27</w:t>
            </w:r>
          </w:p>
        </w:tc>
        <w:tc>
          <w:tcPr>
            <w:tcW w:w="1200" w:type="dxa"/>
            <w:shd w:val="clear" w:color="auto" w:fill="auto"/>
            <w:hideMark/>
          </w:tcPr>
          <w:p w14:paraId="42F19E3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191,59</w:t>
            </w:r>
          </w:p>
        </w:tc>
      </w:tr>
      <w:tr w:rsidR="00455B84" w:rsidRPr="00455B84" w14:paraId="346E0478" w14:textId="77777777" w:rsidTr="00455B84">
        <w:trPr>
          <w:trHeight w:val="315"/>
        </w:trPr>
        <w:tc>
          <w:tcPr>
            <w:tcW w:w="5260" w:type="dxa"/>
            <w:shd w:val="clear" w:color="auto" w:fill="auto"/>
            <w:hideMark/>
          </w:tcPr>
          <w:p w14:paraId="0D2F769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COOL CM1510 C500 1800*800 COLOR ROBLE</w:t>
            </w:r>
          </w:p>
        </w:tc>
        <w:tc>
          <w:tcPr>
            <w:tcW w:w="1200" w:type="dxa"/>
            <w:shd w:val="clear" w:color="auto" w:fill="auto"/>
            <w:hideMark/>
          </w:tcPr>
          <w:p w14:paraId="70E5A11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461396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173,54</w:t>
            </w:r>
          </w:p>
        </w:tc>
        <w:tc>
          <w:tcPr>
            <w:tcW w:w="1200" w:type="dxa"/>
            <w:shd w:val="clear" w:color="auto" w:fill="auto"/>
            <w:hideMark/>
          </w:tcPr>
          <w:p w14:paraId="10E42D0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18,85</w:t>
            </w:r>
          </w:p>
        </w:tc>
        <w:tc>
          <w:tcPr>
            <w:tcW w:w="1200" w:type="dxa"/>
            <w:shd w:val="clear" w:color="auto" w:fill="auto"/>
            <w:hideMark/>
          </w:tcPr>
          <w:p w14:paraId="1C9FAAF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154,69</w:t>
            </w:r>
          </w:p>
        </w:tc>
      </w:tr>
      <w:tr w:rsidR="00455B84" w:rsidRPr="00455B84" w14:paraId="34A98DB9" w14:textId="77777777" w:rsidTr="00455B84">
        <w:trPr>
          <w:trHeight w:val="315"/>
        </w:trPr>
        <w:tc>
          <w:tcPr>
            <w:tcW w:w="5260" w:type="dxa"/>
            <w:shd w:val="clear" w:color="auto" w:fill="auto"/>
            <w:hideMark/>
          </w:tcPr>
          <w:p w14:paraId="7BAE416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VITAL PRO VR7141010 160X60 ROBLE</w:t>
            </w:r>
          </w:p>
        </w:tc>
        <w:tc>
          <w:tcPr>
            <w:tcW w:w="1200" w:type="dxa"/>
            <w:shd w:val="clear" w:color="auto" w:fill="auto"/>
            <w:hideMark/>
          </w:tcPr>
          <w:p w14:paraId="671066D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7B45E5C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209,75</w:t>
            </w:r>
          </w:p>
        </w:tc>
        <w:tc>
          <w:tcPr>
            <w:tcW w:w="1200" w:type="dxa"/>
            <w:shd w:val="clear" w:color="auto" w:fill="auto"/>
            <w:hideMark/>
          </w:tcPr>
          <w:p w14:paraId="438DBCF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22,75</w:t>
            </w:r>
          </w:p>
        </w:tc>
        <w:tc>
          <w:tcPr>
            <w:tcW w:w="1200" w:type="dxa"/>
            <w:shd w:val="clear" w:color="auto" w:fill="auto"/>
            <w:hideMark/>
          </w:tcPr>
          <w:p w14:paraId="2F9650E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187</w:t>
            </w:r>
          </w:p>
        </w:tc>
      </w:tr>
      <w:tr w:rsidR="00455B84" w:rsidRPr="00455B84" w14:paraId="1D1526C5" w14:textId="77777777" w:rsidTr="00455B84">
        <w:trPr>
          <w:trHeight w:val="315"/>
        </w:trPr>
        <w:tc>
          <w:tcPr>
            <w:tcW w:w="5260" w:type="dxa"/>
            <w:shd w:val="clear" w:color="auto" w:fill="auto"/>
            <w:hideMark/>
          </w:tcPr>
          <w:p w14:paraId="67AEBEB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DINAMIC KN519010 210*50 ROBLE</w:t>
            </w:r>
          </w:p>
        </w:tc>
        <w:tc>
          <w:tcPr>
            <w:tcW w:w="1200" w:type="dxa"/>
            <w:shd w:val="clear" w:color="auto" w:fill="auto"/>
            <w:hideMark/>
          </w:tcPr>
          <w:p w14:paraId="35D7110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6B5FDC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1157,4</w:t>
            </w:r>
          </w:p>
        </w:tc>
        <w:tc>
          <w:tcPr>
            <w:tcW w:w="1200" w:type="dxa"/>
            <w:shd w:val="clear" w:color="auto" w:fill="auto"/>
            <w:hideMark/>
          </w:tcPr>
          <w:p w14:paraId="5ED4D3B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125,45</w:t>
            </w:r>
          </w:p>
        </w:tc>
        <w:tc>
          <w:tcPr>
            <w:tcW w:w="1200" w:type="dxa"/>
            <w:shd w:val="clear" w:color="auto" w:fill="auto"/>
            <w:hideMark/>
          </w:tcPr>
          <w:p w14:paraId="25CBF8D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1031,95</w:t>
            </w:r>
          </w:p>
        </w:tc>
      </w:tr>
      <w:tr w:rsidR="00455B84" w:rsidRPr="00455B84" w14:paraId="1E6B6A9D" w14:textId="77777777" w:rsidTr="00455B84">
        <w:trPr>
          <w:trHeight w:val="315"/>
        </w:trPr>
        <w:tc>
          <w:tcPr>
            <w:tcW w:w="5260" w:type="dxa"/>
            <w:shd w:val="clear" w:color="auto" w:fill="auto"/>
            <w:hideMark/>
          </w:tcPr>
          <w:p w14:paraId="4F7D19E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ARMARIO AR83400 113*42*80 PB BLANCO</w:t>
            </w:r>
          </w:p>
        </w:tc>
        <w:tc>
          <w:tcPr>
            <w:tcW w:w="1200" w:type="dxa"/>
            <w:shd w:val="clear" w:color="auto" w:fill="auto"/>
            <w:hideMark/>
          </w:tcPr>
          <w:p w14:paraId="0D58621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2B76FF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1240,33</w:t>
            </w:r>
          </w:p>
        </w:tc>
        <w:tc>
          <w:tcPr>
            <w:tcW w:w="1200" w:type="dxa"/>
            <w:shd w:val="clear" w:color="auto" w:fill="auto"/>
            <w:hideMark/>
          </w:tcPr>
          <w:p w14:paraId="224EE9E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134,56</w:t>
            </w:r>
          </w:p>
        </w:tc>
        <w:tc>
          <w:tcPr>
            <w:tcW w:w="1200" w:type="dxa"/>
            <w:shd w:val="clear" w:color="auto" w:fill="auto"/>
            <w:hideMark/>
          </w:tcPr>
          <w:p w14:paraId="48707CA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1105,77</w:t>
            </w:r>
          </w:p>
        </w:tc>
      </w:tr>
      <w:tr w:rsidR="00455B84" w:rsidRPr="00455B84" w14:paraId="256304E5" w14:textId="77777777" w:rsidTr="00455B84">
        <w:trPr>
          <w:trHeight w:val="315"/>
        </w:trPr>
        <w:tc>
          <w:tcPr>
            <w:tcW w:w="5260" w:type="dxa"/>
            <w:shd w:val="clear" w:color="auto" w:fill="auto"/>
            <w:hideMark/>
          </w:tcPr>
          <w:p w14:paraId="19E5CF3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ARMARIO AR83400 113*42*80 PB BLANCO</w:t>
            </w:r>
          </w:p>
        </w:tc>
        <w:tc>
          <w:tcPr>
            <w:tcW w:w="1200" w:type="dxa"/>
            <w:shd w:val="clear" w:color="auto" w:fill="auto"/>
            <w:hideMark/>
          </w:tcPr>
          <w:p w14:paraId="204C5EE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2CE2AF6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1094,03</w:t>
            </w:r>
          </w:p>
        </w:tc>
        <w:tc>
          <w:tcPr>
            <w:tcW w:w="1200" w:type="dxa"/>
            <w:shd w:val="clear" w:color="auto" w:fill="auto"/>
            <w:hideMark/>
          </w:tcPr>
          <w:p w14:paraId="0F6F94D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118,56</w:t>
            </w:r>
          </w:p>
        </w:tc>
        <w:tc>
          <w:tcPr>
            <w:tcW w:w="1200" w:type="dxa"/>
            <w:shd w:val="clear" w:color="auto" w:fill="auto"/>
            <w:hideMark/>
          </w:tcPr>
          <w:p w14:paraId="46AE3CE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975,47</w:t>
            </w:r>
          </w:p>
        </w:tc>
      </w:tr>
      <w:tr w:rsidR="00455B84" w:rsidRPr="00455B84" w14:paraId="645A8499" w14:textId="77777777" w:rsidTr="00455B84">
        <w:trPr>
          <w:trHeight w:val="315"/>
        </w:trPr>
        <w:tc>
          <w:tcPr>
            <w:tcW w:w="5260" w:type="dxa"/>
            <w:shd w:val="clear" w:color="auto" w:fill="auto"/>
            <w:hideMark/>
          </w:tcPr>
          <w:p w14:paraId="62BF87A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ARMARIO AR88400 1130*800*420 P/B MELAMINA BLANCO</w:t>
            </w:r>
          </w:p>
        </w:tc>
        <w:tc>
          <w:tcPr>
            <w:tcW w:w="1200" w:type="dxa"/>
            <w:shd w:val="clear" w:color="auto" w:fill="auto"/>
            <w:hideMark/>
          </w:tcPr>
          <w:p w14:paraId="68C3EFE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FD8444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1703,54</w:t>
            </w:r>
          </w:p>
        </w:tc>
        <w:tc>
          <w:tcPr>
            <w:tcW w:w="1200" w:type="dxa"/>
            <w:shd w:val="clear" w:color="auto" w:fill="auto"/>
            <w:hideMark/>
          </w:tcPr>
          <w:p w14:paraId="66BFD77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184,6</w:t>
            </w:r>
          </w:p>
        </w:tc>
        <w:tc>
          <w:tcPr>
            <w:tcW w:w="1200" w:type="dxa"/>
            <w:shd w:val="clear" w:color="auto" w:fill="auto"/>
            <w:hideMark/>
          </w:tcPr>
          <w:p w14:paraId="68BAE11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1518,94</w:t>
            </w:r>
          </w:p>
        </w:tc>
      </w:tr>
      <w:tr w:rsidR="00455B84" w:rsidRPr="00455B84" w14:paraId="1990CC86" w14:textId="77777777" w:rsidTr="00455B84">
        <w:trPr>
          <w:trHeight w:val="315"/>
        </w:trPr>
        <w:tc>
          <w:tcPr>
            <w:tcW w:w="5260" w:type="dxa"/>
            <w:shd w:val="clear" w:color="auto" w:fill="auto"/>
            <w:hideMark/>
          </w:tcPr>
          <w:p w14:paraId="7F9DDFD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JARDINERA ARMARIO ARJ8100 80*48 BLANCO</w:t>
            </w:r>
          </w:p>
        </w:tc>
        <w:tc>
          <w:tcPr>
            <w:tcW w:w="1200" w:type="dxa"/>
            <w:shd w:val="clear" w:color="auto" w:fill="auto"/>
            <w:hideMark/>
          </w:tcPr>
          <w:p w14:paraId="66A0F10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74C778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376,64</w:t>
            </w:r>
          </w:p>
        </w:tc>
        <w:tc>
          <w:tcPr>
            <w:tcW w:w="1200" w:type="dxa"/>
            <w:shd w:val="clear" w:color="auto" w:fill="auto"/>
            <w:hideMark/>
          </w:tcPr>
          <w:p w14:paraId="5B92874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40,82</w:t>
            </w:r>
          </w:p>
        </w:tc>
        <w:tc>
          <w:tcPr>
            <w:tcW w:w="1200" w:type="dxa"/>
            <w:shd w:val="clear" w:color="auto" w:fill="auto"/>
            <w:hideMark/>
          </w:tcPr>
          <w:p w14:paraId="1F5BA33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335,82</w:t>
            </w:r>
          </w:p>
        </w:tc>
      </w:tr>
      <w:tr w:rsidR="00455B84" w:rsidRPr="00455B84" w14:paraId="71EADA5D" w14:textId="77777777" w:rsidTr="00455B84">
        <w:trPr>
          <w:trHeight w:val="315"/>
        </w:trPr>
        <w:tc>
          <w:tcPr>
            <w:tcW w:w="5260" w:type="dxa"/>
            <w:shd w:val="clear" w:color="auto" w:fill="auto"/>
            <w:hideMark/>
          </w:tcPr>
          <w:p w14:paraId="6302E0D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CAVATINA 4 RADIOS CAVCONF4</w:t>
            </w:r>
          </w:p>
        </w:tc>
        <w:tc>
          <w:tcPr>
            <w:tcW w:w="1200" w:type="dxa"/>
            <w:shd w:val="clear" w:color="auto" w:fill="auto"/>
            <w:hideMark/>
          </w:tcPr>
          <w:p w14:paraId="007929E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4349051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8237,5</w:t>
            </w:r>
          </w:p>
        </w:tc>
        <w:tc>
          <w:tcPr>
            <w:tcW w:w="1200" w:type="dxa"/>
            <w:shd w:val="clear" w:color="auto" w:fill="auto"/>
            <w:hideMark/>
          </w:tcPr>
          <w:p w14:paraId="6355277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892,45</w:t>
            </w:r>
          </w:p>
        </w:tc>
        <w:tc>
          <w:tcPr>
            <w:tcW w:w="1200" w:type="dxa"/>
            <w:shd w:val="clear" w:color="auto" w:fill="auto"/>
            <w:hideMark/>
          </w:tcPr>
          <w:p w14:paraId="54D7B29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7345,05</w:t>
            </w:r>
          </w:p>
        </w:tc>
      </w:tr>
      <w:tr w:rsidR="00455B84" w:rsidRPr="00455B84" w14:paraId="3B7A26ED" w14:textId="77777777" w:rsidTr="00455B84">
        <w:trPr>
          <w:trHeight w:val="315"/>
        </w:trPr>
        <w:tc>
          <w:tcPr>
            <w:tcW w:w="5260" w:type="dxa"/>
            <w:shd w:val="clear" w:color="auto" w:fill="auto"/>
            <w:hideMark/>
          </w:tcPr>
          <w:p w14:paraId="59C812A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CAJONERA 3 CAJ METALICA J643010 ROBLE</w:t>
            </w:r>
          </w:p>
        </w:tc>
        <w:tc>
          <w:tcPr>
            <w:tcW w:w="1200" w:type="dxa"/>
            <w:shd w:val="clear" w:color="auto" w:fill="auto"/>
            <w:hideMark/>
          </w:tcPr>
          <w:p w14:paraId="6B7F73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374F9A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796,13</w:t>
            </w:r>
          </w:p>
        </w:tc>
        <w:tc>
          <w:tcPr>
            <w:tcW w:w="1200" w:type="dxa"/>
            <w:shd w:val="clear" w:color="auto" w:fill="auto"/>
            <w:hideMark/>
          </w:tcPr>
          <w:p w14:paraId="099B27E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86,19</w:t>
            </w:r>
          </w:p>
        </w:tc>
        <w:tc>
          <w:tcPr>
            <w:tcW w:w="1200" w:type="dxa"/>
            <w:shd w:val="clear" w:color="auto" w:fill="auto"/>
            <w:hideMark/>
          </w:tcPr>
          <w:p w14:paraId="2056C2C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709,94</w:t>
            </w:r>
          </w:p>
        </w:tc>
      </w:tr>
      <w:tr w:rsidR="00455B84" w:rsidRPr="00455B84" w14:paraId="636AD37C" w14:textId="77777777" w:rsidTr="00455B84">
        <w:trPr>
          <w:trHeight w:val="315"/>
        </w:trPr>
        <w:tc>
          <w:tcPr>
            <w:tcW w:w="5260" w:type="dxa"/>
            <w:shd w:val="clear" w:color="auto" w:fill="auto"/>
            <w:hideMark/>
          </w:tcPr>
          <w:p w14:paraId="5834308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REUN VITAL PLUS-60 HP6451010RC 241*160 ROBLE</w:t>
            </w:r>
          </w:p>
        </w:tc>
        <w:tc>
          <w:tcPr>
            <w:tcW w:w="1200" w:type="dxa"/>
            <w:shd w:val="clear" w:color="auto" w:fill="auto"/>
            <w:hideMark/>
          </w:tcPr>
          <w:p w14:paraId="6535BFF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5A1277A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638,6</w:t>
            </w:r>
          </w:p>
        </w:tc>
        <w:tc>
          <w:tcPr>
            <w:tcW w:w="1200" w:type="dxa"/>
            <w:shd w:val="clear" w:color="auto" w:fill="auto"/>
            <w:hideMark/>
          </w:tcPr>
          <w:p w14:paraId="1184B3A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69,16</w:t>
            </w:r>
          </w:p>
        </w:tc>
        <w:tc>
          <w:tcPr>
            <w:tcW w:w="1200" w:type="dxa"/>
            <w:shd w:val="clear" w:color="auto" w:fill="auto"/>
            <w:hideMark/>
          </w:tcPr>
          <w:p w14:paraId="2AED0F2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569,44</w:t>
            </w:r>
          </w:p>
        </w:tc>
      </w:tr>
      <w:tr w:rsidR="00455B84" w:rsidRPr="00455B84" w14:paraId="29349D65" w14:textId="77777777" w:rsidTr="00455B84">
        <w:trPr>
          <w:trHeight w:val="315"/>
        </w:trPr>
        <w:tc>
          <w:tcPr>
            <w:tcW w:w="5260" w:type="dxa"/>
            <w:shd w:val="clear" w:color="auto" w:fill="auto"/>
            <w:hideMark/>
          </w:tcPr>
          <w:p w14:paraId="14401C1C" w14:textId="77777777" w:rsidR="00455B84" w:rsidRPr="000C6B67" w:rsidRDefault="00455B84" w:rsidP="00455B84">
            <w:pPr>
              <w:rPr>
                <w:rFonts w:ascii="Tahoma" w:hAnsi="Tahoma" w:cs="Tahoma"/>
                <w:color w:val="282828"/>
                <w:sz w:val="16"/>
                <w:szCs w:val="16"/>
                <w:lang w:val="en-US" w:eastAsia="es-ES"/>
              </w:rPr>
            </w:pPr>
            <w:r w:rsidRPr="000C6B67">
              <w:rPr>
                <w:rFonts w:ascii="Tahoma" w:hAnsi="Tahoma" w:cs="Tahoma"/>
                <w:color w:val="282828"/>
                <w:sz w:val="16"/>
                <w:szCs w:val="16"/>
                <w:lang w:val="en-US" w:eastAsia="es-ES"/>
              </w:rPr>
              <w:t>MESA EXT VITAL PLUS-60 HP6491010RC 120*160 ROBLE</w:t>
            </w:r>
          </w:p>
        </w:tc>
        <w:tc>
          <w:tcPr>
            <w:tcW w:w="1200" w:type="dxa"/>
            <w:shd w:val="clear" w:color="auto" w:fill="auto"/>
            <w:hideMark/>
          </w:tcPr>
          <w:p w14:paraId="7A830C6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107FA80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1048,65</w:t>
            </w:r>
          </w:p>
        </w:tc>
        <w:tc>
          <w:tcPr>
            <w:tcW w:w="1200" w:type="dxa"/>
            <w:shd w:val="clear" w:color="auto" w:fill="auto"/>
            <w:hideMark/>
          </w:tcPr>
          <w:p w14:paraId="0C5E01D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113,62</w:t>
            </w:r>
          </w:p>
        </w:tc>
        <w:tc>
          <w:tcPr>
            <w:tcW w:w="1200" w:type="dxa"/>
            <w:shd w:val="clear" w:color="auto" w:fill="auto"/>
            <w:hideMark/>
          </w:tcPr>
          <w:p w14:paraId="0D7A55A7"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935,03</w:t>
            </w:r>
          </w:p>
        </w:tc>
      </w:tr>
      <w:tr w:rsidR="00455B84" w:rsidRPr="00455B84" w14:paraId="4F389746" w14:textId="77777777" w:rsidTr="00455B84">
        <w:trPr>
          <w:trHeight w:val="315"/>
        </w:trPr>
        <w:tc>
          <w:tcPr>
            <w:tcW w:w="5260" w:type="dxa"/>
            <w:shd w:val="clear" w:color="auto" w:fill="auto"/>
            <w:hideMark/>
          </w:tcPr>
          <w:p w14:paraId="6286E83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VITAL PRO VR5151010R 180/180 ROBLE</w:t>
            </w:r>
          </w:p>
        </w:tc>
        <w:tc>
          <w:tcPr>
            <w:tcW w:w="1200" w:type="dxa"/>
            <w:shd w:val="clear" w:color="auto" w:fill="auto"/>
            <w:hideMark/>
          </w:tcPr>
          <w:p w14:paraId="6C8816A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3BD9916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1884,99</w:t>
            </w:r>
          </w:p>
        </w:tc>
        <w:tc>
          <w:tcPr>
            <w:tcW w:w="1200" w:type="dxa"/>
            <w:shd w:val="clear" w:color="auto" w:fill="auto"/>
            <w:hideMark/>
          </w:tcPr>
          <w:p w14:paraId="24AC182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204,23</w:t>
            </w:r>
          </w:p>
        </w:tc>
        <w:tc>
          <w:tcPr>
            <w:tcW w:w="1200" w:type="dxa"/>
            <w:shd w:val="clear" w:color="auto" w:fill="auto"/>
            <w:hideMark/>
          </w:tcPr>
          <w:p w14:paraId="7926593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1680,76</w:t>
            </w:r>
          </w:p>
        </w:tc>
      </w:tr>
      <w:tr w:rsidR="00455B84" w:rsidRPr="00455B84" w14:paraId="7D5C1332" w14:textId="77777777" w:rsidTr="00455B84">
        <w:trPr>
          <w:trHeight w:val="315"/>
        </w:trPr>
        <w:tc>
          <w:tcPr>
            <w:tcW w:w="5260" w:type="dxa"/>
            <w:shd w:val="clear" w:color="auto" w:fill="auto"/>
            <w:hideMark/>
          </w:tcPr>
          <w:p w14:paraId="4910369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VITAL PRO VR5151010RR 180*180 ROBLE</w:t>
            </w:r>
          </w:p>
        </w:tc>
        <w:tc>
          <w:tcPr>
            <w:tcW w:w="1200" w:type="dxa"/>
            <w:shd w:val="clear" w:color="auto" w:fill="auto"/>
            <w:hideMark/>
          </w:tcPr>
          <w:p w14:paraId="0E0C0B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7F17F3B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945,89</w:t>
            </w:r>
          </w:p>
        </w:tc>
        <w:tc>
          <w:tcPr>
            <w:tcW w:w="1200" w:type="dxa"/>
            <w:shd w:val="clear" w:color="auto" w:fill="auto"/>
            <w:hideMark/>
          </w:tcPr>
          <w:p w14:paraId="54ED4AB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102,44</w:t>
            </w:r>
          </w:p>
        </w:tc>
        <w:tc>
          <w:tcPr>
            <w:tcW w:w="1200" w:type="dxa"/>
            <w:shd w:val="clear" w:color="auto" w:fill="auto"/>
            <w:hideMark/>
          </w:tcPr>
          <w:p w14:paraId="2E57E79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843,45</w:t>
            </w:r>
          </w:p>
        </w:tc>
      </w:tr>
      <w:tr w:rsidR="00455B84" w:rsidRPr="00455B84" w14:paraId="5858E3CF" w14:textId="77777777" w:rsidTr="00455B84">
        <w:trPr>
          <w:trHeight w:val="315"/>
        </w:trPr>
        <w:tc>
          <w:tcPr>
            <w:tcW w:w="5260" w:type="dxa"/>
            <w:shd w:val="clear" w:color="auto" w:fill="auto"/>
            <w:hideMark/>
          </w:tcPr>
          <w:p w14:paraId="50595DB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CUADRUPL. VITAL PRO VR5691010R 600*1600 ROBLE</w:t>
            </w:r>
          </w:p>
        </w:tc>
        <w:tc>
          <w:tcPr>
            <w:tcW w:w="1200" w:type="dxa"/>
            <w:shd w:val="clear" w:color="auto" w:fill="auto"/>
            <w:hideMark/>
          </w:tcPr>
          <w:p w14:paraId="0F6D661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72F238B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1612,77</w:t>
            </w:r>
          </w:p>
        </w:tc>
        <w:tc>
          <w:tcPr>
            <w:tcW w:w="1200" w:type="dxa"/>
            <w:shd w:val="clear" w:color="auto" w:fill="auto"/>
            <w:hideMark/>
          </w:tcPr>
          <w:p w14:paraId="51761BA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174,72</w:t>
            </w:r>
          </w:p>
        </w:tc>
        <w:tc>
          <w:tcPr>
            <w:tcW w:w="1200" w:type="dxa"/>
            <w:shd w:val="clear" w:color="auto" w:fill="auto"/>
            <w:hideMark/>
          </w:tcPr>
          <w:p w14:paraId="3B0F631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1438,05</w:t>
            </w:r>
          </w:p>
        </w:tc>
      </w:tr>
      <w:tr w:rsidR="00455B84" w:rsidRPr="00455B84" w14:paraId="09EDB382" w14:textId="77777777" w:rsidTr="00455B84">
        <w:trPr>
          <w:trHeight w:val="315"/>
        </w:trPr>
        <w:tc>
          <w:tcPr>
            <w:tcW w:w="5260" w:type="dxa"/>
            <w:shd w:val="clear" w:color="auto" w:fill="auto"/>
            <w:hideMark/>
          </w:tcPr>
          <w:p w14:paraId="65286B7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DOBLE VITAL PRO VR5651010R 1800*1600 ROBLE</w:t>
            </w:r>
          </w:p>
        </w:tc>
        <w:tc>
          <w:tcPr>
            <w:tcW w:w="1200" w:type="dxa"/>
            <w:shd w:val="clear" w:color="auto" w:fill="auto"/>
            <w:hideMark/>
          </w:tcPr>
          <w:p w14:paraId="5AAFAA51"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04/10/2022</w:t>
            </w:r>
          </w:p>
        </w:tc>
        <w:tc>
          <w:tcPr>
            <w:tcW w:w="1200" w:type="dxa"/>
            <w:shd w:val="clear" w:color="auto" w:fill="auto"/>
            <w:hideMark/>
          </w:tcPr>
          <w:p w14:paraId="2025C97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1268,61</w:t>
            </w:r>
          </w:p>
        </w:tc>
        <w:tc>
          <w:tcPr>
            <w:tcW w:w="1200" w:type="dxa"/>
            <w:shd w:val="clear" w:color="auto" w:fill="auto"/>
            <w:hideMark/>
          </w:tcPr>
          <w:p w14:paraId="64AE53C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137,41</w:t>
            </w:r>
          </w:p>
        </w:tc>
        <w:tc>
          <w:tcPr>
            <w:tcW w:w="1200" w:type="dxa"/>
            <w:shd w:val="clear" w:color="auto" w:fill="auto"/>
            <w:hideMark/>
          </w:tcPr>
          <w:p w14:paraId="0ED12E6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1131,2</w:t>
            </w:r>
          </w:p>
        </w:tc>
      </w:tr>
      <w:tr w:rsidR="00455B84" w:rsidRPr="00455B84" w14:paraId="2C6C19AF" w14:textId="77777777" w:rsidTr="00455B84">
        <w:trPr>
          <w:trHeight w:val="315"/>
        </w:trPr>
        <w:tc>
          <w:tcPr>
            <w:tcW w:w="5260" w:type="dxa"/>
            <w:shd w:val="clear" w:color="auto" w:fill="auto"/>
            <w:hideMark/>
          </w:tcPr>
          <w:p w14:paraId="7F0C3B6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ESCANER DOCUMENTAL ADS-1200</w:t>
            </w:r>
          </w:p>
        </w:tc>
        <w:tc>
          <w:tcPr>
            <w:tcW w:w="1200" w:type="dxa"/>
            <w:shd w:val="clear" w:color="auto" w:fill="auto"/>
            <w:hideMark/>
          </w:tcPr>
          <w:p w14:paraId="134F823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05/12/2022</w:t>
            </w:r>
          </w:p>
        </w:tc>
        <w:tc>
          <w:tcPr>
            <w:tcW w:w="1200" w:type="dxa"/>
            <w:shd w:val="clear" w:color="auto" w:fill="auto"/>
            <w:hideMark/>
          </w:tcPr>
          <w:p w14:paraId="6C440B0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205,29</w:t>
            </w:r>
          </w:p>
        </w:tc>
        <w:tc>
          <w:tcPr>
            <w:tcW w:w="1200" w:type="dxa"/>
            <w:shd w:val="clear" w:color="auto" w:fill="auto"/>
            <w:hideMark/>
          </w:tcPr>
          <w:p w14:paraId="0968774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20,52</w:t>
            </w:r>
          </w:p>
        </w:tc>
        <w:tc>
          <w:tcPr>
            <w:tcW w:w="1200" w:type="dxa"/>
            <w:shd w:val="clear" w:color="auto" w:fill="auto"/>
            <w:hideMark/>
          </w:tcPr>
          <w:p w14:paraId="07B456A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184,77</w:t>
            </w:r>
          </w:p>
        </w:tc>
      </w:tr>
      <w:tr w:rsidR="00455B84" w:rsidRPr="00455B84" w14:paraId="7FA5C959" w14:textId="77777777" w:rsidTr="00455B84">
        <w:trPr>
          <w:trHeight w:val="315"/>
        </w:trPr>
        <w:tc>
          <w:tcPr>
            <w:tcW w:w="5260" w:type="dxa"/>
            <w:shd w:val="clear" w:color="auto" w:fill="auto"/>
            <w:hideMark/>
          </w:tcPr>
          <w:p w14:paraId="4A22151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MESA PONENTES</w:t>
            </w:r>
          </w:p>
        </w:tc>
        <w:tc>
          <w:tcPr>
            <w:tcW w:w="1200" w:type="dxa"/>
            <w:shd w:val="clear" w:color="auto" w:fill="auto"/>
            <w:hideMark/>
          </w:tcPr>
          <w:p w14:paraId="188F9D8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29/08/2022</w:t>
            </w:r>
          </w:p>
        </w:tc>
        <w:tc>
          <w:tcPr>
            <w:tcW w:w="1200" w:type="dxa"/>
            <w:shd w:val="clear" w:color="auto" w:fill="auto"/>
            <w:hideMark/>
          </w:tcPr>
          <w:p w14:paraId="589BD24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5424,58</w:t>
            </w:r>
          </w:p>
        </w:tc>
        <w:tc>
          <w:tcPr>
            <w:tcW w:w="1200" w:type="dxa"/>
            <w:shd w:val="clear" w:color="auto" w:fill="auto"/>
            <w:hideMark/>
          </w:tcPr>
          <w:p w14:paraId="6CE0015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588,53</w:t>
            </w:r>
          </w:p>
        </w:tc>
        <w:tc>
          <w:tcPr>
            <w:tcW w:w="1200" w:type="dxa"/>
            <w:shd w:val="clear" w:color="auto" w:fill="auto"/>
            <w:hideMark/>
          </w:tcPr>
          <w:p w14:paraId="68A0E60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4836,05</w:t>
            </w:r>
          </w:p>
        </w:tc>
      </w:tr>
      <w:tr w:rsidR="00455B84" w:rsidRPr="00455B84" w14:paraId="32ED08C1" w14:textId="77777777" w:rsidTr="00455B84">
        <w:trPr>
          <w:trHeight w:val="315"/>
        </w:trPr>
        <w:tc>
          <w:tcPr>
            <w:tcW w:w="5260" w:type="dxa"/>
            <w:shd w:val="clear" w:color="auto" w:fill="auto"/>
            <w:hideMark/>
          </w:tcPr>
          <w:p w14:paraId="162A529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MUEBLE MOSTRADOR-ASIENTO</w:t>
            </w:r>
          </w:p>
        </w:tc>
        <w:tc>
          <w:tcPr>
            <w:tcW w:w="1200" w:type="dxa"/>
            <w:shd w:val="clear" w:color="auto" w:fill="auto"/>
            <w:hideMark/>
          </w:tcPr>
          <w:p w14:paraId="70B057D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29/08/2022</w:t>
            </w:r>
          </w:p>
        </w:tc>
        <w:tc>
          <w:tcPr>
            <w:tcW w:w="1200" w:type="dxa"/>
            <w:shd w:val="clear" w:color="auto" w:fill="auto"/>
            <w:hideMark/>
          </w:tcPr>
          <w:p w14:paraId="3826577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4127,62</w:t>
            </w:r>
          </w:p>
        </w:tc>
        <w:tc>
          <w:tcPr>
            <w:tcW w:w="1200" w:type="dxa"/>
            <w:shd w:val="clear" w:color="auto" w:fill="auto"/>
            <w:hideMark/>
          </w:tcPr>
          <w:p w14:paraId="31F5C54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447,2</w:t>
            </w:r>
          </w:p>
        </w:tc>
        <w:tc>
          <w:tcPr>
            <w:tcW w:w="1200" w:type="dxa"/>
            <w:shd w:val="clear" w:color="auto" w:fill="auto"/>
            <w:hideMark/>
          </w:tcPr>
          <w:p w14:paraId="3C9ECB6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3680,42</w:t>
            </w:r>
          </w:p>
        </w:tc>
      </w:tr>
      <w:tr w:rsidR="00455B84" w:rsidRPr="00455B84" w14:paraId="73A9E7FD" w14:textId="77777777" w:rsidTr="00455B84">
        <w:trPr>
          <w:trHeight w:val="315"/>
        </w:trPr>
        <w:tc>
          <w:tcPr>
            <w:tcW w:w="5260" w:type="dxa"/>
            <w:shd w:val="clear" w:color="auto" w:fill="auto"/>
            <w:hideMark/>
          </w:tcPr>
          <w:p w14:paraId="4A7596A6"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MUEBLE FOTOCOPIADORA</w:t>
            </w:r>
          </w:p>
        </w:tc>
        <w:tc>
          <w:tcPr>
            <w:tcW w:w="1200" w:type="dxa"/>
            <w:shd w:val="clear" w:color="auto" w:fill="auto"/>
            <w:hideMark/>
          </w:tcPr>
          <w:p w14:paraId="1C21438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29/08/2022</w:t>
            </w:r>
          </w:p>
        </w:tc>
        <w:tc>
          <w:tcPr>
            <w:tcW w:w="1200" w:type="dxa"/>
            <w:shd w:val="clear" w:color="auto" w:fill="auto"/>
            <w:hideMark/>
          </w:tcPr>
          <w:p w14:paraId="4328A17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3267,98</w:t>
            </w:r>
          </w:p>
        </w:tc>
        <w:tc>
          <w:tcPr>
            <w:tcW w:w="1200" w:type="dxa"/>
            <w:shd w:val="clear" w:color="auto" w:fill="auto"/>
            <w:hideMark/>
          </w:tcPr>
          <w:p w14:paraId="08C6D24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353,99</w:t>
            </w:r>
          </w:p>
        </w:tc>
        <w:tc>
          <w:tcPr>
            <w:tcW w:w="1200" w:type="dxa"/>
            <w:shd w:val="clear" w:color="auto" w:fill="auto"/>
            <w:hideMark/>
          </w:tcPr>
          <w:p w14:paraId="4E7EDB2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2913,99</w:t>
            </w:r>
          </w:p>
        </w:tc>
      </w:tr>
      <w:tr w:rsidR="00455B84" w:rsidRPr="00455B84" w14:paraId="0B47D8A2" w14:textId="77777777" w:rsidTr="00455B84">
        <w:trPr>
          <w:trHeight w:val="315"/>
        </w:trPr>
        <w:tc>
          <w:tcPr>
            <w:tcW w:w="5260" w:type="dxa"/>
            <w:shd w:val="clear" w:color="auto" w:fill="auto"/>
            <w:hideMark/>
          </w:tcPr>
          <w:p w14:paraId="5835D50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LIBERIA METALICA</w:t>
            </w:r>
          </w:p>
        </w:tc>
        <w:tc>
          <w:tcPr>
            <w:tcW w:w="1200" w:type="dxa"/>
            <w:shd w:val="clear" w:color="auto" w:fill="auto"/>
            <w:hideMark/>
          </w:tcPr>
          <w:p w14:paraId="243AAB7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15/03/2023</w:t>
            </w:r>
          </w:p>
        </w:tc>
        <w:tc>
          <w:tcPr>
            <w:tcW w:w="1200" w:type="dxa"/>
            <w:shd w:val="clear" w:color="auto" w:fill="auto"/>
            <w:hideMark/>
          </w:tcPr>
          <w:p w14:paraId="79D19F7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1276</w:t>
            </w:r>
          </w:p>
        </w:tc>
        <w:tc>
          <w:tcPr>
            <w:tcW w:w="1200" w:type="dxa"/>
            <w:shd w:val="clear" w:color="auto" w:fill="auto"/>
            <w:hideMark/>
          </w:tcPr>
          <w:p w14:paraId="79E090B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95,67</w:t>
            </w:r>
          </w:p>
        </w:tc>
        <w:tc>
          <w:tcPr>
            <w:tcW w:w="1200" w:type="dxa"/>
            <w:shd w:val="clear" w:color="auto" w:fill="auto"/>
            <w:hideMark/>
          </w:tcPr>
          <w:p w14:paraId="371DBF7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1180,33</w:t>
            </w:r>
          </w:p>
        </w:tc>
      </w:tr>
      <w:tr w:rsidR="00455B84" w:rsidRPr="00455B84" w14:paraId="580BFD9C" w14:textId="77777777" w:rsidTr="00455B84">
        <w:trPr>
          <w:trHeight w:val="315"/>
        </w:trPr>
        <w:tc>
          <w:tcPr>
            <w:tcW w:w="5260" w:type="dxa"/>
            <w:shd w:val="clear" w:color="auto" w:fill="auto"/>
            <w:hideMark/>
          </w:tcPr>
          <w:p w14:paraId="5E4E777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VERITON VX2690G</w:t>
            </w:r>
          </w:p>
        </w:tc>
        <w:tc>
          <w:tcPr>
            <w:tcW w:w="1200" w:type="dxa"/>
            <w:shd w:val="clear" w:color="auto" w:fill="auto"/>
            <w:hideMark/>
          </w:tcPr>
          <w:p w14:paraId="034B294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28/03/2023</w:t>
            </w:r>
          </w:p>
        </w:tc>
        <w:tc>
          <w:tcPr>
            <w:tcW w:w="1200" w:type="dxa"/>
            <w:shd w:val="clear" w:color="auto" w:fill="auto"/>
            <w:hideMark/>
          </w:tcPr>
          <w:p w14:paraId="757ADF4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1041,68</w:t>
            </w:r>
          </w:p>
        </w:tc>
        <w:tc>
          <w:tcPr>
            <w:tcW w:w="1200" w:type="dxa"/>
            <w:shd w:val="clear" w:color="auto" w:fill="auto"/>
            <w:hideMark/>
          </w:tcPr>
          <w:p w14:paraId="05D4B53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195,3</w:t>
            </w:r>
          </w:p>
        </w:tc>
        <w:tc>
          <w:tcPr>
            <w:tcW w:w="1200" w:type="dxa"/>
            <w:shd w:val="clear" w:color="auto" w:fill="auto"/>
            <w:hideMark/>
          </w:tcPr>
          <w:p w14:paraId="4C3994B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846,38</w:t>
            </w:r>
          </w:p>
        </w:tc>
      </w:tr>
      <w:tr w:rsidR="00455B84" w:rsidRPr="00455B84" w14:paraId="0E14DFC7" w14:textId="77777777" w:rsidTr="00455B84">
        <w:trPr>
          <w:trHeight w:val="315"/>
        </w:trPr>
        <w:tc>
          <w:tcPr>
            <w:tcW w:w="5260" w:type="dxa"/>
            <w:shd w:val="clear" w:color="auto" w:fill="auto"/>
            <w:hideMark/>
          </w:tcPr>
          <w:p w14:paraId="5F0D398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CAJA FUERTE</w:t>
            </w:r>
          </w:p>
        </w:tc>
        <w:tc>
          <w:tcPr>
            <w:tcW w:w="1200" w:type="dxa"/>
            <w:shd w:val="clear" w:color="auto" w:fill="auto"/>
            <w:hideMark/>
          </w:tcPr>
          <w:p w14:paraId="1965443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09/03/2023</w:t>
            </w:r>
          </w:p>
        </w:tc>
        <w:tc>
          <w:tcPr>
            <w:tcW w:w="1200" w:type="dxa"/>
            <w:shd w:val="clear" w:color="auto" w:fill="auto"/>
            <w:hideMark/>
          </w:tcPr>
          <w:p w14:paraId="5CF7C19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649,86</w:t>
            </w:r>
          </w:p>
        </w:tc>
        <w:tc>
          <w:tcPr>
            <w:tcW w:w="1200" w:type="dxa"/>
            <w:shd w:val="clear" w:color="auto" w:fill="auto"/>
            <w:hideMark/>
          </w:tcPr>
          <w:p w14:paraId="27CA60C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48,78</w:t>
            </w:r>
          </w:p>
        </w:tc>
        <w:tc>
          <w:tcPr>
            <w:tcW w:w="1200" w:type="dxa"/>
            <w:shd w:val="clear" w:color="auto" w:fill="auto"/>
            <w:hideMark/>
          </w:tcPr>
          <w:p w14:paraId="19EF582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601,08</w:t>
            </w:r>
          </w:p>
        </w:tc>
      </w:tr>
      <w:tr w:rsidR="00455B84" w:rsidRPr="00455B84" w14:paraId="6D56618F" w14:textId="77777777" w:rsidTr="00455B84">
        <w:trPr>
          <w:trHeight w:val="315"/>
        </w:trPr>
        <w:tc>
          <w:tcPr>
            <w:tcW w:w="5260" w:type="dxa"/>
            <w:shd w:val="clear" w:color="auto" w:fill="auto"/>
            <w:hideMark/>
          </w:tcPr>
          <w:p w14:paraId="51D99D7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BALDA OFFICE</w:t>
            </w:r>
          </w:p>
        </w:tc>
        <w:tc>
          <w:tcPr>
            <w:tcW w:w="1200" w:type="dxa"/>
            <w:shd w:val="clear" w:color="auto" w:fill="auto"/>
            <w:hideMark/>
          </w:tcPr>
          <w:p w14:paraId="247A1B8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25/01/2023</w:t>
            </w:r>
          </w:p>
        </w:tc>
        <w:tc>
          <w:tcPr>
            <w:tcW w:w="1200" w:type="dxa"/>
            <w:shd w:val="clear" w:color="auto" w:fill="auto"/>
            <w:hideMark/>
          </w:tcPr>
          <w:p w14:paraId="7B7F8A5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457,22</w:t>
            </w:r>
          </w:p>
        </w:tc>
        <w:tc>
          <w:tcPr>
            <w:tcW w:w="1200" w:type="dxa"/>
            <w:shd w:val="clear" w:color="auto" w:fill="auto"/>
            <w:hideMark/>
          </w:tcPr>
          <w:p w14:paraId="66EC476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26,67</w:t>
            </w:r>
          </w:p>
        </w:tc>
        <w:tc>
          <w:tcPr>
            <w:tcW w:w="1200" w:type="dxa"/>
            <w:shd w:val="clear" w:color="auto" w:fill="auto"/>
            <w:hideMark/>
          </w:tcPr>
          <w:p w14:paraId="117C6C6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430,55</w:t>
            </w:r>
          </w:p>
        </w:tc>
      </w:tr>
      <w:tr w:rsidR="00455B84" w:rsidRPr="00455B84" w14:paraId="1D0169C3" w14:textId="77777777" w:rsidTr="00455B84">
        <w:trPr>
          <w:trHeight w:val="315"/>
        </w:trPr>
        <w:tc>
          <w:tcPr>
            <w:tcW w:w="5260" w:type="dxa"/>
            <w:shd w:val="clear" w:color="auto" w:fill="auto"/>
            <w:hideMark/>
          </w:tcPr>
          <w:p w14:paraId="25E99E1E"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PC VERITON VS2690G INTEL CORE I5 GABINETE DE COMUNICACIÓN</w:t>
            </w:r>
          </w:p>
        </w:tc>
        <w:tc>
          <w:tcPr>
            <w:tcW w:w="1200" w:type="dxa"/>
            <w:shd w:val="clear" w:color="auto" w:fill="auto"/>
            <w:hideMark/>
          </w:tcPr>
          <w:p w14:paraId="0E639F6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08/05/2023</w:t>
            </w:r>
          </w:p>
        </w:tc>
        <w:tc>
          <w:tcPr>
            <w:tcW w:w="1200" w:type="dxa"/>
            <w:shd w:val="clear" w:color="auto" w:fill="auto"/>
            <w:hideMark/>
          </w:tcPr>
          <w:p w14:paraId="1EE7A06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937,86</w:t>
            </w:r>
          </w:p>
        </w:tc>
        <w:tc>
          <w:tcPr>
            <w:tcW w:w="1200" w:type="dxa"/>
            <w:shd w:val="clear" w:color="auto" w:fill="auto"/>
            <w:hideMark/>
          </w:tcPr>
          <w:p w14:paraId="3700F1F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136,78</w:t>
            </w:r>
          </w:p>
        </w:tc>
        <w:tc>
          <w:tcPr>
            <w:tcW w:w="1200" w:type="dxa"/>
            <w:shd w:val="clear" w:color="auto" w:fill="auto"/>
            <w:hideMark/>
          </w:tcPr>
          <w:p w14:paraId="3A4FA88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801,08</w:t>
            </w:r>
          </w:p>
        </w:tc>
      </w:tr>
      <w:tr w:rsidR="00F90213" w:rsidRPr="00455B84" w14:paraId="07DC4E89" w14:textId="77777777" w:rsidTr="00F90213">
        <w:trPr>
          <w:trHeight w:val="315"/>
        </w:trPr>
        <w:tc>
          <w:tcPr>
            <w:tcW w:w="5260" w:type="dxa"/>
            <w:shd w:val="clear" w:color="auto" w:fill="808080" w:themeFill="background1" w:themeFillShade="80"/>
          </w:tcPr>
          <w:p w14:paraId="340D2C6B" w14:textId="5ECF47EE"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lastRenderedPageBreak/>
              <w:t>Activo</w:t>
            </w:r>
          </w:p>
        </w:tc>
        <w:tc>
          <w:tcPr>
            <w:tcW w:w="1200" w:type="dxa"/>
            <w:shd w:val="clear" w:color="auto" w:fill="808080" w:themeFill="background1" w:themeFillShade="80"/>
          </w:tcPr>
          <w:p w14:paraId="786DCF59" w14:textId="503518D1" w:rsidR="00F90213" w:rsidRPr="00F90213" w:rsidRDefault="00F90213" w:rsidP="00455B84">
            <w:pPr>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Fecha Compra</w:t>
            </w:r>
          </w:p>
        </w:tc>
        <w:tc>
          <w:tcPr>
            <w:tcW w:w="1200" w:type="dxa"/>
            <w:shd w:val="clear" w:color="auto" w:fill="808080" w:themeFill="background1" w:themeFillShade="80"/>
          </w:tcPr>
          <w:p w14:paraId="27B8784D" w14:textId="6D5DB1A0"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Valor Adquisición</w:t>
            </w:r>
          </w:p>
        </w:tc>
        <w:tc>
          <w:tcPr>
            <w:tcW w:w="1200" w:type="dxa"/>
            <w:shd w:val="clear" w:color="auto" w:fill="808080" w:themeFill="background1" w:themeFillShade="80"/>
          </w:tcPr>
          <w:p w14:paraId="6AEBFC42" w14:textId="7F4E3623"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Amortización Acumulada</w:t>
            </w:r>
          </w:p>
        </w:tc>
        <w:tc>
          <w:tcPr>
            <w:tcW w:w="1200" w:type="dxa"/>
            <w:shd w:val="clear" w:color="auto" w:fill="808080" w:themeFill="background1" w:themeFillShade="80"/>
          </w:tcPr>
          <w:p w14:paraId="7A396B75" w14:textId="1165336F" w:rsidR="00F90213" w:rsidRPr="00F90213" w:rsidRDefault="00F90213" w:rsidP="00455B84">
            <w:pPr>
              <w:jc w:val="right"/>
              <w:rPr>
                <w:rFonts w:ascii="Tahoma" w:hAnsi="Tahoma" w:cs="Tahoma"/>
                <w:color w:val="FFFFFF" w:themeColor="background1"/>
                <w:sz w:val="16"/>
                <w:szCs w:val="16"/>
                <w:lang w:val="es-ES" w:eastAsia="es-ES"/>
              </w:rPr>
            </w:pPr>
            <w:r w:rsidRPr="00F90213">
              <w:rPr>
                <w:rFonts w:ascii="Tahoma" w:hAnsi="Tahoma" w:cs="Tahoma"/>
                <w:color w:val="FFFFFF" w:themeColor="background1"/>
                <w:sz w:val="16"/>
                <w:szCs w:val="16"/>
                <w:lang w:val="es-ES" w:eastAsia="es-ES"/>
              </w:rPr>
              <w:t>VNC</w:t>
            </w:r>
          </w:p>
        </w:tc>
      </w:tr>
      <w:tr w:rsidR="00455B84" w:rsidRPr="00455B84" w14:paraId="4AFA98CA" w14:textId="77777777" w:rsidTr="00455B84">
        <w:trPr>
          <w:trHeight w:val="315"/>
        </w:trPr>
        <w:tc>
          <w:tcPr>
            <w:tcW w:w="5260" w:type="dxa"/>
            <w:shd w:val="clear" w:color="auto" w:fill="auto"/>
            <w:hideMark/>
          </w:tcPr>
          <w:p w14:paraId="5A43171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MICROFONO INALAMBRICO RODE WIRLESS AULA INFORMACIÓN</w:t>
            </w:r>
          </w:p>
        </w:tc>
        <w:tc>
          <w:tcPr>
            <w:tcW w:w="1200" w:type="dxa"/>
            <w:shd w:val="clear" w:color="auto" w:fill="auto"/>
            <w:hideMark/>
          </w:tcPr>
          <w:p w14:paraId="5AD9782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16/05/2023</w:t>
            </w:r>
          </w:p>
        </w:tc>
        <w:tc>
          <w:tcPr>
            <w:tcW w:w="1200" w:type="dxa"/>
            <w:shd w:val="clear" w:color="auto" w:fill="auto"/>
            <w:hideMark/>
          </w:tcPr>
          <w:p w14:paraId="63E2CC0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244,22</w:t>
            </w:r>
          </w:p>
        </w:tc>
        <w:tc>
          <w:tcPr>
            <w:tcW w:w="1200" w:type="dxa"/>
            <w:shd w:val="clear" w:color="auto" w:fill="auto"/>
            <w:hideMark/>
          </w:tcPr>
          <w:p w14:paraId="0EBAF9C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22,4</w:t>
            </w:r>
          </w:p>
        </w:tc>
        <w:tc>
          <w:tcPr>
            <w:tcW w:w="1200" w:type="dxa"/>
            <w:shd w:val="clear" w:color="auto" w:fill="auto"/>
            <w:hideMark/>
          </w:tcPr>
          <w:p w14:paraId="360DD03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221,82</w:t>
            </w:r>
          </w:p>
        </w:tc>
      </w:tr>
      <w:tr w:rsidR="00455B84" w:rsidRPr="00455B84" w14:paraId="1359DC5C" w14:textId="77777777" w:rsidTr="00455B84">
        <w:trPr>
          <w:trHeight w:val="315"/>
        </w:trPr>
        <w:tc>
          <w:tcPr>
            <w:tcW w:w="5260" w:type="dxa"/>
            <w:shd w:val="clear" w:color="auto" w:fill="auto"/>
            <w:hideMark/>
          </w:tcPr>
          <w:p w14:paraId="0AC4550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2 MONITORES CROM GABINETE DE COMUNICACIÓN</w:t>
            </w:r>
          </w:p>
        </w:tc>
        <w:tc>
          <w:tcPr>
            <w:tcW w:w="1200" w:type="dxa"/>
            <w:shd w:val="clear" w:color="auto" w:fill="auto"/>
            <w:hideMark/>
          </w:tcPr>
          <w:p w14:paraId="28FF9B2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31/05/2023</w:t>
            </w:r>
          </w:p>
        </w:tc>
        <w:tc>
          <w:tcPr>
            <w:tcW w:w="1200" w:type="dxa"/>
            <w:shd w:val="clear" w:color="auto" w:fill="auto"/>
            <w:hideMark/>
          </w:tcPr>
          <w:p w14:paraId="70EF1EC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148,19</w:t>
            </w:r>
          </w:p>
        </w:tc>
        <w:tc>
          <w:tcPr>
            <w:tcW w:w="1200" w:type="dxa"/>
            <w:shd w:val="clear" w:color="auto" w:fill="auto"/>
            <w:hideMark/>
          </w:tcPr>
          <w:p w14:paraId="207D61D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8,68</w:t>
            </w:r>
          </w:p>
        </w:tc>
        <w:tc>
          <w:tcPr>
            <w:tcW w:w="1200" w:type="dxa"/>
            <w:shd w:val="clear" w:color="auto" w:fill="auto"/>
            <w:hideMark/>
          </w:tcPr>
          <w:p w14:paraId="051F0D9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139,51</w:t>
            </w:r>
          </w:p>
        </w:tc>
      </w:tr>
      <w:tr w:rsidR="00455B84" w:rsidRPr="00455B84" w14:paraId="7C79504F" w14:textId="77777777" w:rsidTr="00455B84">
        <w:trPr>
          <w:trHeight w:val="315"/>
        </w:trPr>
        <w:tc>
          <w:tcPr>
            <w:tcW w:w="5260" w:type="dxa"/>
            <w:shd w:val="clear" w:color="auto" w:fill="auto"/>
            <w:hideMark/>
          </w:tcPr>
          <w:p w14:paraId="7967823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ATRIL METACRILATO</w:t>
            </w:r>
          </w:p>
        </w:tc>
        <w:tc>
          <w:tcPr>
            <w:tcW w:w="1200" w:type="dxa"/>
            <w:shd w:val="clear" w:color="auto" w:fill="auto"/>
            <w:hideMark/>
          </w:tcPr>
          <w:p w14:paraId="12FBA58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03/03/2023</w:t>
            </w:r>
          </w:p>
        </w:tc>
        <w:tc>
          <w:tcPr>
            <w:tcW w:w="1200" w:type="dxa"/>
            <w:shd w:val="clear" w:color="auto" w:fill="auto"/>
            <w:hideMark/>
          </w:tcPr>
          <w:p w14:paraId="5B09868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420</w:t>
            </w:r>
          </w:p>
        </w:tc>
        <w:tc>
          <w:tcPr>
            <w:tcW w:w="1200" w:type="dxa"/>
            <w:shd w:val="clear" w:color="auto" w:fill="auto"/>
            <w:hideMark/>
          </w:tcPr>
          <w:p w14:paraId="1779DCA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28</w:t>
            </w:r>
          </w:p>
        </w:tc>
        <w:tc>
          <w:tcPr>
            <w:tcW w:w="1200" w:type="dxa"/>
            <w:shd w:val="clear" w:color="auto" w:fill="auto"/>
            <w:hideMark/>
          </w:tcPr>
          <w:p w14:paraId="3911D73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392</w:t>
            </w:r>
          </w:p>
        </w:tc>
      </w:tr>
      <w:tr w:rsidR="00455B84" w:rsidRPr="00455B84" w14:paraId="78BE6332" w14:textId="77777777" w:rsidTr="00455B84">
        <w:trPr>
          <w:trHeight w:val="315"/>
        </w:trPr>
        <w:tc>
          <w:tcPr>
            <w:tcW w:w="5260" w:type="dxa"/>
            <w:shd w:val="clear" w:color="auto" w:fill="auto"/>
            <w:hideMark/>
          </w:tcPr>
          <w:p w14:paraId="550ADAE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TERMINAL AUTÓNOMO DE ACCESOS CON TECLADO Y PANTALLA LCD</w:t>
            </w:r>
          </w:p>
        </w:tc>
        <w:tc>
          <w:tcPr>
            <w:tcW w:w="1200" w:type="dxa"/>
            <w:shd w:val="clear" w:color="auto" w:fill="auto"/>
            <w:hideMark/>
          </w:tcPr>
          <w:p w14:paraId="1C7D125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16/07/2023</w:t>
            </w:r>
          </w:p>
        </w:tc>
        <w:tc>
          <w:tcPr>
            <w:tcW w:w="1200" w:type="dxa"/>
            <w:shd w:val="clear" w:color="auto" w:fill="auto"/>
            <w:hideMark/>
          </w:tcPr>
          <w:p w14:paraId="0536149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489,93</w:t>
            </w:r>
          </w:p>
        </w:tc>
        <w:tc>
          <w:tcPr>
            <w:tcW w:w="1200" w:type="dxa"/>
            <w:shd w:val="clear" w:color="auto" w:fill="auto"/>
            <w:hideMark/>
          </w:tcPr>
          <w:p w14:paraId="06C17F90"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51,05</w:t>
            </w:r>
          </w:p>
        </w:tc>
        <w:tc>
          <w:tcPr>
            <w:tcW w:w="1200" w:type="dxa"/>
            <w:shd w:val="clear" w:color="auto" w:fill="auto"/>
            <w:hideMark/>
          </w:tcPr>
          <w:p w14:paraId="4847777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438,88</w:t>
            </w:r>
          </w:p>
        </w:tc>
      </w:tr>
      <w:tr w:rsidR="00455B84" w:rsidRPr="00455B84" w14:paraId="2B5DFC97" w14:textId="77777777" w:rsidTr="00455B84">
        <w:trPr>
          <w:trHeight w:val="315"/>
        </w:trPr>
        <w:tc>
          <w:tcPr>
            <w:tcW w:w="5260" w:type="dxa"/>
            <w:shd w:val="clear" w:color="auto" w:fill="auto"/>
            <w:hideMark/>
          </w:tcPr>
          <w:p w14:paraId="3AF06F00"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CAMARAS SEDE COFLP</w:t>
            </w:r>
          </w:p>
        </w:tc>
        <w:tc>
          <w:tcPr>
            <w:tcW w:w="1200" w:type="dxa"/>
            <w:shd w:val="clear" w:color="auto" w:fill="auto"/>
            <w:hideMark/>
          </w:tcPr>
          <w:p w14:paraId="34DF13F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30/04/2023</w:t>
            </w:r>
          </w:p>
        </w:tc>
        <w:tc>
          <w:tcPr>
            <w:tcW w:w="1200" w:type="dxa"/>
            <w:shd w:val="clear" w:color="auto" w:fill="auto"/>
            <w:hideMark/>
          </w:tcPr>
          <w:p w14:paraId="6D0DB0B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3668,62</w:t>
            </w:r>
          </w:p>
        </w:tc>
        <w:tc>
          <w:tcPr>
            <w:tcW w:w="1200" w:type="dxa"/>
            <w:shd w:val="clear" w:color="auto" w:fill="auto"/>
            <w:hideMark/>
          </w:tcPr>
          <w:p w14:paraId="414128F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183,42</w:t>
            </w:r>
          </w:p>
        </w:tc>
        <w:tc>
          <w:tcPr>
            <w:tcW w:w="1200" w:type="dxa"/>
            <w:shd w:val="clear" w:color="auto" w:fill="auto"/>
            <w:hideMark/>
          </w:tcPr>
          <w:p w14:paraId="7BCE108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3485,2</w:t>
            </w:r>
          </w:p>
        </w:tc>
      </w:tr>
      <w:tr w:rsidR="00455B84" w:rsidRPr="00455B84" w14:paraId="28DD02E8" w14:textId="77777777" w:rsidTr="00455B84">
        <w:trPr>
          <w:trHeight w:val="315"/>
        </w:trPr>
        <w:tc>
          <w:tcPr>
            <w:tcW w:w="5260" w:type="dxa"/>
            <w:shd w:val="clear" w:color="auto" w:fill="auto"/>
            <w:hideMark/>
          </w:tcPr>
          <w:p w14:paraId="4FB00100" w14:textId="7F0B86FA" w:rsidR="00455B84" w:rsidRPr="00455B84" w:rsidRDefault="00757F98" w:rsidP="00455B84">
            <w:pPr>
              <w:rPr>
                <w:rFonts w:ascii="Tahoma" w:hAnsi="Tahoma" w:cs="Tahoma"/>
                <w:color w:val="282828"/>
                <w:sz w:val="16"/>
                <w:szCs w:val="16"/>
                <w:lang w:val="es-ES" w:eastAsia="es-ES"/>
              </w:rPr>
            </w:pPr>
            <w:r>
              <w:rPr>
                <w:rFonts w:ascii="Tahoma" w:hAnsi="Tahoma" w:cs="Tahoma"/>
                <w:color w:val="282828"/>
                <w:sz w:val="16"/>
                <w:szCs w:val="16"/>
                <w:lang w:val="es-ES" w:eastAsia="es-ES"/>
              </w:rPr>
              <w:t>ASPIRADORA VERTICAL</w:t>
            </w:r>
          </w:p>
        </w:tc>
        <w:tc>
          <w:tcPr>
            <w:tcW w:w="1200" w:type="dxa"/>
            <w:shd w:val="clear" w:color="auto" w:fill="auto"/>
            <w:hideMark/>
          </w:tcPr>
          <w:p w14:paraId="2E23362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26/07/2023</w:t>
            </w:r>
          </w:p>
        </w:tc>
        <w:tc>
          <w:tcPr>
            <w:tcW w:w="1200" w:type="dxa"/>
            <w:shd w:val="clear" w:color="auto" w:fill="auto"/>
            <w:hideMark/>
          </w:tcPr>
          <w:p w14:paraId="17E1C8F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412,25</w:t>
            </w:r>
          </w:p>
        </w:tc>
        <w:tc>
          <w:tcPr>
            <w:tcW w:w="1200" w:type="dxa"/>
            <w:shd w:val="clear" w:color="auto" w:fill="auto"/>
            <w:hideMark/>
          </w:tcPr>
          <w:p w14:paraId="4BE69DAB"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17,2</w:t>
            </w:r>
          </w:p>
        </w:tc>
        <w:tc>
          <w:tcPr>
            <w:tcW w:w="1200" w:type="dxa"/>
            <w:shd w:val="clear" w:color="auto" w:fill="auto"/>
            <w:hideMark/>
          </w:tcPr>
          <w:p w14:paraId="693B73F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395,05</w:t>
            </w:r>
          </w:p>
        </w:tc>
      </w:tr>
      <w:tr w:rsidR="00455B84" w:rsidRPr="00455B84" w14:paraId="15FCBCF8" w14:textId="77777777" w:rsidTr="00455B84">
        <w:trPr>
          <w:trHeight w:val="315"/>
        </w:trPr>
        <w:tc>
          <w:tcPr>
            <w:tcW w:w="5260" w:type="dxa"/>
            <w:shd w:val="clear" w:color="auto" w:fill="auto"/>
            <w:hideMark/>
          </w:tcPr>
          <w:p w14:paraId="41C543E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CPU COLGADO</w:t>
            </w:r>
          </w:p>
        </w:tc>
        <w:tc>
          <w:tcPr>
            <w:tcW w:w="1200" w:type="dxa"/>
            <w:shd w:val="clear" w:color="auto" w:fill="auto"/>
            <w:hideMark/>
          </w:tcPr>
          <w:p w14:paraId="47CA51D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08/03/2023</w:t>
            </w:r>
          </w:p>
        </w:tc>
        <w:tc>
          <w:tcPr>
            <w:tcW w:w="1200" w:type="dxa"/>
            <w:shd w:val="clear" w:color="auto" w:fill="auto"/>
            <w:hideMark/>
          </w:tcPr>
          <w:p w14:paraId="37B2F1B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88</w:t>
            </w:r>
          </w:p>
        </w:tc>
        <w:tc>
          <w:tcPr>
            <w:tcW w:w="1200" w:type="dxa"/>
            <w:shd w:val="clear" w:color="auto" w:fill="auto"/>
            <w:hideMark/>
          </w:tcPr>
          <w:p w14:paraId="66F0957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6,59</w:t>
            </w:r>
          </w:p>
        </w:tc>
        <w:tc>
          <w:tcPr>
            <w:tcW w:w="1200" w:type="dxa"/>
            <w:shd w:val="clear" w:color="auto" w:fill="auto"/>
            <w:hideMark/>
          </w:tcPr>
          <w:p w14:paraId="36A2936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81,41</w:t>
            </w:r>
          </w:p>
        </w:tc>
      </w:tr>
      <w:tr w:rsidR="00455B84" w:rsidRPr="00455B84" w14:paraId="00A25555" w14:textId="77777777" w:rsidTr="00455B84">
        <w:trPr>
          <w:trHeight w:val="315"/>
        </w:trPr>
        <w:tc>
          <w:tcPr>
            <w:tcW w:w="5260" w:type="dxa"/>
            <w:shd w:val="clear" w:color="auto" w:fill="auto"/>
            <w:hideMark/>
          </w:tcPr>
          <w:p w14:paraId="1BEA2992"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MERKURIO</w:t>
            </w:r>
          </w:p>
        </w:tc>
        <w:tc>
          <w:tcPr>
            <w:tcW w:w="1200" w:type="dxa"/>
            <w:shd w:val="clear" w:color="auto" w:fill="auto"/>
            <w:hideMark/>
          </w:tcPr>
          <w:p w14:paraId="014997B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26/09/2023</w:t>
            </w:r>
          </w:p>
        </w:tc>
        <w:tc>
          <w:tcPr>
            <w:tcW w:w="1200" w:type="dxa"/>
            <w:shd w:val="clear" w:color="auto" w:fill="auto"/>
            <w:hideMark/>
          </w:tcPr>
          <w:p w14:paraId="7F4DFA8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20700</w:t>
            </w:r>
          </w:p>
        </w:tc>
        <w:tc>
          <w:tcPr>
            <w:tcW w:w="1200" w:type="dxa"/>
            <w:shd w:val="clear" w:color="auto" w:fill="auto"/>
            <w:hideMark/>
          </w:tcPr>
          <w:p w14:paraId="6D901B7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0</w:t>
            </w:r>
          </w:p>
        </w:tc>
        <w:tc>
          <w:tcPr>
            <w:tcW w:w="1200" w:type="dxa"/>
            <w:shd w:val="clear" w:color="auto" w:fill="auto"/>
            <w:hideMark/>
          </w:tcPr>
          <w:p w14:paraId="4C7A086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20700</w:t>
            </w:r>
          </w:p>
        </w:tc>
      </w:tr>
      <w:tr w:rsidR="00455B84" w:rsidRPr="00455B84" w14:paraId="6A514B15" w14:textId="77777777" w:rsidTr="00455B84">
        <w:trPr>
          <w:trHeight w:val="315"/>
        </w:trPr>
        <w:tc>
          <w:tcPr>
            <w:tcW w:w="5260" w:type="dxa"/>
            <w:shd w:val="clear" w:color="auto" w:fill="auto"/>
            <w:hideMark/>
          </w:tcPr>
          <w:p w14:paraId="6EB04A8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SQL SERVER 2022</w:t>
            </w:r>
          </w:p>
        </w:tc>
        <w:tc>
          <w:tcPr>
            <w:tcW w:w="1200" w:type="dxa"/>
            <w:shd w:val="clear" w:color="auto" w:fill="auto"/>
            <w:hideMark/>
          </w:tcPr>
          <w:p w14:paraId="7C284D7F"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17/10/2023</w:t>
            </w:r>
          </w:p>
        </w:tc>
        <w:tc>
          <w:tcPr>
            <w:tcW w:w="1200" w:type="dxa"/>
            <w:shd w:val="clear" w:color="auto" w:fill="auto"/>
            <w:hideMark/>
          </w:tcPr>
          <w:p w14:paraId="313203E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2114</w:t>
            </w:r>
          </w:p>
        </w:tc>
        <w:tc>
          <w:tcPr>
            <w:tcW w:w="1200" w:type="dxa"/>
            <w:shd w:val="clear" w:color="auto" w:fill="auto"/>
            <w:hideMark/>
          </w:tcPr>
          <w:p w14:paraId="66CBF3F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117,76</w:t>
            </w:r>
          </w:p>
        </w:tc>
        <w:tc>
          <w:tcPr>
            <w:tcW w:w="1200" w:type="dxa"/>
            <w:shd w:val="clear" w:color="auto" w:fill="auto"/>
            <w:hideMark/>
          </w:tcPr>
          <w:p w14:paraId="395AC55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1996,24</w:t>
            </w:r>
          </w:p>
        </w:tc>
      </w:tr>
      <w:tr w:rsidR="00455B84" w:rsidRPr="00455B84" w14:paraId="2EDFB21F" w14:textId="77777777" w:rsidTr="00455B84">
        <w:trPr>
          <w:trHeight w:val="315"/>
        </w:trPr>
        <w:tc>
          <w:tcPr>
            <w:tcW w:w="5260" w:type="dxa"/>
            <w:shd w:val="clear" w:color="auto" w:fill="auto"/>
            <w:hideMark/>
          </w:tcPr>
          <w:p w14:paraId="4BBA527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WINDOWS SERVER 2022</w:t>
            </w:r>
          </w:p>
        </w:tc>
        <w:tc>
          <w:tcPr>
            <w:tcW w:w="1200" w:type="dxa"/>
            <w:shd w:val="clear" w:color="auto" w:fill="auto"/>
            <w:hideMark/>
          </w:tcPr>
          <w:p w14:paraId="45FAD0B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17/10/2023</w:t>
            </w:r>
          </w:p>
        </w:tc>
        <w:tc>
          <w:tcPr>
            <w:tcW w:w="1200" w:type="dxa"/>
            <w:shd w:val="clear" w:color="auto" w:fill="auto"/>
            <w:hideMark/>
          </w:tcPr>
          <w:p w14:paraId="4226A1E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1144</w:t>
            </w:r>
          </w:p>
        </w:tc>
        <w:tc>
          <w:tcPr>
            <w:tcW w:w="1200" w:type="dxa"/>
            <w:shd w:val="clear" w:color="auto" w:fill="auto"/>
            <w:hideMark/>
          </w:tcPr>
          <w:p w14:paraId="5F1DDA1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63,72</w:t>
            </w:r>
          </w:p>
        </w:tc>
        <w:tc>
          <w:tcPr>
            <w:tcW w:w="1200" w:type="dxa"/>
            <w:shd w:val="clear" w:color="auto" w:fill="auto"/>
            <w:hideMark/>
          </w:tcPr>
          <w:p w14:paraId="1744363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1080,28</w:t>
            </w:r>
          </w:p>
        </w:tc>
      </w:tr>
      <w:tr w:rsidR="00455B84" w:rsidRPr="00455B84" w14:paraId="3AA7D268" w14:textId="77777777" w:rsidTr="00455B84">
        <w:trPr>
          <w:trHeight w:val="315"/>
        </w:trPr>
        <w:tc>
          <w:tcPr>
            <w:tcW w:w="5260" w:type="dxa"/>
            <w:shd w:val="clear" w:color="auto" w:fill="auto"/>
            <w:hideMark/>
          </w:tcPr>
          <w:p w14:paraId="56C10B3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LOCAL EDIFICIO ROCA MARINA</w:t>
            </w:r>
          </w:p>
        </w:tc>
        <w:tc>
          <w:tcPr>
            <w:tcW w:w="1200" w:type="dxa"/>
            <w:shd w:val="clear" w:color="auto" w:fill="auto"/>
            <w:hideMark/>
          </w:tcPr>
          <w:p w14:paraId="46D7AFB8"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30/06/2023</w:t>
            </w:r>
          </w:p>
        </w:tc>
        <w:tc>
          <w:tcPr>
            <w:tcW w:w="1200" w:type="dxa"/>
            <w:shd w:val="clear" w:color="auto" w:fill="auto"/>
            <w:hideMark/>
          </w:tcPr>
          <w:p w14:paraId="5B7CF9E9"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7245,79</w:t>
            </w:r>
          </w:p>
        </w:tc>
        <w:tc>
          <w:tcPr>
            <w:tcW w:w="1200" w:type="dxa"/>
            <w:shd w:val="clear" w:color="auto" w:fill="auto"/>
            <w:hideMark/>
          </w:tcPr>
          <w:p w14:paraId="648C5834"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36,53</w:t>
            </w:r>
          </w:p>
        </w:tc>
        <w:tc>
          <w:tcPr>
            <w:tcW w:w="1200" w:type="dxa"/>
            <w:shd w:val="clear" w:color="auto" w:fill="auto"/>
            <w:hideMark/>
          </w:tcPr>
          <w:p w14:paraId="7720A6B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7209,26</w:t>
            </w:r>
          </w:p>
        </w:tc>
      </w:tr>
      <w:tr w:rsidR="00455B84" w:rsidRPr="00455B84" w14:paraId="4805D76D" w14:textId="77777777" w:rsidTr="00455B84">
        <w:trPr>
          <w:trHeight w:val="315"/>
        </w:trPr>
        <w:tc>
          <w:tcPr>
            <w:tcW w:w="5260" w:type="dxa"/>
            <w:shd w:val="clear" w:color="auto" w:fill="auto"/>
            <w:hideMark/>
          </w:tcPr>
          <w:p w14:paraId="533FAE3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1 MONITOR CROMADO</w:t>
            </w:r>
          </w:p>
        </w:tc>
        <w:tc>
          <w:tcPr>
            <w:tcW w:w="1200" w:type="dxa"/>
            <w:shd w:val="clear" w:color="auto" w:fill="auto"/>
            <w:hideMark/>
          </w:tcPr>
          <w:p w14:paraId="4D0BEE1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01/08/2023</w:t>
            </w:r>
          </w:p>
        </w:tc>
        <w:tc>
          <w:tcPr>
            <w:tcW w:w="1200" w:type="dxa"/>
            <w:shd w:val="clear" w:color="auto" w:fill="auto"/>
            <w:hideMark/>
          </w:tcPr>
          <w:p w14:paraId="5DB9CE5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55</w:t>
            </w:r>
          </w:p>
        </w:tc>
        <w:tc>
          <w:tcPr>
            <w:tcW w:w="1200" w:type="dxa"/>
            <w:shd w:val="clear" w:color="auto" w:fill="auto"/>
            <w:hideMark/>
          </w:tcPr>
          <w:p w14:paraId="3C2D74E3"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1,39</w:t>
            </w:r>
          </w:p>
        </w:tc>
        <w:tc>
          <w:tcPr>
            <w:tcW w:w="1200" w:type="dxa"/>
            <w:shd w:val="clear" w:color="auto" w:fill="auto"/>
            <w:hideMark/>
          </w:tcPr>
          <w:p w14:paraId="36E9F26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53,61</w:t>
            </w:r>
          </w:p>
        </w:tc>
      </w:tr>
      <w:tr w:rsidR="00455B84" w:rsidRPr="00455B84" w14:paraId="0DDD3C2F" w14:textId="77777777" w:rsidTr="00455B84">
        <w:trPr>
          <w:trHeight w:val="315"/>
        </w:trPr>
        <w:tc>
          <w:tcPr>
            <w:tcW w:w="5260" w:type="dxa"/>
            <w:shd w:val="clear" w:color="auto" w:fill="auto"/>
            <w:hideMark/>
          </w:tcPr>
          <w:p w14:paraId="2326414C"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SOPORTE CPU AJUSTABLE</w:t>
            </w:r>
          </w:p>
        </w:tc>
        <w:tc>
          <w:tcPr>
            <w:tcW w:w="1200" w:type="dxa"/>
            <w:shd w:val="clear" w:color="auto" w:fill="auto"/>
            <w:hideMark/>
          </w:tcPr>
          <w:p w14:paraId="0DA3CC2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01/08/2023</w:t>
            </w:r>
          </w:p>
        </w:tc>
        <w:tc>
          <w:tcPr>
            <w:tcW w:w="1200" w:type="dxa"/>
            <w:shd w:val="clear" w:color="auto" w:fill="auto"/>
            <w:hideMark/>
          </w:tcPr>
          <w:p w14:paraId="5FDB382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100,1</w:t>
            </w:r>
          </w:p>
        </w:tc>
        <w:tc>
          <w:tcPr>
            <w:tcW w:w="1200" w:type="dxa"/>
            <w:shd w:val="clear" w:color="auto" w:fill="auto"/>
            <w:hideMark/>
          </w:tcPr>
          <w:p w14:paraId="7805F70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2,52</w:t>
            </w:r>
          </w:p>
        </w:tc>
        <w:tc>
          <w:tcPr>
            <w:tcW w:w="1200" w:type="dxa"/>
            <w:shd w:val="clear" w:color="auto" w:fill="auto"/>
            <w:hideMark/>
          </w:tcPr>
          <w:p w14:paraId="17E3811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97,58</w:t>
            </w:r>
          </w:p>
        </w:tc>
      </w:tr>
      <w:tr w:rsidR="00455B84" w:rsidRPr="00455B84" w14:paraId="258CB544" w14:textId="77777777" w:rsidTr="00455B84">
        <w:trPr>
          <w:trHeight w:val="315"/>
        </w:trPr>
        <w:tc>
          <w:tcPr>
            <w:tcW w:w="5260" w:type="dxa"/>
            <w:shd w:val="clear" w:color="auto" w:fill="auto"/>
            <w:hideMark/>
          </w:tcPr>
          <w:p w14:paraId="7B5A9A35"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STATYS XS DISTRIBUIDOR CORRIENTE BATERIA SERVIDOR</w:t>
            </w:r>
          </w:p>
        </w:tc>
        <w:tc>
          <w:tcPr>
            <w:tcW w:w="1200" w:type="dxa"/>
            <w:shd w:val="clear" w:color="auto" w:fill="auto"/>
            <w:hideMark/>
          </w:tcPr>
          <w:p w14:paraId="5DDAD9DD"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14/10/2023</w:t>
            </w:r>
          </w:p>
        </w:tc>
        <w:tc>
          <w:tcPr>
            <w:tcW w:w="1200" w:type="dxa"/>
            <w:shd w:val="clear" w:color="auto" w:fill="auto"/>
            <w:hideMark/>
          </w:tcPr>
          <w:p w14:paraId="2FE4E1C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830</w:t>
            </w:r>
          </w:p>
        </w:tc>
        <w:tc>
          <w:tcPr>
            <w:tcW w:w="1200" w:type="dxa"/>
            <w:shd w:val="clear" w:color="auto" w:fill="auto"/>
            <w:hideMark/>
          </w:tcPr>
          <w:p w14:paraId="7AB7729A"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13,87</w:t>
            </w:r>
          </w:p>
        </w:tc>
        <w:tc>
          <w:tcPr>
            <w:tcW w:w="1200" w:type="dxa"/>
            <w:shd w:val="clear" w:color="auto" w:fill="auto"/>
            <w:hideMark/>
          </w:tcPr>
          <w:p w14:paraId="6AB464D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816,13</w:t>
            </w:r>
          </w:p>
        </w:tc>
      </w:tr>
      <w:tr w:rsidR="00455B84" w:rsidRPr="00455B84" w14:paraId="570EB0AB" w14:textId="77777777" w:rsidTr="00455B84">
        <w:trPr>
          <w:trHeight w:val="315"/>
        </w:trPr>
        <w:tc>
          <w:tcPr>
            <w:tcW w:w="5260" w:type="dxa"/>
            <w:shd w:val="clear" w:color="auto" w:fill="auto"/>
            <w:hideMark/>
          </w:tcPr>
          <w:p w14:paraId="2212B78A"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IMPRESORA TARJETA COLEGIADOS</w:t>
            </w:r>
          </w:p>
        </w:tc>
        <w:tc>
          <w:tcPr>
            <w:tcW w:w="1200" w:type="dxa"/>
            <w:shd w:val="clear" w:color="auto" w:fill="auto"/>
            <w:hideMark/>
          </w:tcPr>
          <w:p w14:paraId="4317E7B3"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23/11/2023</w:t>
            </w:r>
          </w:p>
        </w:tc>
        <w:tc>
          <w:tcPr>
            <w:tcW w:w="1200" w:type="dxa"/>
            <w:shd w:val="clear" w:color="auto" w:fill="auto"/>
            <w:hideMark/>
          </w:tcPr>
          <w:p w14:paraId="07208B35"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2096,17</w:t>
            </w:r>
          </w:p>
        </w:tc>
        <w:tc>
          <w:tcPr>
            <w:tcW w:w="1200" w:type="dxa"/>
            <w:shd w:val="clear" w:color="auto" w:fill="auto"/>
            <w:hideMark/>
          </w:tcPr>
          <w:p w14:paraId="0689272E"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43,67</w:t>
            </w:r>
          </w:p>
        </w:tc>
        <w:tc>
          <w:tcPr>
            <w:tcW w:w="1200" w:type="dxa"/>
            <w:shd w:val="clear" w:color="auto" w:fill="auto"/>
            <w:hideMark/>
          </w:tcPr>
          <w:p w14:paraId="56B0C8A8"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2052,5</w:t>
            </w:r>
          </w:p>
        </w:tc>
      </w:tr>
      <w:tr w:rsidR="00455B84" w:rsidRPr="00455B84" w14:paraId="32244FE2" w14:textId="77777777" w:rsidTr="00455B84">
        <w:trPr>
          <w:trHeight w:val="315"/>
        </w:trPr>
        <w:tc>
          <w:tcPr>
            <w:tcW w:w="5260" w:type="dxa"/>
            <w:shd w:val="clear" w:color="auto" w:fill="auto"/>
            <w:hideMark/>
          </w:tcPr>
          <w:p w14:paraId="699C6F94"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MICROFONOS INALAMBRICOS</w:t>
            </w:r>
          </w:p>
        </w:tc>
        <w:tc>
          <w:tcPr>
            <w:tcW w:w="1200" w:type="dxa"/>
            <w:shd w:val="clear" w:color="auto" w:fill="auto"/>
            <w:hideMark/>
          </w:tcPr>
          <w:p w14:paraId="31716A57"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17/11/2023</w:t>
            </w:r>
          </w:p>
        </w:tc>
        <w:tc>
          <w:tcPr>
            <w:tcW w:w="1200" w:type="dxa"/>
            <w:shd w:val="clear" w:color="auto" w:fill="auto"/>
            <w:hideMark/>
          </w:tcPr>
          <w:p w14:paraId="670962D2"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905</w:t>
            </w:r>
          </w:p>
        </w:tc>
        <w:tc>
          <w:tcPr>
            <w:tcW w:w="1200" w:type="dxa"/>
            <w:shd w:val="clear" w:color="auto" w:fill="auto"/>
            <w:hideMark/>
          </w:tcPr>
          <w:p w14:paraId="6E20FC9C"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7,54</w:t>
            </w:r>
          </w:p>
        </w:tc>
        <w:tc>
          <w:tcPr>
            <w:tcW w:w="1200" w:type="dxa"/>
            <w:shd w:val="clear" w:color="auto" w:fill="auto"/>
            <w:hideMark/>
          </w:tcPr>
          <w:p w14:paraId="0287E336"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897,46</w:t>
            </w:r>
          </w:p>
        </w:tc>
      </w:tr>
      <w:tr w:rsidR="00455B84" w:rsidRPr="00455B84" w14:paraId="67555F4A" w14:textId="77777777" w:rsidTr="00455B84">
        <w:trPr>
          <w:trHeight w:val="315"/>
        </w:trPr>
        <w:tc>
          <w:tcPr>
            <w:tcW w:w="5260" w:type="dxa"/>
            <w:shd w:val="clear" w:color="auto" w:fill="auto"/>
            <w:hideMark/>
          </w:tcPr>
          <w:p w14:paraId="36194C99"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MEZCLADOR DE SONIDO</w:t>
            </w:r>
          </w:p>
        </w:tc>
        <w:tc>
          <w:tcPr>
            <w:tcW w:w="1200" w:type="dxa"/>
            <w:shd w:val="clear" w:color="auto" w:fill="auto"/>
            <w:hideMark/>
          </w:tcPr>
          <w:p w14:paraId="039C5C9B" w14:textId="77777777" w:rsidR="00455B84" w:rsidRPr="00455B84" w:rsidRDefault="00455B84" w:rsidP="00455B84">
            <w:pPr>
              <w:rPr>
                <w:rFonts w:ascii="Tahoma" w:hAnsi="Tahoma" w:cs="Tahoma"/>
                <w:color w:val="282828"/>
                <w:sz w:val="16"/>
                <w:szCs w:val="16"/>
                <w:lang w:val="es-ES" w:eastAsia="es-ES"/>
              </w:rPr>
            </w:pPr>
            <w:r w:rsidRPr="00455B84">
              <w:rPr>
                <w:rFonts w:ascii="Tahoma" w:hAnsi="Tahoma" w:cs="Tahoma"/>
                <w:color w:val="282828"/>
                <w:sz w:val="16"/>
                <w:szCs w:val="16"/>
                <w:lang w:val="es-ES" w:eastAsia="es-ES"/>
              </w:rPr>
              <w:t>17/11/2023</w:t>
            </w:r>
          </w:p>
        </w:tc>
        <w:tc>
          <w:tcPr>
            <w:tcW w:w="1200" w:type="dxa"/>
            <w:shd w:val="clear" w:color="auto" w:fill="auto"/>
            <w:hideMark/>
          </w:tcPr>
          <w:p w14:paraId="209963AD"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767,55</w:t>
            </w:r>
          </w:p>
        </w:tc>
        <w:tc>
          <w:tcPr>
            <w:tcW w:w="1200" w:type="dxa"/>
            <w:shd w:val="clear" w:color="auto" w:fill="auto"/>
            <w:hideMark/>
          </w:tcPr>
          <w:p w14:paraId="3791B49F"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6,4</w:t>
            </w:r>
          </w:p>
        </w:tc>
        <w:tc>
          <w:tcPr>
            <w:tcW w:w="1200" w:type="dxa"/>
            <w:shd w:val="clear" w:color="auto" w:fill="auto"/>
            <w:hideMark/>
          </w:tcPr>
          <w:p w14:paraId="6BCB0A41" w14:textId="77777777" w:rsidR="00455B84" w:rsidRPr="00455B84" w:rsidRDefault="00455B84" w:rsidP="00455B84">
            <w:pPr>
              <w:jc w:val="right"/>
              <w:rPr>
                <w:rFonts w:ascii="Tahoma" w:hAnsi="Tahoma" w:cs="Tahoma"/>
                <w:color w:val="282828"/>
                <w:sz w:val="16"/>
                <w:szCs w:val="16"/>
                <w:lang w:val="es-ES" w:eastAsia="es-ES"/>
              </w:rPr>
            </w:pPr>
            <w:r w:rsidRPr="00455B84">
              <w:rPr>
                <w:rFonts w:ascii="Tahoma" w:hAnsi="Tahoma" w:cs="Tahoma"/>
                <w:color w:val="282828"/>
                <w:sz w:val="16"/>
                <w:szCs w:val="16"/>
                <w:lang w:val="es-ES" w:eastAsia="es-ES"/>
              </w:rPr>
              <w:t>761,15</w:t>
            </w:r>
          </w:p>
        </w:tc>
      </w:tr>
      <w:tr w:rsidR="001C2F77" w:rsidRPr="00455B84" w14:paraId="2D0FD6B3" w14:textId="77777777" w:rsidTr="001C2F77">
        <w:trPr>
          <w:trHeight w:val="315"/>
        </w:trPr>
        <w:tc>
          <w:tcPr>
            <w:tcW w:w="5260" w:type="dxa"/>
            <w:shd w:val="clear" w:color="auto" w:fill="808080" w:themeFill="background1" w:themeFillShade="80"/>
          </w:tcPr>
          <w:p w14:paraId="1682E73F" w14:textId="77E739C4" w:rsidR="001C2F77" w:rsidRPr="001C2F77" w:rsidRDefault="001C2F77" w:rsidP="00455B84">
            <w:pPr>
              <w:rPr>
                <w:rFonts w:ascii="Tahoma" w:hAnsi="Tahoma" w:cs="Tahoma"/>
                <w:color w:val="FFFFFF" w:themeColor="background1"/>
                <w:sz w:val="16"/>
                <w:szCs w:val="16"/>
                <w:lang w:val="es-ES" w:eastAsia="es-ES"/>
              </w:rPr>
            </w:pPr>
            <w:r w:rsidRPr="001C2F77">
              <w:rPr>
                <w:rFonts w:ascii="Tahoma" w:hAnsi="Tahoma" w:cs="Tahoma"/>
                <w:color w:val="FFFFFF" w:themeColor="background1"/>
                <w:sz w:val="16"/>
                <w:szCs w:val="16"/>
                <w:lang w:val="es-ES" w:eastAsia="es-ES"/>
              </w:rPr>
              <w:t>TOTAL</w:t>
            </w:r>
          </w:p>
        </w:tc>
        <w:tc>
          <w:tcPr>
            <w:tcW w:w="1200" w:type="dxa"/>
            <w:shd w:val="clear" w:color="auto" w:fill="808080" w:themeFill="background1" w:themeFillShade="80"/>
          </w:tcPr>
          <w:p w14:paraId="36EE0B51" w14:textId="77777777" w:rsidR="001C2F77" w:rsidRPr="001C2F77" w:rsidRDefault="001C2F77" w:rsidP="00455B84">
            <w:pPr>
              <w:rPr>
                <w:rFonts w:ascii="Tahoma" w:hAnsi="Tahoma" w:cs="Tahoma"/>
                <w:color w:val="FFFFFF" w:themeColor="background1"/>
                <w:sz w:val="16"/>
                <w:szCs w:val="16"/>
                <w:lang w:val="es-ES" w:eastAsia="es-ES"/>
              </w:rPr>
            </w:pPr>
          </w:p>
        </w:tc>
        <w:tc>
          <w:tcPr>
            <w:tcW w:w="1200" w:type="dxa"/>
            <w:shd w:val="clear" w:color="auto" w:fill="808080" w:themeFill="background1" w:themeFillShade="80"/>
          </w:tcPr>
          <w:p w14:paraId="6534FB70" w14:textId="052C91C5" w:rsidR="001C2F77" w:rsidRPr="001C2F77" w:rsidRDefault="004C4339" w:rsidP="00455B84">
            <w:pPr>
              <w:jc w:val="right"/>
              <w:rPr>
                <w:rFonts w:ascii="Tahoma" w:hAnsi="Tahoma" w:cs="Tahoma"/>
                <w:color w:val="FFFFFF" w:themeColor="background1"/>
                <w:sz w:val="16"/>
                <w:szCs w:val="16"/>
                <w:lang w:val="es-ES" w:eastAsia="es-ES"/>
              </w:rPr>
            </w:pPr>
            <w:r>
              <w:rPr>
                <w:rFonts w:ascii="Tahoma" w:hAnsi="Tahoma" w:cs="Tahoma"/>
                <w:color w:val="FFFFFF" w:themeColor="background1"/>
                <w:sz w:val="16"/>
                <w:szCs w:val="16"/>
                <w:lang w:val="es-ES" w:eastAsia="es-ES"/>
              </w:rPr>
              <w:t>2.271.400,07</w:t>
            </w:r>
          </w:p>
        </w:tc>
        <w:tc>
          <w:tcPr>
            <w:tcW w:w="1200" w:type="dxa"/>
            <w:shd w:val="clear" w:color="auto" w:fill="808080" w:themeFill="background1" w:themeFillShade="80"/>
          </w:tcPr>
          <w:p w14:paraId="3C9EEFCC" w14:textId="0E495876" w:rsidR="001C2F77" w:rsidRPr="001C2F77" w:rsidRDefault="001C2F77" w:rsidP="00455B84">
            <w:pPr>
              <w:jc w:val="right"/>
              <w:rPr>
                <w:rFonts w:ascii="Tahoma" w:hAnsi="Tahoma" w:cs="Tahoma"/>
                <w:color w:val="FFFFFF" w:themeColor="background1"/>
                <w:sz w:val="16"/>
                <w:szCs w:val="16"/>
                <w:lang w:val="es-ES" w:eastAsia="es-ES"/>
              </w:rPr>
            </w:pPr>
            <w:r w:rsidRPr="001C2F77">
              <w:rPr>
                <w:rFonts w:ascii="Tahoma" w:hAnsi="Tahoma" w:cs="Tahoma"/>
                <w:color w:val="FFFFFF" w:themeColor="background1"/>
                <w:sz w:val="16"/>
                <w:szCs w:val="16"/>
                <w:lang w:val="es-ES" w:eastAsia="es-ES"/>
              </w:rPr>
              <w:t>142.</w:t>
            </w:r>
            <w:r w:rsidR="004C4339">
              <w:rPr>
                <w:rFonts w:ascii="Tahoma" w:hAnsi="Tahoma" w:cs="Tahoma"/>
                <w:color w:val="FFFFFF" w:themeColor="background1"/>
                <w:sz w:val="16"/>
                <w:szCs w:val="16"/>
                <w:lang w:val="es-ES" w:eastAsia="es-ES"/>
              </w:rPr>
              <w:t>179,99</w:t>
            </w:r>
          </w:p>
        </w:tc>
        <w:tc>
          <w:tcPr>
            <w:tcW w:w="1200" w:type="dxa"/>
            <w:shd w:val="clear" w:color="auto" w:fill="808080" w:themeFill="background1" w:themeFillShade="80"/>
          </w:tcPr>
          <w:p w14:paraId="38624578" w14:textId="4F600A21" w:rsidR="001C2F77" w:rsidRPr="001C2F77" w:rsidRDefault="004C4339" w:rsidP="00455B84">
            <w:pPr>
              <w:jc w:val="right"/>
              <w:rPr>
                <w:rFonts w:ascii="Tahoma" w:hAnsi="Tahoma" w:cs="Tahoma"/>
                <w:color w:val="FFFFFF" w:themeColor="background1"/>
                <w:sz w:val="16"/>
                <w:szCs w:val="16"/>
                <w:lang w:val="es-ES" w:eastAsia="es-ES"/>
              </w:rPr>
            </w:pPr>
            <w:r>
              <w:rPr>
                <w:rFonts w:ascii="Tahoma" w:hAnsi="Tahoma" w:cs="Tahoma"/>
                <w:color w:val="FFFFFF" w:themeColor="background1"/>
                <w:sz w:val="16"/>
                <w:szCs w:val="16"/>
                <w:lang w:val="es-ES" w:eastAsia="es-ES"/>
              </w:rPr>
              <w:t>2.129.220,08</w:t>
            </w:r>
          </w:p>
        </w:tc>
      </w:tr>
    </w:tbl>
    <w:p w14:paraId="2346C960" w14:textId="6DA8326D" w:rsidR="006564B5" w:rsidRDefault="006564B5" w:rsidP="004516A3">
      <w:pPr>
        <w:widowControl w:val="0"/>
        <w:rPr>
          <w:rFonts w:ascii="Helvetica" w:hAnsi="Helvetica" w:cs="Arial"/>
          <w:bCs/>
          <w:snapToGrid w:val="0"/>
          <w:sz w:val="22"/>
          <w:szCs w:val="18"/>
        </w:rPr>
      </w:pPr>
    </w:p>
    <w:sectPr w:rsidR="006564B5" w:rsidSect="009F1E76">
      <w:headerReference w:type="default" r:id="rId15"/>
      <w:footerReference w:type="default" r:id="rId16"/>
      <w:pgSz w:w="11906" w:h="16838"/>
      <w:pgMar w:top="1560" w:right="1080" w:bottom="1440" w:left="1080" w:header="62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2568" w14:textId="77777777" w:rsidR="009F1E76" w:rsidRDefault="009F1E76">
      <w:r>
        <w:separator/>
      </w:r>
    </w:p>
  </w:endnote>
  <w:endnote w:type="continuationSeparator" w:id="0">
    <w:p w14:paraId="519C724B" w14:textId="77777777" w:rsidR="009F1E76" w:rsidRDefault="009F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6255" w14:textId="14649CB4" w:rsidR="00BB1308" w:rsidRPr="00AB137C" w:rsidRDefault="00BB1308">
    <w:pPr>
      <w:widowControl w:val="0"/>
      <w:rPr>
        <w:rFonts w:ascii="Arial" w:hAnsi="Arial" w:cs="Arial"/>
        <w:snapToGrid w:val="0"/>
      </w:rPr>
    </w:pP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sidRPr="00AB137C">
      <w:rPr>
        <w:rFonts w:ascii="Arial" w:hAnsi="Arial" w:cs="Arial"/>
        <w:snapToGrid w:val="0"/>
      </w:rPr>
      <w:t xml:space="preserve">Página </w:t>
    </w:r>
    <w:r w:rsidRPr="00AB137C">
      <w:rPr>
        <w:rFonts w:ascii="Arial" w:hAnsi="Arial" w:cs="Arial"/>
        <w:snapToGrid w:val="0"/>
      </w:rPr>
      <w:fldChar w:fldCharType="begin"/>
    </w:r>
    <w:r w:rsidRPr="00AB137C">
      <w:rPr>
        <w:rFonts w:ascii="Arial" w:hAnsi="Arial" w:cs="Arial"/>
        <w:snapToGrid w:val="0"/>
      </w:rPr>
      <w:instrText>PAGE</w:instrText>
    </w:r>
    <w:r w:rsidRPr="00AB137C">
      <w:rPr>
        <w:rFonts w:ascii="Arial" w:hAnsi="Arial" w:cs="Arial"/>
        <w:snapToGrid w:val="0"/>
      </w:rPr>
      <w:fldChar w:fldCharType="separate"/>
    </w:r>
    <w:r w:rsidR="007D633B">
      <w:rPr>
        <w:rFonts w:ascii="Arial" w:hAnsi="Arial" w:cs="Arial"/>
        <w:noProof/>
        <w:snapToGrid w:val="0"/>
      </w:rPr>
      <w:t>19</w:t>
    </w:r>
    <w:r w:rsidRPr="00AB137C">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844A" w14:textId="77777777" w:rsidR="009F1E76" w:rsidRDefault="009F1E76">
      <w:r>
        <w:separator/>
      </w:r>
    </w:p>
  </w:footnote>
  <w:footnote w:type="continuationSeparator" w:id="0">
    <w:p w14:paraId="146B59C4" w14:textId="77777777" w:rsidR="009F1E76" w:rsidRDefault="009F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693B" w14:textId="3AFC7408" w:rsidR="00406E1D" w:rsidRDefault="00406E1D">
    <w:pPr>
      <w:pStyle w:val="Encabezado"/>
    </w:pPr>
    <w:r>
      <w:rPr>
        <w:noProof/>
      </w:rPr>
      <w:drawing>
        <wp:anchor distT="0" distB="0" distL="114300" distR="114300" simplePos="0" relativeHeight="251658240" behindDoc="1" locked="0" layoutInCell="1" allowOverlap="1" wp14:anchorId="474F8DF7" wp14:editId="572A4815">
          <wp:simplePos x="0" y="0"/>
          <wp:positionH relativeFrom="column">
            <wp:posOffset>-445770</wp:posOffset>
          </wp:positionH>
          <wp:positionV relativeFrom="paragraph">
            <wp:posOffset>-304800</wp:posOffset>
          </wp:positionV>
          <wp:extent cx="1828800" cy="737870"/>
          <wp:effectExtent l="0" t="0" r="0" b="0"/>
          <wp:wrapThrough wrapText="bothSides">
            <wp:wrapPolygon edited="0">
              <wp:start x="2700" y="2788"/>
              <wp:lineTo x="450" y="12269"/>
              <wp:lineTo x="2025" y="19518"/>
              <wp:lineTo x="17550" y="19518"/>
              <wp:lineTo x="18675" y="18403"/>
              <wp:lineTo x="21150" y="14499"/>
              <wp:lineTo x="21375" y="10596"/>
              <wp:lineTo x="18450" y="8923"/>
              <wp:lineTo x="7200" y="2788"/>
              <wp:lineTo x="2700" y="2788"/>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7870"/>
                  </a:xfrm>
                  <a:prstGeom prst="rect">
                    <a:avLst/>
                  </a:prstGeom>
                  <a:noFill/>
                </pic:spPr>
              </pic:pic>
            </a:graphicData>
          </a:graphic>
          <wp14:sizeRelH relativeFrom="page">
            <wp14:pctWidth>0</wp14:pctWidth>
          </wp14:sizeRelH>
          <wp14:sizeRelV relativeFrom="page">
            <wp14:pctHeight>0</wp14:pctHeight>
          </wp14:sizeRelV>
        </wp:anchor>
      </w:drawing>
    </w:r>
  </w:p>
  <w:p w14:paraId="43FD004E" w14:textId="600856F2" w:rsidR="00406E1D" w:rsidRDefault="00406E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A3652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4E6B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D46DD"/>
    <w:multiLevelType w:val="hybridMultilevel"/>
    <w:tmpl w:val="98520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A3F04"/>
    <w:multiLevelType w:val="multilevel"/>
    <w:tmpl w:val="7C7641D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719B5"/>
    <w:multiLevelType w:val="hybridMultilevel"/>
    <w:tmpl w:val="CDE8B8A6"/>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62291D"/>
    <w:multiLevelType w:val="multilevel"/>
    <w:tmpl w:val="F0B28A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A97"/>
    <w:multiLevelType w:val="multilevel"/>
    <w:tmpl w:val="E44CEA8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61CC6"/>
    <w:multiLevelType w:val="hybridMultilevel"/>
    <w:tmpl w:val="BAB89B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AB207CD8">
      <w:start w:val="1"/>
      <w:numFmt w:val="upperRoman"/>
      <w:lvlText w:val="%3)"/>
      <w:lvlJc w:val="left"/>
      <w:pPr>
        <w:ind w:left="2700" w:hanging="720"/>
      </w:pPr>
      <w:rPr>
        <w:rFonts w:ascii="Helvetica" w:hAnsi="Helvetica"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012C32"/>
    <w:multiLevelType w:val="hybridMultilevel"/>
    <w:tmpl w:val="17161704"/>
    <w:lvl w:ilvl="0" w:tplc="0C0A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86F6CE9"/>
    <w:multiLevelType w:val="multilevel"/>
    <w:tmpl w:val="0EC4DF62"/>
    <w:lvl w:ilvl="0">
      <w:start w:val="2"/>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1080" w:hanging="108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440" w:hanging="144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800" w:hanging="180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15:restartNumberingAfterBreak="0">
    <w:nsid w:val="352165E4"/>
    <w:multiLevelType w:val="hybridMultilevel"/>
    <w:tmpl w:val="5EA0AFC4"/>
    <w:lvl w:ilvl="0" w:tplc="0C0A0011">
      <w:start w:val="1"/>
      <w:numFmt w:val="decimal"/>
      <w:lvlText w:val="%1)"/>
      <w:lvlJc w:val="left"/>
      <w:pPr>
        <w:ind w:left="1211"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67E3327"/>
    <w:multiLevelType w:val="multilevel"/>
    <w:tmpl w:val="2DBCFA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17E26"/>
    <w:multiLevelType w:val="hybridMultilevel"/>
    <w:tmpl w:val="897E4076"/>
    <w:lvl w:ilvl="0" w:tplc="100AB0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E79FE"/>
    <w:multiLevelType w:val="hybridMultilevel"/>
    <w:tmpl w:val="8698F01A"/>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36A34"/>
    <w:multiLevelType w:val="hybridMultilevel"/>
    <w:tmpl w:val="82C0660E"/>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F2211E"/>
    <w:multiLevelType w:val="hybridMultilevel"/>
    <w:tmpl w:val="2268305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446E9F"/>
    <w:multiLevelType w:val="hybridMultilevel"/>
    <w:tmpl w:val="5EA0AFC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E870248"/>
    <w:multiLevelType w:val="hybridMultilevel"/>
    <w:tmpl w:val="E8BC2D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925000"/>
    <w:multiLevelType w:val="hybridMultilevel"/>
    <w:tmpl w:val="02025636"/>
    <w:lvl w:ilvl="0" w:tplc="C91CCB18">
      <w:start w:val="1"/>
      <w:numFmt w:val="decimal"/>
      <w:lvlText w:val="%1)"/>
      <w:lvlJc w:val="left"/>
      <w:pPr>
        <w:ind w:left="1353" w:hanging="360"/>
      </w:pPr>
      <w:rPr>
        <w:rFonts w:hint="default"/>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A9A6FA9"/>
    <w:multiLevelType w:val="hybridMultilevel"/>
    <w:tmpl w:val="D60E9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CD77BB"/>
    <w:multiLevelType w:val="hybridMultilevel"/>
    <w:tmpl w:val="03787EE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1" w15:restartNumberingAfterBreak="0">
    <w:nsid w:val="6B212C9C"/>
    <w:multiLevelType w:val="hybridMultilevel"/>
    <w:tmpl w:val="B39C17C8"/>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22" w15:restartNumberingAfterBreak="0">
    <w:nsid w:val="6FBE08BB"/>
    <w:multiLevelType w:val="hybridMultilevel"/>
    <w:tmpl w:val="FF644B60"/>
    <w:lvl w:ilvl="0" w:tplc="A67C7B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16D32AA"/>
    <w:multiLevelType w:val="hybridMultilevel"/>
    <w:tmpl w:val="3AD098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8016BA"/>
    <w:multiLevelType w:val="multilevel"/>
    <w:tmpl w:val="666004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B45C1"/>
    <w:multiLevelType w:val="hybridMultilevel"/>
    <w:tmpl w:val="E7E6DE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71C4931"/>
    <w:multiLevelType w:val="hybridMultilevel"/>
    <w:tmpl w:val="14B60E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AAD8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5881269">
    <w:abstractNumId w:val="13"/>
  </w:num>
  <w:num w:numId="2" w16cid:durableId="613290689">
    <w:abstractNumId w:val="22"/>
  </w:num>
  <w:num w:numId="3" w16cid:durableId="1091586696">
    <w:abstractNumId w:val="4"/>
  </w:num>
  <w:num w:numId="4" w16cid:durableId="689913845">
    <w:abstractNumId w:val="10"/>
  </w:num>
  <w:num w:numId="5" w16cid:durableId="358360028">
    <w:abstractNumId w:val="12"/>
  </w:num>
  <w:num w:numId="6" w16cid:durableId="892011159">
    <w:abstractNumId w:val="21"/>
  </w:num>
  <w:num w:numId="7" w16cid:durableId="1016887758">
    <w:abstractNumId w:val="5"/>
  </w:num>
  <w:num w:numId="8" w16cid:durableId="68626557">
    <w:abstractNumId w:val="24"/>
  </w:num>
  <w:num w:numId="9" w16cid:durableId="647898242">
    <w:abstractNumId w:val="9"/>
  </w:num>
  <w:num w:numId="10" w16cid:durableId="638463729">
    <w:abstractNumId w:val="6"/>
  </w:num>
  <w:num w:numId="11" w16cid:durableId="1385449008">
    <w:abstractNumId w:val="19"/>
  </w:num>
  <w:num w:numId="12" w16cid:durableId="1317340030">
    <w:abstractNumId w:val="3"/>
  </w:num>
  <w:num w:numId="13" w16cid:durableId="991909532">
    <w:abstractNumId w:val="20"/>
  </w:num>
  <w:num w:numId="14" w16cid:durableId="970865058">
    <w:abstractNumId w:val="8"/>
  </w:num>
  <w:num w:numId="15" w16cid:durableId="389697073">
    <w:abstractNumId w:val="23"/>
  </w:num>
  <w:num w:numId="16" w16cid:durableId="1969239059">
    <w:abstractNumId w:val="26"/>
  </w:num>
  <w:num w:numId="17" w16cid:durableId="1495491390">
    <w:abstractNumId w:val="2"/>
  </w:num>
  <w:num w:numId="18" w16cid:durableId="106433897">
    <w:abstractNumId w:val="16"/>
  </w:num>
  <w:num w:numId="19" w16cid:durableId="489102479">
    <w:abstractNumId w:val="7"/>
  </w:num>
  <w:num w:numId="20" w16cid:durableId="1750737339">
    <w:abstractNumId w:val="11"/>
  </w:num>
  <w:num w:numId="21" w16cid:durableId="1388839169">
    <w:abstractNumId w:val="25"/>
  </w:num>
  <w:num w:numId="22" w16cid:durableId="864631366">
    <w:abstractNumId w:val="14"/>
  </w:num>
  <w:num w:numId="23" w16cid:durableId="1131438092">
    <w:abstractNumId w:val="15"/>
  </w:num>
  <w:num w:numId="24" w16cid:durableId="1030255881">
    <w:abstractNumId w:val="17"/>
  </w:num>
  <w:num w:numId="25" w16cid:durableId="520241814">
    <w:abstractNumId w:val="27"/>
  </w:num>
  <w:num w:numId="26" w16cid:durableId="965164105">
    <w:abstractNumId w:val="0"/>
  </w:num>
  <w:num w:numId="27" w16cid:durableId="690686480">
    <w:abstractNumId w:val="1"/>
  </w:num>
  <w:num w:numId="28" w16cid:durableId="176025276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LITA" w:val="c:\autoexec.bat"/>
  </w:docVars>
  <w:rsids>
    <w:rsidRoot w:val="00515C77"/>
    <w:rsid w:val="00000B98"/>
    <w:rsid w:val="000010C1"/>
    <w:rsid w:val="000010D1"/>
    <w:rsid w:val="00004578"/>
    <w:rsid w:val="00010A2F"/>
    <w:rsid w:val="00010B29"/>
    <w:rsid w:val="00011CDA"/>
    <w:rsid w:val="00011EC2"/>
    <w:rsid w:val="00012771"/>
    <w:rsid w:val="00014CBD"/>
    <w:rsid w:val="000173A8"/>
    <w:rsid w:val="00020808"/>
    <w:rsid w:val="000223FC"/>
    <w:rsid w:val="0002463C"/>
    <w:rsid w:val="00026569"/>
    <w:rsid w:val="00026D23"/>
    <w:rsid w:val="00027430"/>
    <w:rsid w:val="000315ED"/>
    <w:rsid w:val="00032920"/>
    <w:rsid w:val="00033435"/>
    <w:rsid w:val="000357B7"/>
    <w:rsid w:val="00040762"/>
    <w:rsid w:val="000415CD"/>
    <w:rsid w:val="0004325C"/>
    <w:rsid w:val="00043593"/>
    <w:rsid w:val="00045A57"/>
    <w:rsid w:val="00052B75"/>
    <w:rsid w:val="000539A6"/>
    <w:rsid w:val="00053C34"/>
    <w:rsid w:val="000547C5"/>
    <w:rsid w:val="000547D4"/>
    <w:rsid w:val="000600A2"/>
    <w:rsid w:val="0006181A"/>
    <w:rsid w:val="00064B91"/>
    <w:rsid w:val="00064E18"/>
    <w:rsid w:val="0006529F"/>
    <w:rsid w:val="000655B4"/>
    <w:rsid w:val="00065EA1"/>
    <w:rsid w:val="00067D58"/>
    <w:rsid w:val="00070225"/>
    <w:rsid w:val="00071AC5"/>
    <w:rsid w:val="0007277C"/>
    <w:rsid w:val="00072D3F"/>
    <w:rsid w:val="000733BC"/>
    <w:rsid w:val="00073DB4"/>
    <w:rsid w:val="00074CDD"/>
    <w:rsid w:val="00080F96"/>
    <w:rsid w:val="000830B2"/>
    <w:rsid w:val="00091C9F"/>
    <w:rsid w:val="00091E68"/>
    <w:rsid w:val="000928EC"/>
    <w:rsid w:val="00092D39"/>
    <w:rsid w:val="00096139"/>
    <w:rsid w:val="000968F7"/>
    <w:rsid w:val="000979EC"/>
    <w:rsid w:val="00097A55"/>
    <w:rsid w:val="000A0FC2"/>
    <w:rsid w:val="000A536A"/>
    <w:rsid w:val="000A5751"/>
    <w:rsid w:val="000B098E"/>
    <w:rsid w:val="000B329D"/>
    <w:rsid w:val="000C1232"/>
    <w:rsid w:val="000C24D1"/>
    <w:rsid w:val="000C2D1C"/>
    <w:rsid w:val="000C2FE0"/>
    <w:rsid w:val="000C3B62"/>
    <w:rsid w:val="000C457E"/>
    <w:rsid w:val="000C5877"/>
    <w:rsid w:val="000C5A8D"/>
    <w:rsid w:val="000C67B7"/>
    <w:rsid w:val="000C6B67"/>
    <w:rsid w:val="000D0BD4"/>
    <w:rsid w:val="000D1839"/>
    <w:rsid w:val="000D231F"/>
    <w:rsid w:val="000D2C3E"/>
    <w:rsid w:val="000D2CDF"/>
    <w:rsid w:val="000D33A1"/>
    <w:rsid w:val="000D33D4"/>
    <w:rsid w:val="000D422C"/>
    <w:rsid w:val="000D6068"/>
    <w:rsid w:val="000D6824"/>
    <w:rsid w:val="000D7AB9"/>
    <w:rsid w:val="000E1365"/>
    <w:rsid w:val="000E1B7A"/>
    <w:rsid w:val="000E4436"/>
    <w:rsid w:val="000E67E9"/>
    <w:rsid w:val="000E78F0"/>
    <w:rsid w:val="000F6780"/>
    <w:rsid w:val="000F67B0"/>
    <w:rsid w:val="000F7DBE"/>
    <w:rsid w:val="000F7F78"/>
    <w:rsid w:val="00100ECE"/>
    <w:rsid w:val="00101CD1"/>
    <w:rsid w:val="00102F40"/>
    <w:rsid w:val="00104685"/>
    <w:rsid w:val="00104EF6"/>
    <w:rsid w:val="00105CE5"/>
    <w:rsid w:val="001105C2"/>
    <w:rsid w:val="001110FF"/>
    <w:rsid w:val="0011238A"/>
    <w:rsid w:val="00112DD1"/>
    <w:rsid w:val="00113FFF"/>
    <w:rsid w:val="001140FD"/>
    <w:rsid w:val="0011411D"/>
    <w:rsid w:val="001160C8"/>
    <w:rsid w:val="0011616F"/>
    <w:rsid w:val="00116CC0"/>
    <w:rsid w:val="00117581"/>
    <w:rsid w:val="0011780F"/>
    <w:rsid w:val="00121F6E"/>
    <w:rsid w:val="0012391D"/>
    <w:rsid w:val="00130CA3"/>
    <w:rsid w:val="00132616"/>
    <w:rsid w:val="00132750"/>
    <w:rsid w:val="0013524B"/>
    <w:rsid w:val="00135D06"/>
    <w:rsid w:val="00137C10"/>
    <w:rsid w:val="0014280D"/>
    <w:rsid w:val="00143BEF"/>
    <w:rsid w:val="0014413E"/>
    <w:rsid w:val="00146051"/>
    <w:rsid w:val="00150E55"/>
    <w:rsid w:val="00151010"/>
    <w:rsid w:val="0016040F"/>
    <w:rsid w:val="001616EE"/>
    <w:rsid w:val="001626D8"/>
    <w:rsid w:val="001636A3"/>
    <w:rsid w:val="00164C21"/>
    <w:rsid w:val="001655B7"/>
    <w:rsid w:val="0016740C"/>
    <w:rsid w:val="00170D64"/>
    <w:rsid w:val="001767F0"/>
    <w:rsid w:val="00182361"/>
    <w:rsid w:val="001829E0"/>
    <w:rsid w:val="00183920"/>
    <w:rsid w:val="00187913"/>
    <w:rsid w:val="00187B50"/>
    <w:rsid w:val="0019002C"/>
    <w:rsid w:val="0019056D"/>
    <w:rsid w:val="00191592"/>
    <w:rsid w:val="0019248F"/>
    <w:rsid w:val="00193123"/>
    <w:rsid w:val="0019338E"/>
    <w:rsid w:val="001942CD"/>
    <w:rsid w:val="001949AD"/>
    <w:rsid w:val="0019797A"/>
    <w:rsid w:val="001A20AB"/>
    <w:rsid w:val="001A2C9A"/>
    <w:rsid w:val="001A4D62"/>
    <w:rsid w:val="001B0617"/>
    <w:rsid w:val="001B16BA"/>
    <w:rsid w:val="001B1783"/>
    <w:rsid w:val="001B258A"/>
    <w:rsid w:val="001B29C4"/>
    <w:rsid w:val="001B53A5"/>
    <w:rsid w:val="001B70EC"/>
    <w:rsid w:val="001B74F7"/>
    <w:rsid w:val="001B7EA5"/>
    <w:rsid w:val="001C0A5B"/>
    <w:rsid w:val="001C18FC"/>
    <w:rsid w:val="001C2197"/>
    <w:rsid w:val="001C2F77"/>
    <w:rsid w:val="001C3803"/>
    <w:rsid w:val="001C397D"/>
    <w:rsid w:val="001C3C2C"/>
    <w:rsid w:val="001C478E"/>
    <w:rsid w:val="001C5252"/>
    <w:rsid w:val="001C57E2"/>
    <w:rsid w:val="001C6336"/>
    <w:rsid w:val="001C6B0E"/>
    <w:rsid w:val="001C7D21"/>
    <w:rsid w:val="001D0075"/>
    <w:rsid w:val="001D0916"/>
    <w:rsid w:val="001D1663"/>
    <w:rsid w:val="001D17A2"/>
    <w:rsid w:val="001D27B0"/>
    <w:rsid w:val="001D345C"/>
    <w:rsid w:val="001D5E36"/>
    <w:rsid w:val="001D7CB2"/>
    <w:rsid w:val="001E05D7"/>
    <w:rsid w:val="001E094A"/>
    <w:rsid w:val="001E1665"/>
    <w:rsid w:val="001E2933"/>
    <w:rsid w:val="001E3D52"/>
    <w:rsid w:val="001E42B1"/>
    <w:rsid w:val="001E4C6A"/>
    <w:rsid w:val="001E680A"/>
    <w:rsid w:val="001F0388"/>
    <w:rsid w:val="001F333F"/>
    <w:rsid w:val="001F366A"/>
    <w:rsid w:val="001F3FB8"/>
    <w:rsid w:val="001F52C3"/>
    <w:rsid w:val="001F5B77"/>
    <w:rsid w:val="00205EF7"/>
    <w:rsid w:val="00210A03"/>
    <w:rsid w:val="0021200A"/>
    <w:rsid w:val="00212118"/>
    <w:rsid w:val="00213DD1"/>
    <w:rsid w:val="00216863"/>
    <w:rsid w:val="00216E40"/>
    <w:rsid w:val="0021726D"/>
    <w:rsid w:val="002177B6"/>
    <w:rsid w:val="002217F4"/>
    <w:rsid w:val="00223003"/>
    <w:rsid w:val="002245A4"/>
    <w:rsid w:val="00226817"/>
    <w:rsid w:val="00232011"/>
    <w:rsid w:val="002343B4"/>
    <w:rsid w:val="00234E16"/>
    <w:rsid w:val="00235ED1"/>
    <w:rsid w:val="00236379"/>
    <w:rsid w:val="00237F63"/>
    <w:rsid w:val="002416D9"/>
    <w:rsid w:val="00241990"/>
    <w:rsid w:val="00242CB0"/>
    <w:rsid w:val="002465FB"/>
    <w:rsid w:val="00250698"/>
    <w:rsid w:val="0025087D"/>
    <w:rsid w:val="00251CC0"/>
    <w:rsid w:val="00253618"/>
    <w:rsid w:val="00254BAA"/>
    <w:rsid w:val="002616AE"/>
    <w:rsid w:val="00261BA1"/>
    <w:rsid w:val="00262AFA"/>
    <w:rsid w:val="00262BE5"/>
    <w:rsid w:val="00262F21"/>
    <w:rsid w:val="00263F19"/>
    <w:rsid w:val="00264D11"/>
    <w:rsid w:val="00264DE3"/>
    <w:rsid w:val="002669A5"/>
    <w:rsid w:val="00272BA0"/>
    <w:rsid w:val="0027390B"/>
    <w:rsid w:val="002740CA"/>
    <w:rsid w:val="0027586C"/>
    <w:rsid w:val="00281374"/>
    <w:rsid w:val="00282C2B"/>
    <w:rsid w:val="002833BA"/>
    <w:rsid w:val="00285D2C"/>
    <w:rsid w:val="002870A0"/>
    <w:rsid w:val="00290334"/>
    <w:rsid w:val="00291DB1"/>
    <w:rsid w:val="00292E8C"/>
    <w:rsid w:val="00294CA9"/>
    <w:rsid w:val="002967F6"/>
    <w:rsid w:val="002A0B4D"/>
    <w:rsid w:val="002A0EC8"/>
    <w:rsid w:val="002A1F23"/>
    <w:rsid w:val="002A2263"/>
    <w:rsid w:val="002A3CE6"/>
    <w:rsid w:val="002A4DDD"/>
    <w:rsid w:val="002A727A"/>
    <w:rsid w:val="002B06C6"/>
    <w:rsid w:val="002B0E59"/>
    <w:rsid w:val="002B45C9"/>
    <w:rsid w:val="002B7BBF"/>
    <w:rsid w:val="002C0ECD"/>
    <w:rsid w:val="002C0F8B"/>
    <w:rsid w:val="002C3DDE"/>
    <w:rsid w:val="002D1491"/>
    <w:rsid w:val="002D15F3"/>
    <w:rsid w:val="002D1E8B"/>
    <w:rsid w:val="002D3248"/>
    <w:rsid w:val="002D6815"/>
    <w:rsid w:val="002E0B4B"/>
    <w:rsid w:val="002E117C"/>
    <w:rsid w:val="002E394F"/>
    <w:rsid w:val="002E46D5"/>
    <w:rsid w:val="002E4EF9"/>
    <w:rsid w:val="002E5642"/>
    <w:rsid w:val="002E697A"/>
    <w:rsid w:val="002E760E"/>
    <w:rsid w:val="002F0F1B"/>
    <w:rsid w:val="002F10D6"/>
    <w:rsid w:val="002F27FC"/>
    <w:rsid w:val="002F2BAC"/>
    <w:rsid w:val="002F660B"/>
    <w:rsid w:val="00300207"/>
    <w:rsid w:val="00303C66"/>
    <w:rsid w:val="00305233"/>
    <w:rsid w:val="003067F8"/>
    <w:rsid w:val="00311138"/>
    <w:rsid w:val="0031446D"/>
    <w:rsid w:val="0031448A"/>
    <w:rsid w:val="00314E1E"/>
    <w:rsid w:val="00321697"/>
    <w:rsid w:val="00325AA7"/>
    <w:rsid w:val="00326FD0"/>
    <w:rsid w:val="00327B56"/>
    <w:rsid w:val="00330E60"/>
    <w:rsid w:val="00331674"/>
    <w:rsid w:val="00331A07"/>
    <w:rsid w:val="00332E00"/>
    <w:rsid w:val="003330B6"/>
    <w:rsid w:val="003357FE"/>
    <w:rsid w:val="00336BF4"/>
    <w:rsid w:val="0033779D"/>
    <w:rsid w:val="00340C98"/>
    <w:rsid w:val="00341C69"/>
    <w:rsid w:val="00342C0D"/>
    <w:rsid w:val="003435A4"/>
    <w:rsid w:val="003439F6"/>
    <w:rsid w:val="00343DD2"/>
    <w:rsid w:val="003509EB"/>
    <w:rsid w:val="00351766"/>
    <w:rsid w:val="00353831"/>
    <w:rsid w:val="0035554D"/>
    <w:rsid w:val="00356B08"/>
    <w:rsid w:val="003606EA"/>
    <w:rsid w:val="003610F9"/>
    <w:rsid w:val="00361431"/>
    <w:rsid w:val="0036232A"/>
    <w:rsid w:val="00367EF2"/>
    <w:rsid w:val="00370711"/>
    <w:rsid w:val="00372904"/>
    <w:rsid w:val="00373B29"/>
    <w:rsid w:val="003752FD"/>
    <w:rsid w:val="00375326"/>
    <w:rsid w:val="0037723E"/>
    <w:rsid w:val="00377AF9"/>
    <w:rsid w:val="00380307"/>
    <w:rsid w:val="00380730"/>
    <w:rsid w:val="003815EF"/>
    <w:rsid w:val="003820EE"/>
    <w:rsid w:val="0038302E"/>
    <w:rsid w:val="00385F68"/>
    <w:rsid w:val="00390053"/>
    <w:rsid w:val="0039070F"/>
    <w:rsid w:val="00391846"/>
    <w:rsid w:val="00391C84"/>
    <w:rsid w:val="00394D8E"/>
    <w:rsid w:val="00394DC6"/>
    <w:rsid w:val="003959B2"/>
    <w:rsid w:val="00397037"/>
    <w:rsid w:val="003972B8"/>
    <w:rsid w:val="003A0B02"/>
    <w:rsid w:val="003A13E9"/>
    <w:rsid w:val="003A49D6"/>
    <w:rsid w:val="003A4C8E"/>
    <w:rsid w:val="003A4E14"/>
    <w:rsid w:val="003A62F2"/>
    <w:rsid w:val="003A7207"/>
    <w:rsid w:val="003B059B"/>
    <w:rsid w:val="003B46F8"/>
    <w:rsid w:val="003B5CA4"/>
    <w:rsid w:val="003B685D"/>
    <w:rsid w:val="003B6DD7"/>
    <w:rsid w:val="003B79CC"/>
    <w:rsid w:val="003C122C"/>
    <w:rsid w:val="003C27EF"/>
    <w:rsid w:val="003C43E6"/>
    <w:rsid w:val="003C5C21"/>
    <w:rsid w:val="003C6928"/>
    <w:rsid w:val="003C7C6A"/>
    <w:rsid w:val="003D0021"/>
    <w:rsid w:val="003D007E"/>
    <w:rsid w:val="003D4565"/>
    <w:rsid w:val="003D457F"/>
    <w:rsid w:val="003D5942"/>
    <w:rsid w:val="003E0423"/>
    <w:rsid w:val="003E299D"/>
    <w:rsid w:val="003E2B78"/>
    <w:rsid w:val="003E320D"/>
    <w:rsid w:val="003E5BE7"/>
    <w:rsid w:val="003E6AFD"/>
    <w:rsid w:val="003E7D8D"/>
    <w:rsid w:val="003E7F47"/>
    <w:rsid w:val="003F165B"/>
    <w:rsid w:val="003F1D5E"/>
    <w:rsid w:val="003F1FA8"/>
    <w:rsid w:val="003F2736"/>
    <w:rsid w:val="003F3BFE"/>
    <w:rsid w:val="003F4C7E"/>
    <w:rsid w:val="003F6287"/>
    <w:rsid w:val="00403078"/>
    <w:rsid w:val="004034C9"/>
    <w:rsid w:val="00404C62"/>
    <w:rsid w:val="00406E1D"/>
    <w:rsid w:val="004071A1"/>
    <w:rsid w:val="00411D24"/>
    <w:rsid w:val="0041580D"/>
    <w:rsid w:val="00416C49"/>
    <w:rsid w:val="00421195"/>
    <w:rsid w:val="00421527"/>
    <w:rsid w:val="00422B62"/>
    <w:rsid w:val="0042696F"/>
    <w:rsid w:val="00430816"/>
    <w:rsid w:val="00431B6C"/>
    <w:rsid w:val="0043218D"/>
    <w:rsid w:val="0043488C"/>
    <w:rsid w:val="004356D0"/>
    <w:rsid w:val="004368E0"/>
    <w:rsid w:val="00437337"/>
    <w:rsid w:val="0044588C"/>
    <w:rsid w:val="00445EFD"/>
    <w:rsid w:val="0044710B"/>
    <w:rsid w:val="00447908"/>
    <w:rsid w:val="00447CCD"/>
    <w:rsid w:val="00451549"/>
    <w:rsid w:val="004516A3"/>
    <w:rsid w:val="0045213F"/>
    <w:rsid w:val="00455B84"/>
    <w:rsid w:val="00457A93"/>
    <w:rsid w:val="00460218"/>
    <w:rsid w:val="0046057A"/>
    <w:rsid w:val="00470D12"/>
    <w:rsid w:val="00472B9E"/>
    <w:rsid w:val="00473FD5"/>
    <w:rsid w:val="004751DA"/>
    <w:rsid w:val="004774E3"/>
    <w:rsid w:val="00480DB1"/>
    <w:rsid w:val="00480E39"/>
    <w:rsid w:val="00481AEC"/>
    <w:rsid w:val="004838AD"/>
    <w:rsid w:val="00484566"/>
    <w:rsid w:val="00484B95"/>
    <w:rsid w:val="0048535F"/>
    <w:rsid w:val="00491B87"/>
    <w:rsid w:val="00492303"/>
    <w:rsid w:val="004927A0"/>
    <w:rsid w:val="004958E4"/>
    <w:rsid w:val="00496106"/>
    <w:rsid w:val="0049686A"/>
    <w:rsid w:val="0049747A"/>
    <w:rsid w:val="00497C34"/>
    <w:rsid w:val="004A0D49"/>
    <w:rsid w:val="004A314F"/>
    <w:rsid w:val="004A63ED"/>
    <w:rsid w:val="004A7FDE"/>
    <w:rsid w:val="004B03F7"/>
    <w:rsid w:val="004B1907"/>
    <w:rsid w:val="004B1AB6"/>
    <w:rsid w:val="004B1BE2"/>
    <w:rsid w:val="004B2664"/>
    <w:rsid w:val="004B3D76"/>
    <w:rsid w:val="004B57EB"/>
    <w:rsid w:val="004C01F3"/>
    <w:rsid w:val="004C0290"/>
    <w:rsid w:val="004C030D"/>
    <w:rsid w:val="004C039B"/>
    <w:rsid w:val="004C113D"/>
    <w:rsid w:val="004C38AE"/>
    <w:rsid w:val="004C3B52"/>
    <w:rsid w:val="004C4339"/>
    <w:rsid w:val="004C530C"/>
    <w:rsid w:val="004D179D"/>
    <w:rsid w:val="004D205A"/>
    <w:rsid w:val="004D23BF"/>
    <w:rsid w:val="004D3CD4"/>
    <w:rsid w:val="004D4151"/>
    <w:rsid w:val="004D7553"/>
    <w:rsid w:val="004D797A"/>
    <w:rsid w:val="004D7F5B"/>
    <w:rsid w:val="004E0857"/>
    <w:rsid w:val="004E2410"/>
    <w:rsid w:val="004E3AA5"/>
    <w:rsid w:val="004E5E1D"/>
    <w:rsid w:val="004E6DF0"/>
    <w:rsid w:val="004F0820"/>
    <w:rsid w:val="004F12DA"/>
    <w:rsid w:val="004F1F84"/>
    <w:rsid w:val="004F2126"/>
    <w:rsid w:val="004F29D9"/>
    <w:rsid w:val="004F2D84"/>
    <w:rsid w:val="004F2E02"/>
    <w:rsid w:val="004F39EC"/>
    <w:rsid w:val="00501448"/>
    <w:rsid w:val="00503942"/>
    <w:rsid w:val="005041AD"/>
    <w:rsid w:val="00505788"/>
    <w:rsid w:val="005057C6"/>
    <w:rsid w:val="00505D96"/>
    <w:rsid w:val="005067CE"/>
    <w:rsid w:val="00507350"/>
    <w:rsid w:val="005076C5"/>
    <w:rsid w:val="005125E2"/>
    <w:rsid w:val="00514D3F"/>
    <w:rsid w:val="00515C77"/>
    <w:rsid w:val="00516B31"/>
    <w:rsid w:val="00522FCC"/>
    <w:rsid w:val="00524971"/>
    <w:rsid w:val="0053097B"/>
    <w:rsid w:val="00530CD4"/>
    <w:rsid w:val="00530EC4"/>
    <w:rsid w:val="005311EC"/>
    <w:rsid w:val="00532174"/>
    <w:rsid w:val="00532D41"/>
    <w:rsid w:val="00532ED7"/>
    <w:rsid w:val="005409DB"/>
    <w:rsid w:val="00540FB4"/>
    <w:rsid w:val="005425F5"/>
    <w:rsid w:val="00542797"/>
    <w:rsid w:val="0054350B"/>
    <w:rsid w:val="00544845"/>
    <w:rsid w:val="0055208F"/>
    <w:rsid w:val="00552093"/>
    <w:rsid w:val="00552468"/>
    <w:rsid w:val="005525BC"/>
    <w:rsid w:val="00552C4B"/>
    <w:rsid w:val="005539DD"/>
    <w:rsid w:val="00553AA1"/>
    <w:rsid w:val="00554FC7"/>
    <w:rsid w:val="00555E66"/>
    <w:rsid w:val="00557153"/>
    <w:rsid w:val="005613BE"/>
    <w:rsid w:val="005625D6"/>
    <w:rsid w:val="00563EFA"/>
    <w:rsid w:val="00564C92"/>
    <w:rsid w:val="00565D95"/>
    <w:rsid w:val="005666D7"/>
    <w:rsid w:val="005710C1"/>
    <w:rsid w:val="00575873"/>
    <w:rsid w:val="00575E18"/>
    <w:rsid w:val="0057779D"/>
    <w:rsid w:val="00577F8F"/>
    <w:rsid w:val="0058235B"/>
    <w:rsid w:val="005823F5"/>
    <w:rsid w:val="00582C08"/>
    <w:rsid w:val="00584466"/>
    <w:rsid w:val="00585212"/>
    <w:rsid w:val="005855A2"/>
    <w:rsid w:val="005865A7"/>
    <w:rsid w:val="00590FCF"/>
    <w:rsid w:val="0059295A"/>
    <w:rsid w:val="00593515"/>
    <w:rsid w:val="00594CBB"/>
    <w:rsid w:val="00595121"/>
    <w:rsid w:val="00595373"/>
    <w:rsid w:val="0059722C"/>
    <w:rsid w:val="005A5AE9"/>
    <w:rsid w:val="005A69FA"/>
    <w:rsid w:val="005B4279"/>
    <w:rsid w:val="005B4A2A"/>
    <w:rsid w:val="005B591E"/>
    <w:rsid w:val="005B642B"/>
    <w:rsid w:val="005C11C1"/>
    <w:rsid w:val="005C1DD6"/>
    <w:rsid w:val="005C273A"/>
    <w:rsid w:val="005C5176"/>
    <w:rsid w:val="005C6A5D"/>
    <w:rsid w:val="005D2E94"/>
    <w:rsid w:val="005D4B20"/>
    <w:rsid w:val="005D4FB2"/>
    <w:rsid w:val="005D60B4"/>
    <w:rsid w:val="005D7496"/>
    <w:rsid w:val="005E2154"/>
    <w:rsid w:val="005E4E11"/>
    <w:rsid w:val="005E571E"/>
    <w:rsid w:val="005F0609"/>
    <w:rsid w:val="005F06CF"/>
    <w:rsid w:val="005F24DB"/>
    <w:rsid w:val="005F3C4A"/>
    <w:rsid w:val="005F41D6"/>
    <w:rsid w:val="005F5729"/>
    <w:rsid w:val="005F5B6E"/>
    <w:rsid w:val="005F69C8"/>
    <w:rsid w:val="005F734F"/>
    <w:rsid w:val="00600392"/>
    <w:rsid w:val="00600B81"/>
    <w:rsid w:val="00600CFA"/>
    <w:rsid w:val="0060131D"/>
    <w:rsid w:val="00601DA6"/>
    <w:rsid w:val="00603F40"/>
    <w:rsid w:val="00603FE6"/>
    <w:rsid w:val="00606E4F"/>
    <w:rsid w:val="00606EA3"/>
    <w:rsid w:val="00607E34"/>
    <w:rsid w:val="006101AD"/>
    <w:rsid w:val="00610444"/>
    <w:rsid w:val="0061152D"/>
    <w:rsid w:val="0061255B"/>
    <w:rsid w:val="00613395"/>
    <w:rsid w:val="006201D5"/>
    <w:rsid w:val="00620D1F"/>
    <w:rsid w:val="0062144D"/>
    <w:rsid w:val="00621E4B"/>
    <w:rsid w:val="00623E8E"/>
    <w:rsid w:val="00624064"/>
    <w:rsid w:val="006246C1"/>
    <w:rsid w:val="00626F22"/>
    <w:rsid w:val="00627BAF"/>
    <w:rsid w:val="00630B48"/>
    <w:rsid w:val="006315B7"/>
    <w:rsid w:val="006332A9"/>
    <w:rsid w:val="00633303"/>
    <w:rsid w:val="00636500"/>
    <w:rsid w:val="00636C3E"/>
    <w:rsid w:val="0064170E"/>
    <w:rsid w:val="00642DA0"/>
    <w:rsid w:val="006448B7"/>
    <w:rsid w:val="006451E6"/>
    <w:rsid w:val="00645B30"/>
    <w:rsid w:val="0064671E"/>
    <w:rsid w:val="00651B67"/>
    <w:rsid w:val="00654D38"/>
    <w:rsid w:val="00654F1A"/>
    <w:rsid w:val="006564B5"/>
    <w:rsid w:val="00662885"/>
    <w:rsid w:val="00664324"/>
    <w:rsid w:val="0066521B"/>
    <w:rsid w:val="0066739E"/>
    <w:rsid w:val="006678F6"/>
    <w:rsid w:val="00667B35"/>
    <w:rsid w:val="00670069"/>
    <w:rsid w:val="00670B08"/>
    <w:rsid w:val="0067107E"/>
    <w:rsid w:val="006723F1"/>
    <w:rsid w:val="00681F16"/>
    <w:rsid w:val="00683D50"/>
    <w:rsid w:val="00684087"/>
    <w:rsid w:val="0068679C"/>
    <w:rsid w:val="00686890"/>
    <w:rsid w:val="00686931"/>
    <w:rsid w:val="00686986"/>
    <w:rsid w:val="00686A01"/>
    <w:rsid w:val="006873A5"/>
    <w:rsid w:val="0069003D"/>
    <w:rsid w:val="00690880"/>
    <w:rsid w:val="00691BF3"/>
    <w:rsid w:val="006925FD"/>
    <w:rsid w:val="006928CC"/>
    <w:rsid w:val="00694850"/>
    <w:rsid w:val="00694CEC"/>
    <w:rsid w:val="00695D06"/>
    <w:rsid w:val="006A046F"/>
    <w:rsid w:val="006A1E80"/>
    <w:rsid w:val="006A21C0"/>
    <w:rsid w:val="006A3D35"/>
    <w:rsid w:val="006A68FA"/>
    <w:rsid w:val="006A7283"/>
    <w:rsid w:val="006A79FC"/>
    <w:rsid w:val="006B03F6"/>
    <w:rsid w:val="006B18E9"/>
    <w:rsid w:val="006B422D"/>
    <w:rsid w:val="006B47A1"/>
    <w:rsid w:val="006B49A2"/>
    <w:rsid w:val="006B56D7"/>
    <w:rsid w:val="006B6B54"/>
    <w:rsid w:val="006B7399"/>
    <w:rsid w:val="006B7D16"/>
    <w:rsid w:val="006C0DB0"/>
    <w:rsid w:val="006C2708"/>
    <w:rsid w:val="006C4FEC"/>
    <w:rsid w:val="006C650A"/>
    <w:rsid w:val="006D05D7"/>
    <w:rsid w:val="006D3A7B"/>
    <w:rsid w:val="006D57E2"/>
    <w:rsid w:val="006D5B20"/>
    <w:rsid w:val="006D5D97"/>
    <w:rsid w:val="006D68A4"/>
    <w:rsid w:val="006E10EF"/>
    <w:rsid w:val="006E30F3"/>
    <w:rsid w:val="006E3E4F"/>
    <w:rsid w:val="006E438D"/>
    <w:rsid w:val="006E4DA0"/>
    <w:rsid w:val="006E5CBF"/>
    <w:rsid w:val="006E629D"/>
    <w:rsid w:val="006E6678"/>
    <w:rsid w:val="006E7077"/>
    <w:rsid w:val="006E72BB"/>
    <w:rsid w:val="006F0492"/>
    <w:rsid w:val="006F1152"/>
    <w:rsid w:val="006F65B8"/>
    <w:rsid w:val="00702655"/>
    <w:rsid w:val="007027C2"/>
    <w:rsid w:val="00703066"/>
    <w:rsid w:val="007038DA"/>
    <w:rsid w:val="00705C10"/>
    <w:rsid w:val="00706230"/>
    <w:rsid w:val="007063FE"/>
    <w:rsid w:val="007101AD"/>
    <w:rsid w:val="0071273A"/>
    <w:rsid w:val="00712A70"/>
    <w:rsid w:val="00712DC7"/>
    <w:rsid w:val="00713C60"/>
    <w:rsid w:val="0071516F"/>
    <w:rsid w:val="00716C52"/>
    <w:rsid w:val="00716DB2"/>
    <w:rsid w:val="00717807"/>
    <w:rsid w:val="007205C9"/>
    <w:rsid w:val="00721123"/>
    <w:rsid w:val="00721DFA"/>
    <w:rsid w:val="00721F16"/>
    <w:rsid w:val="00721F3C"/>
    <w:rsid w:val="007223B4"/>
    <w:rsid w:val="00722D97"/>
    <w:rsid w:val="007244D2"/>
    <w:rsid w:val="007253C6"/>
    <w:rsid w:val="007256DE"/>
    <w:rsid w:val="00727961"/>
    <w:rsid w:val="007311E7"/>
    <w:rsid w:val="00733DC1"/>
    <w:rsid w:val="0073449D"/>
    <w:rsid w:val="0074047D"/>
    <w:rsid w:val="007418FE"/>
    <w:rsid w:val="00742870"/>
    <w:rsid w:val="00742A59"/>
    <w:rsid w:val="0074337D"/>
    <w:rsid w:val="0074478E"/>
    <w:rsid w:val="00751A00"/>
    <w:rsid w:val="0075201F"/>
    <w:rsid w:val="00753FC8"/>
    <w:rsid w:val="007552CC"/>
    <w:rsid w:val="007563FA"/>
    <w:rsid w:val="00757F98"/>
    <w:rsid w:val="007624E6"/>
    <w:rsid w:val="00763ABB"/>
    <w:rsid w:val="0076419F"/>
    <w:rsid w:val="00765557"/>
    <w:rsid w:val="00765829"/>
    <w:rsid w:val="00765F57"/>
    <w:rsid w:val="00767FE0"/>
    <w:rsid w:val="00774092"/>
    <w:rsid w:val="00774327"/>
    <w:rsid w:val="007823EE"/>
    <w:rsid w:val="00787A01"/>
    <w:rsid w:val="00787FAA"/>
    <w:rsid w:val="00794384"/>
    <w:rsid w:val="007957A6"/>
    <w:rsid w:val="00795E3A"/>
    <w:rsid w:val="0079709D"/>
    <w:rsid w:val="0079794A"/>
    <w:rsid w:val="007A384A"/>
    <w:rsid w:val="007A4259"/>
    <w:rsid w:val="007A6565"/>
    <w:rsid w:val="007B02CB"/>
    <w:rsid w:val="007B5D3A"/>
    <w:rsid w:val="007B63D5"/>
    <w:rsid w:val="007B6927"/>
    <w:rsid w:val="007B7CF6"/>
    <w:rsid w:val="007C4453"/>
    <w:rsid w:val="007C54A5"/>
    <w:rsid w:val="007C54DB"/>
    <w:rsid w:val="007C6C9E"/>
    <w:rsid w:val="007D52CF"/>
    <w:rsid w:val="007D633B"/>
    <w:rsid w:val="007D64D9"/>
    <w:rsid w:val="007D6796"/>
    <w:rsid w:val="007D6EE1"/>
    <w:rsid w:val="007D7373"/>
    <w:rsid w:val="007E12AC"/>
    <w:rsid w:val="007E1551"/>
    <w:rsid w:val="007E1CC6"/>
    <w:rsid w:val="007E1D64"/>
    <w:rsid w:val="007E2726"/>
    <w:rsid w:val="007F4AAB"/>
    <w:rsid w:val="007F6D44"/>
    <w:rsid w:val="007F6F4A"/>
    <w:rsid w:val="007F6FDE"/>
    <w:rsid w:val="007F7D82"/>
    <w:rsid w:val="00800E2A"/>
    <w:rsid w:val="00804564"/>
    <w:rsid w:val="0080689D"/>
    <w:rsid w:val="008072A9"/>
    <w:rsid w:val="00807A8A"/>
    <w:rsid w:val="008110BC"/>
    <w:rsid w:val="00811CDF"/>
    <w:rsid w:val="00811D74"/>
    <w:rsid w:val="008128ED"/>
    <w:rsid w:val="00814072"/>
    <w:rsid w:val="008145F8"/>
    <w:rsid w:val="00814D3B"/>
    <w:rsid w:val="0081765A"/>
    <w:rsid w:val="00817B2E"/>
    <w:rsid w:val="0082097E"/>
    <w:rsid w:val="008209D7"/>
    <w:rsid w:val="00821C98"/>
    <w:rsid w:val="00823D17"/>
    <w:rsid w:val="008272ED"/>
    <w:rsid w:val="00827E8A"/>
    <w:rsid w:val="00830543"/>
    <w:rsid w:val="00830D4B"/>
    <w:rsid w:val="00832278"/>
    <w:rsid w:val="00833AC1"/>
    <w:rsid w:val="0083523E"/>
    <w:rsid w:val="0083589B"/>
    <w:rsid w:val="00835E47"/>
    <w:rsid w:val="00837B3A"/>
    <w:rsid w:val="008413B5"/>
    <w:rsid w:val="00842D97"/>
    <w:rsid w:val="00844592"/>
    <w:rsid w:val="00847297"/>
    <w:rsid w:val="008472A3"/>
    <w:rsid w:val="008506FB"/>
    <w:rsid w:val="00851AFE"/>
    <w:rsid w:val="008523E3"/>
    <w:rsid w:val="0085311D"/>
    <w:rsid w:val="008565A5"/>
    <w:rsid w:val="0086134E"/>
    <w:rsid w:val="00862059"/>
    <w:rsid w:val="00865286"/>
    <w:rsid w:val="00865954"/>
    <w:rsid w:val="0086728A"/>
    <w:rsid w:val="00872B90"/>
    <w:rsid w:val="00873590"/>
    <w:rsid w:val="00874E48"/>
    <w:rsid w:val="00876225"/>
    <w:rsid w:val="0087627B"/>
    <w:rsid w:val="00877B75"/>
    <w:rsid w:val="00880018"/>
    <w:rsid w:val="00882DE3"/>
    <w:rsid w:val="0089308C"/>
    <w:rsid w:val="00894B41"/>
    <w:rsid w:val="00895E80"/>
    <w:rsid w:val="00897074"/>
    <w:rsid w:val="008970BB"/>
    <w:rsid w:val="008B5B5A"/>
    <w:rsid w:val="008B7268"/>
    <w:rsid w:val="008C2316"/>
    <w:rsid w:val="008C24B7"/>
    <w:rsid w:val="008C2E52"/>
    <w:rsid w:val="008C4804"/>
    <w:rsid w:val="008C5859"/>
    <w:rsid w:val="008C5B8E"/>
    <w:rsid w:val="008C6362"/>
    <w:rsid w:val="008C74A4"/>
    <w:rsid w:val="008D1364"/>
    <w:rsid w:val="008D1CA3"/>
    <w:rsid w:val="008D2EAA"/>
    <w:rsid w:val="008D36A2"/>
    <w:rsid w:val="008D5701"/>
    <w:rsid w:val="008E107B"/>
    <w:rsid w:val="008E24EB"/>
    <w:rsid w:val="008E283C"/>
    <w:rsid w:val="008E37DF"/>
    <w:rsid w:val="008E470F"/>
    <w:rsid w:val="008E5157"/>
    <w:rsid w:val="008E5346"/>
    <w:rsid w:val="008E61A8"/>
    <w:rsid w:val="008E7122"/>
    <w:rsid w:val="008E7A38"/>
    <w:rsid w:val="008F01F8"/>
    <w:rsid w:val="008F0A6B"/>
    <w:rsid w:val="008F5537"/>
    <w:rsid w:val="008F73BC"/>
    <w:rsid w:val="00903534"/>
    <w:rsid w:val="00903969"/>
    <w:rsid w:val="00906D9E"/>
    <w:rsid w:val="00911831"/>
    <w:rsid w:val="009126BF"/>
    <w:rsid w:val="009179A3"/>
    <w:rsid w:val="00921BAE"/>
    <w:rsid w:val="00922286"/>
    <w:rsid w:val="009238CB"/>
    <w:rsid w:val="00923A25"/>
    <w:rsid w:val="00925068"/>
    <w:rsid w:val="00925397"/>
    <w:rsid w:val="00925992"/>
    <w:rsid w:val="00925BA7"/>
    <w:rsid w:val="00927E62"/>
    <w:rsid w:val="00930A58"/>
    <w:rsid w:val="00934EDD"/>
    <w:rsid w:val="009361FA"/>
    <w:rsid w:val="00940872"/>
    <w:rsid w:val="0094196B"/>
    <w:rsid w:val="00941CD9"/>
    <w:rsid w:val="00943DB6"/>
    <w:rsid w:val="009443DD"/>
    <w:rsid w:val="00944A01"/>
    <w:rsid w:val="0094525E"/>
    <w:rsid w:val="009478D1"/>
    <w:rsid w:val="00947C8F"/>
    <w:rsid w:val="00950653"/>
    <w:rsid w:val="00953AB0"/>
    <w:rsid w:val="00953EC1"/>
    <w:rsid w:val="00954926"/>
    <w:rsid w:val="0095517A"/>
    <w:rsid w:val="0095550F"/>
    <w:rsid w:val="00956C47"/>
    <w:rsid w:val="0095711B"/>
    <w:rsid w:val="0095733E"/>
    <w:rsid w:val="00957890"/>
    <w:rsid w:val="00957C5E"/>
    <w:rsid w:val="00962D9B"/>
    <w:rsid w:val="0096314B"/>
    <w:rsid w:val="00964274"/>
    <w:rsid w:val="009644BA"/>
    <w:rsid w:val="0096512A"/>
    <w:rsid w:val="00965D54"/>
    <w:rsid w:val="00966B8C"/>
    <w:rsid w:val="00966C4F"/>
    <w:rsid w:val="009720F5"/>
    <w:rsid w:val="00974E48"/>
    <w:rsid w:val="00974FCB"/>
    <w:rsid w:val="00975EEF"/>
    <w:rsid w:val="009762C9"/>
    <w:rsid w:val="0097790D"/>
    <w:rsid w:val="009804AD"/>
    <w:rsid w:val="00981772"/>
    <w:rsid w:val="00982162"/>
    <w:rsid w:val="0098311D"/>
    <w:rsid w:val="00984CEB"/>
    <w:rsid w:val="009854E7"/>
    <w:rsid w:val="00990DDF"/>
    <w:rsid w:val="00993ADC"/>
    <w:rsid w:val="00995CC7"/>
    <w:rsid w:val="00996F72"/>
    <w:rsid w:val="009971A4"/>
    <w:rsid w:val="009977E9"/>
    <w:rsid w:val="009A4434"/>
    <w:rsid w:val="009A4E38"/>
    <w:rsid w:val="009A5AB0"/>
    <w:rsid w:val="009B050E"/>
    <w:rsid w:val="009B14ED"/>
    <w:rsid w:val="009B1BFC"/>
    <w:rsid w:val="009B5588"/>
    <w:rsid w:val="009C2738"/>
    <w:rsid w:val="009C2BF1"/>
    <w:rsid w:val="009C37DD"/>
    <w:rsid w:val="009C41B2"/>
    <w:rsid w:val="009C51C6"/>
    <w:rsid w:val="009C61EF"/>
    <w:rsid w:val="009C7564"/>
    <w:rsid w:val="009C7D02"/>
    <w:rsid w:val="009D0B8D"/>
    <w:rsid w:val="009D0F5B"/>
    <w:rsid w:val="009D1420"/>
    <w:rsid w:val="009D1B40"/>
    <w:rsid w:val="009D2A20"/>
    <w:rsid w:val="009D34C0"/>
    <w:rsid w:val="009D4063"/>
    <w:rsid w:val="009D4C21"/>
    <w:rsid w:val="009D50AC"/>
    <w:rsid w:val="009D5DD7"/>
    <w:rsid w:val="009D7D4F"/>
    <w:rsid w:val="009E1CFC"/>
    <w:rsid w:val="009E283C"/>
    <w:rsid w:val="009E2B21"/>
    <w:rsid w:val="009E4077"/>
    <w:rsid w:val="009E4DFE"/>
    <w:rsid w:val="009E557C"/>
    <w:rsid w:val="009E6DF8"/>
    <w:rsid w:val="009E7E50"/>
    <w:rsid w:val="009F10F6"/>
    <w:rsid w:val="009F1E76"/>
    <w:rsid w:val="009F2A44"/>
    <w:rsid w:val="009F2B12"/>
    <w:rsid w:val="009F4524"/>
    <w:rsid w:val="009F455C"/>
    <w:rsid w:val="009F6108"/>
    <w:rsid w:val="009F650B"/>
    <w:rsid w:val="009F7738"/>
    <w:rsid w:val="00A018F5"/>
    <w:rsid w:val="00A01C1A"/>
    <w:rsid w:val="00A02D96"/>
    <w:rsid w:val="00A0408A"/>
    <w:rsid w:val="00A06E2F"/>
    <w:rsid w:val="00A0718E"/>
    <w:rsid w:val="00A110DE"/>
    <w:rsid w:val="00A1153C"/>
    <w:rsid w:val="00A13D90"/>
    <w:rsid w:val="00A14F23"/>
    <w:rsid w:val="00A168EC"/>
    <w:rsid w:val="00A20102"/>
    <w:rsid w:val="00A203BF"/>
    <w:rsid w:val="00A248E2"/>
    <w:rsid w:val="00A258B0"/>
    <w:rsid w:val="00A27A70"/>
    <w:rsid w:val="00A34C93"/>
    <w:rsid w:val="00A42B03"/>
    <w:rsid w:val="00A447E2"/>
    <w:rsid w:val="00A44AD1"/>
    <w:rsid w:val="00A44BAE"/>
    <w:rsid w:val="00A4507F"/>
    <w:rsid w:val="00A45614"/>
    <w:rsid w:val="00A45990"/>
    <w:rsid w:val="00A46115"/>
    <w:rsid w:val="00A46297"/>
    <w:rsid w:val="00A501B9"/>
    <w:rsid w:val="00A54173"/>
    <w:rsid w:val="00A56750"/>
    <w:rsid w:val="00A605FB"/>
    <w:rsid w:val="00A628FB"/>
    <w:rsid w:val="00A660DA"/>
    <w:rsid w:val="00A72974"/>
    <w:rsid w:val="00A72BBA"/>
    <w:rsid w:val="00A752E2"/>
    <w:rsid w:val="00A80118"/>
    <w:rsid w:val="00A808DB"/>
    <w:rsid w:val="00A80E17"/>
    <w:rsid w:val="00A85F5E"/>
    <w:rsid w:val="00A85F92"/>
    <w:rsid w:val="00A92CDD"/>
    <w:rsid w:val="00A947AA"/>
    <w:rsid w:val="00A97F88"/>
    <w:rsid w:val="00AA008C"/>
    <w:rsid w:val="00AA10EA"/>
    <w:rsid w:val="00AA17AD"/>
    <w:rsid w:val="00AA4C0A"/>
    <w:rsid w:val="00AB028D"/>
    <w:rsid w:val="00AB0B11"/>
    <w:rsid w:val="00AB137C"/>
    <w:rsid w:val="00AB1BC1"/>
    <w:rsid w:val="00AB203C"/>
    <w:rsid w:val="00AB248D"/>
    <w:rsid w:val="00AB4DE5"/>
    <w:rsid w:val="00AB4F95"/>
    <w:rsid w:val="00AB61A6"/>
    <w:rsid w:val="00AB645D"/>
    <w:rsid w:val="00AB6AE6"/>
    <w:rsid w:val="00AB74CB"/>
    <w:rsid w:val="00AC29E1"/>
    <w:rsid w:val="00AC36A1"/>
    <w:rsid w:val="00AC394A"/>
    <w:rsid w:val="00AC4E23"/>
    <w:rsid w:val="00AC57C6"/>
    <w:rsid w:val="00AC65FC"/>
    <w:rsid w:val="00AC67A7"/>
    <w:rsid w:val="00AC6952"/>
    <w:rsid w:val="00AC7C8C"/>
    <w:rsid w:val="00AD3538"/>
    <w:rsid w:val="00AD372A"/>
    <w:rsid w:val="00AD507C"/>
    <w:rsid w:val="00AD5897"/>
    <w:rsid w:val="00AD74A7"/>
    <w:rsid w:val="00AE1764"/>
    <w:rsid w:val="00AE3FC1"/>
    <w:rsid w:val="00AE4544"/>
    <w:rsid w:val="00AE4795"/>
    <w:rsid w:val="00AE5F7F"/>
    <w:rsid w:val="00AF01CB"/>
    <w:rsid w:val="00AF03E6"/>
    <w:rsid w:val="00AF31C0"/>
    <w:rsid w:val="00AF4E7B"/>
    <w:rsid w:val="00B00812"/>
    <w:rsid w:val="00B02820"/>
    <w:rsid w:val="00B029FD"/>
    <w:rsid w:val="00B07011"/>
    <w:rsid w:val="00B10DAE"/>
    <w:rsid w:val="00B12447"/>
    <w:rsid w:val="00B12BA5"/>
    <w:rsid w:val="00B1312C"/>
    <w:rsid w:val="00B22D99"/>
    <w:rsid w:val="00B23725"/>
    <w:rsid w:val="00B240C7"/>
    <w:rsid w:val="00B26829"/>
    <w:rsid w:val="00B30116"/>
    <w:rsid w:val="00B30337"/>
    <w:rsid w:val="00B30439"/>
    <w:rsid w:val="00B31639"/>
    <w:rsid w:val="00B34D81"/>
    <w:rsid w:val="00B35DF3"/>
    <w:rsid w:val="00B363E0"/>
    <w:rsid w:val="00B37C58"/>
    <w:rsid w:val="00B415FF"/>
    <w:rsid w:val="00B421F9"/>
    <w:rsid w:val="00B4233B"/>
    <w:rsid w:val="00B43761"/>
    <w:rsid w:val="00B4377F"/>
    <w:rsid w:val="00B47EC9"/>
    <w:rsid w:val="00B511D3"/>
    <w:rsid w:val="00B53852"/>
    <w:rsid w:val="00B55C49"/>
    <w:rsid w:val="00B56436"/>
    <w:rsid w:val="00B612DD"/>
    <w:rsid w:val="00B61678"/>
    <w:rsid w:val="00B62E09"/>
    <w:rsid w:val="00B63570"/>
    <w:rsid w:val="00B6419D"/>
    <w:rsid w:val="00B66DB8"/>
    <w:rsid w:val="00B7158E"/>
    <w:rsid w:val="00B715EE"/>
    <w:rsid w:val="00B71916"/>
    <w:rsid w:val="00B7314A"/>
    <w:rsid w:val="00B7550C"/>
    <w:rsid w:val="00B7555C"/>
    <w:rsid w:val="00B75B56"/>
    <w:rsid w:val="00B7640C"/>
    <w:rsid w:val="00B7754E"/>
    <w:rsid w:val="00B81A83"/>
    <w:rsid w:val="00B82249"/>
    <w:rsid w:val="00B83222"/>
    <w:rsid w:val="00B8413D"/>
    <w:rsid w:val="00B849C4"/>
    <w:rsid w:val="00B85624"/>
    <w:rsid w:val="00B85691"/>
    <w:rsid w:val="00B861AB"/>
    <w:rsid w:val="00B8626E"/>
    <w:rsid w:val="00B87801"/>
    <w:rsid w:val="00B90D25"/>
    <w:rsid w:val="00B928A8"/>
    <w:rsid w:val="00BA2237"/>
    <w:rsid w:val="00BA493D"/>
    <w:rsid w:val="00BA6179"/>
    <w:rsid w:val="00BA67ED"/>
    <w:rsid w:val="00BA77DF"/>
    <w:rsid w:val="00BB0406"/>
    <w:rsid w:val="00BB0FDC"/>
    <w:rsid w:val="00BB1308"/>
    <w:rsid w:val="00BB5E1B"/>
    <w:rsid w:val="00BB64E7"/>
    <w:rsid w:val="00BB67FA"/>
    <w:rsid w:val="00BB69E0"/>
    <w:rsid w:val="00BC0742"/>
    <w:rsid w:val="00BC1FC7"/>
    <w:rsid w:val="00BC2D61"/>
    <w:rsid w:val="00BC37F8"/>
    <w:rsid w:val="00BC5828"/>
    <w:rsid w:val="00BC5FB9"/>
    <w:rsid w:val="00BC6D26"/>
    <w:rsid w:val="00BC79FD"/>
    <w:rsid w:val="00BD222A"/>
    <w:rsid w:val="00BD2669"/>
    <w:rsid w:val="00BD466F"/>
    <w:rsid w:val="00BD4823"/>
    <w:rsid w:val="00BD78D5"/>
    <w:rsid w:val="00BE270A"/>
    <w:rsid w:val="00BE2C22"/>
    <w:rsid w:val="00BE33A8"/>
    <w:rsid w:val="00BE3B3E"/>
    <w:rsid w:val="00BE5C2B"/>
    <w:rsid w:val="00BE6FFA"/>
    <w:rsid w:val="00BE7173"/>
    <w:rsid w:val="00BF0908"/>
    <w:rsid w:val="00BF2072"/>
    <w:rsid w:val="00BF2CC5"/>
    <w:rsid w:val="00BF38C7"/>
    <w:rsid w:val="00BF4CE0"/>
    <w:rsid w:val="00BF5062"/>
    <w:rsid w:val="00BF6FBE"/>
    <w:rsid w:val="00C005FF"/>
    <w:rsid w:val="00C012ED"/>
    <w:rsid w:val="00C015BF"/>
    <w:rsid w:val="00C017E7"/>
    <w:rsid w:val="00C0493D"/>
    <w:rsid w:val="00C05822"/>
    <w:rsid w:val="00C064D2"/>
    <w:rsid w:val="00C07968"/>
    <w:rsid w:val="00C121DF"/>
    <w:rsid w:val="00C12EC9"/>
    <w:rsid w:val="00C139D5"/>
    <w:rsid w:val="00C154C9"/>
    <w:rsid w:val="00C15983"/>
    <w:rsid w:val="00C16735"/>
    <w:rsid w:val="00C23B5F"/>
    <w:rsid w:val="00C24329"/>
    <w:rsid w:val="00C274C6"/>
    <w:rsid w:val="00C3338A"/>
    <w:rsid w:val="00C34838"/>
    <w:rsid w:val="00C35EF6"/>
    <w:rsid w:val="00C367D6"/>
    <w:rsid w:val="00C409AD"/>
    <w:rsid w:val="00C45A84"/>
    <w:rsid w:val="00C476F7"/>
    <w:rsid w:val="00C50123"/>
    <w:rsid w:val="00C507BB"/>
    <w:rsid w:val="00C5121D"/>
    <w:rsid w:val="00C54C90"/>
    <w:rsid w:val="00C56644"/>
    <w:rsid w:val="00C60016"/>
    <w:rsid w:val="00C610B8"/>
    <w:rsid w:val="00C62D22"/>
    <w:rsid w:val="00C62F2C"/>
    <w:rsid w:val="00C630FC"/>
    <w:rsid w:val="00C6440B"/>
    <w:rsid w:val="00C65001"/>
    <w:rsid w:val="00C65A5C"/>
    <w:rsid w:val="00C66A59"/>
    <w:rsid w:val="00C67AE0"/>
    <w:rsid w:val="00C70302"/>
    <w:rsid w:val="00C72C10"/>
    <w:rsid w:val="00C73A3F"/>
    <w:rsid w:val="00C742C6"/>
    <w:rsid w:val="00C74DAB"/>
    <w:rsid w:val="00C75B55"/>
    <w:rsid w:val="00C77476"/>
    <w:rsid w:val="00C77897"/>
    <w:rsid w:val="00C8078B"/>
    <w:rsid w:val="00C8082E"/>
    <w:rsid w:val="00C83D54"/>
    <w:rsid w:val="00C84E98"/>
    <w:rsid w:val="00C85771"/>
    <w:rsid w:val="00C85DD8"/>
    <w:rsid w:val="00C8726E"/>
    <w:rsid w:val="00C87D45"/>
    <w:rsid w:val="00C9301D"/>
    <w:rsid w:val="00C939AB"/>
    <w:rsid w:val="00C945AF"/>
    <w:rsid w:val="00C97268"/>
    <w:rsid w:val="00C975BA"/>
    <w:rsid w:val="00C97D1F"/>
    <w:rsid w:val="00CA233D"/>
    <w:rsid w:val="00CA32C0"/>
    <w:rsid w:val="00CA7EFC"/>
    <w:rsid w:val="00CB016A"/>
    <w:rsid w:val="00CB19D6"/>
    <w:rsid w:val="00CB3AB8"/>
    <w:rsid w:val="00CB512E"/>
    <w:rsid w:val="00CC0541"/>
    <w:rsid w:val="00CC0B7D"/>
    <w:rsid w:val="00CC200D"/>
    <w:rsid w:val="00CC350C"/>
    <w:rsid w:val="00CC4103"/>
    <w:rsid w:val="00CC42D5"/>
    <w:rsid w:val="00CC5899"/>
    <w:rsid w:val="00CD10D2"/>
    <w:rsid w:val="00CD736E"/>
    <w:rsid w:val="00CD7920"/>
    <w:rsid w:val="00CD7C9A"/>
    <w:rsid w:val="00CE0062"/>
    <w:rsid w:val="00CE01DF"/>
    <w:rsid w:val="00CE0782"/>
    <w:rsid w:val="00CE55A9"/>
    <w:rsid w:val="00CE6C38"/>
    <w:rsid w:val="00CE6CDC"/>
    <w:rsid w:val="00CE73E5"/>
    <w:rsid w:val="00CE7936"/>
    <w:rsid w:val="00CF0148"/>
    <w:rsid w:val="00CF09E4"/>
    <w:rsid w:val="00CF1866"/>
    <w:rsid w:val="00CF1E8F"/>
    <w:rsid w:val="00CF1F60"/>
    <w:rsid w:val="00CF65BF"/>
    <w:rsid w:val="00CF6DCA"/>
    <w:rsid w:val="00CF73AA"/>
    <w:rsid w:val="00CF7515"/>
    <w:rsid w:val="00D00D60"/>
    <w:rsid w:val="00D04268"/>
    <w:rsid w:val="00D04313"/>
    <w:rsid w:val="00D043FF"/>
    <w:rsid w:val="00D054F9"/>
    <w:rsid w:val="00D0673D"/>
    <w:rsid w:val="00D07804"/>
    <w:rsid w:val="00D07DD0"/>
    <w:rsid w:val="00D1075A"/>
    <w:rsid w:val="00D117D0"/>
    <w:rsid w:val="00D12F0A"/>
    <w:rsid w:val="00D13A06"/>
    <w:rsid w:val="00D14199"/>
    <w:rsid w:val="00D1546C"/>
    <w:rsid w:val="00D165AC"/>
    <w:rsid w:val="00D2026B"/>
    <w:rsid w:val="00D202CB"/>
    <w:rsid w:val="00D228E0"/>
    <w:rsid w:val="00D24A0A"/>
    <w:rsid w:val="00D24E72"/>
    <w:rsid w:val="00D24F81"/>
    <w:rsid w:val="00D25B4D"/>
    <w:rsid w:val="00D26591"/>
    <w:rsid w:val="00D30056"/>
    <w:rsid w:val="00D312EC"/>
    <w:rsid w:val="00D3211C"/>
    <w:rsid w:val="00D33165"/>
    <w:rsid w:val="00D33E0C"/>
    <w:rsid w:val="00D340F8"/>
    <w:rsid w:val="00D36B10"/>
    <w:rsid w:val="00D37310"/>
    <w:rsid w:val="00D41A41"/>
    <w:rsid w:val="00D46881"/>
    <w:rsid w:val="00D50439"/>
    <w:rsid w:val="00D51106"/>
    <w:rsid w:val="00D51FB7"/>
    <w:rsid w:val="00D5201A"/>
    <w:rsid w:val="00D52534"/>
    <w:rsid w:val="00D52ACE"/>
    <w:rsid w:val="00D52D97"/>
    <w:rsid w:val="00D5415D"/>
    <w:rsid w:val="00D54CEF"/>
    <w:rsid w:val="00D60018"/>
    <w:rsid w:val="00D603D8"/>
    <w:rsid w:val="00D61FA9"/>
    <w:rsid w:val="00D6358D"/>
    <w:rsid w:val="00D6557D"/>
    <w:rsid w:val="00D65DE6"/>
    <w:rsid w:val="00D65EB1"/>
    <w:rsid w:val="00D67A49"/>
    <w:rsid w:val="00D67C7B"/>
    <w:rsid w:val="00D73364"/>
    <w:rsid w:val="00D80198"/>
    <w:rsid w:val="00D83421"/>
    <w:rsid w:val="00D862D9"/>
    <w:rsid w:val="00D87113"/>
    <w:rsid w:val="00D87B88"/>
    <w:rsid w:val="00D91DCB"/>
    <w:rsid w:val="00D9460F"/>
    <w:rsid w:val="00D947CF"/>
    <w:rsid w:val="00DA06F4"/>
    <w:rsid w:val="00DA0A77"/>
    <w:rsid w:val="00DA2881"/>
    <w:rsid w:val="00DA3DCB"/>
    <w:rsid w:val="00DA40C5"/>
    <w:rsid w:val="00DB3D2C"/>
    <w:rsid w:val="00DB4B7C"/>
    <w:rsid w:val="00DC00F8"/>
    <w:rsid w:val="00DC12E2"/>
    <w:rsid w:val="00DC424C"/>
    <w:rsid w:val="00DC4AFC"/>
    <w:rsid w:val="00DD2033"/>
    <w:rsid w:val="00DD23CF"/>
    <w:rsid w:val="00DD2A21"/>
    <w:rsid w:val="00DD5308"/>
    <w:rsid w:val="00DE025E"/>
    <w:rsid w:val="00DE3F94"/>
    <w:rsid w:val="00DE58D1"/>
    <w:rsid w:val="00DE6237"/>
    <w:rsid w:val="00DE6F00"/>
    <w:rsid w:val="00DE75A2"/>
    <w:rsid w:val="00DF1381"/>
    <w:rsid w:val="00DF1D37"/>
    <w:rsid w:val="00DF2B92"/>
    <w:rsid w:val="00DF4687"/>
    <w:rsid w:val="00DF4B66"/>
    <w:rsid w:val="00DF54BA"/>
    <w:rsid w:val="00DF5B11"/>
    <w:rsid w:val="00DF5CF4"/>
    <w:rsid w:val="00DF6BF9"/>
    <w:rsid w:val="00DF76FE"/>
    <w:rsid w:val="00E014CA"/>
    <w:rsid w:val="00E01C51"/>
    <w:rsid w:val="00E029B7"/>
    <w:rsid w:val="00E04F35"/>
    <w:rsid w:val="00E05E5B"/>
    <w:rsid w:val="00E0680D"/>
    <w:rsid w:val="00E123C4"/>
    <w:rsid w:val="00E13C29"/>
    <w:rsid w:val="00E16E66"/>
    <w:rsid w:val="00E20A17"/>
    <w:rsid w:val="00E20BDD"/>
    <w:rsid w:val="00E20D39"/>
    <w:rsid w:val="00E20FD6"/>
    <w:rsid w:val="00E2492A"/>
    <w:rsid w:val="00E24D5F"/>
    <w:rsid w:val="00E253DE"/>
    <w:rsid w:val="00E26EE8"/>
    <w:rsid w:val="00E27246"/>
    <w:rsid w:val="00E272C3"/>
    <w:rsid w:val="00E30D5D"/>
    <w:rsid w:val="00E31AA1"/>
    <w:rsid w:val="00E33274"/>
    <w:rsid w:val="00E3379C"/>
    <w:rsid w:val="00E33E96"/>
    <w:rsid w:val="00E34A32"/>
    <w:rsid w:val="00E411E2"/>
    <w:rsid w:val="00E41407"/>
    <w:rsid w:val="00E41D75"/>
    <w:rsid w:val="00E43997"/>
    <w:rsid w:val="00E45105"/>
    <w:rsid w:val="00E46A15"/>
    <w:rsid w:val="00E46C9E"/>
    <w:rsid w:val="00E504FA"/>
    <w:rsid w:val="00E52407"/>
    <w:rsid w:val="00E52DA2"/>
    <w:rsid w:val="00E542C4"/>
    <w:rsid w:val="00E57806"/>
    <w:rsid w:val="00E616D9"/>
    <w:rsid w:val="00E62F69"/>
    <w:rsid w:val="00E64795"/>
    <w:rsid w:val="00E65F14"/>
    <w:rsid w:val="00E66657"/>
    <w:rsid w:val="00E66856"/>
    <w:rsid w:val="00E66AB0"/>
    <w:rsid w:val="00E66D92"/>
    <w:rsid w:val="00E67CD2"/>
    <w:rsid w:val="00E718E2"/>
    <w:rsid w:val="00E71E63"/>
    <w:rsid w:val="00E72659"/>
    <w:rsid w:val="00E7307A"/>
    <w:rsid w:val="00E73FF3"/>
    <w:rsid w:val="00E75909"/>
    <w:rsid w:val="00E761D7"/>
    <w:rsid w:val="00E7661B"/>
    <w:rsid w:val="00E77D54"/>
    <w:rsid w:val="00E828C6"/>
    <w:rsid w:val="00E860FD"/>
    <w:rsid w:val="00E86933"/>
    <w:rsid w:val="00E86D70"/>
    <w:rsid w:val="00E874DD"/>
    <w:rsid w:val="00E90B34"/>
    <w:rsid w:val="00E91218"/>
    <w:rsid w:val="00E9156F"/>
    <w:rsid w:val="00E91BC4"/>
    <w:rsid w:val="00E927D8"/>
    <w:rsid w:val="00E936B7"/>
    <w:rsid w:val="00E94E05"/>
    <w:rsid w:val="00E971E3"/>
    <w:rsid w:val="00E9755E"/>
    <w:rsid w:val="00EA17BC"/>
    <w:rsid w:val="00EA2CFE"/>
    <w:rsid w:val="00EA32C1"/>
    <w:rsid w:val="00EA598B"/>
    <w:rsid w:val="00EA6E5D"/>
    <w:rsid w:val="00EA765F"/>
    <w:rsid w:val="00EB08EA"/>
    <w:rsid w:val="00EB5DD7"/>
    <w:rsid w:val="00EB68B1"/>
    <w:rsid w:val="00EC0456"/>
    <w:rsid w:val="00EC11A8"/>
    <w:rsid w:val="00EC1CA5"/>
    <w:rsid w:val="00EC1F89"/>
    <w:rsid w:val="00EC4969"/>
    <w:rsid w:val="00EC6F4D"/>
    <w:rsid w:val="00EC7AC6"/>
    <w:rsid w:val="00ED1823"/>
    <w:rsid w:val="00ED2071"/>
    <w:rsid w:val="00ED4429"/>
    <w:rsid w:val="00EE1B84"/>
    <w:rsid w:val="00EE331A"/>
    <w:rsid w:val="00EE3341"/>
    <w:rsid w:val="00EE49DB"/>
    <w:rsid w:val="00EE70F6"/>
    <w:rsid w:val="00EE76E3"/>
    <w:rsid w:val="00EF18AC"/>
    <w:rsid w:val="00EF297C"/>
    <w:rsid w:val="00EF4801"/>
    <w:rsid w:val="00EF491C"/>
    <w:rsid w:val="00EF4D00"/>
    <w:rsid w:val="00EF6AED"/>
    <w:rsid w:val="00EF7A11"/>
    <w:rsid w:val="00EF7CE9"/>
    <w:rsid w:val="00F00410"/>
    <w:rsid w:val="00F0090A"/>
    <w:rsid w:val="00F01906"/>
    <w:rsid w:val="00F021C6"/>
    <w:rsid w:val="00F028BF"/>
    <w:rsid w:val="00F02C64"/>
    <w:rsid w:val="00F04005"/>
    <w:rsid w:val="00F0578A"/>
    <w:rsid w:val="00F05ABF"/>
    <w:rsid w:val="00F06087"/>
    <w:rsid w:val="00F0718F"/>
    <w:rsid w:val="00F10179"/>
    <w:rsid w:val="00F10823"/>
    <w:rsid w:val="00F12805"/>
    <w:rsid w:val="00F13E67"/>
    <w:rsid w:val="00F140C6"/>
    <w:rsid w:val="00F166F4"/>
    <w:rsid w:val="00F21B8E"/>
    <w:rsid w:val="00F237FE"/>
    <w:rsid w:val="00F2677D"/>
    <w:rsid w:val="00F2690C"/>
    <w:rsid w:val="00F3137B"/>
    <w:rsid w:val="00F32C4C"/>
    <w:rsid w:val="00F33301"/>
    <w:rsid w:val="00F34574"/>
    <w:rsid w:val="00F3462D"/>
    <w:rsid w:val="00F3678E"/>
    <w:rsid w:val="00F40090"/>
    <w:rsid w:val="00F40A8E"/>
    <w:rsid w:val="00F4181D"/>
    <w:rsid w:val="00F4317A"/>
    <w:rsid w:val="00F445AA"/>
    <w:rsid w:val="00F5037D"/>
    <w:rsid w:val="00F51A22"/>
    <w:rsid w:val="00F542AA"/>
    <w:rsid w:val="00F55A13"/>
    <w:rsid w:val="00F574FF"/>
    <w:rsid w:val="00F6595E"/>
    <w:rsid w:val="00F660FB"/>
    <w:rsid w:val="00F6616E"/>
    <w:rsid w:val="00F67195"/>
    <w:rsid w:val="00F671DA"/>
    <w:rsid w:val="00F70CAC"/>
    <w:rsid w:val="00F70D88"/>
    <w:rsid w:val="00F7311D"/>
    <w:rsid w:val="00F7343C"/>
    <w:rsid w:val="00F735F4"/>
    <w:rsid w:val="00F73E82"/>
    <w:rsid w:val="00F7465A"/>
    <w:rsid w:val="00F74B99"/>
    <w:rsid w:val="00F75E79"/>
    <w:rsid w:val="00F77E4F"/>
    <w:rsid w:val="00F77F55"/>
    <w:rsid w:val="00F80DAB"/>
    <w:rsid w:val="00F82415"/>
    <w:rsid w:val="00F8354D"/>
    <w:rsid w:val="00F84A8B"/>
    <w:rsid w:val="00F857C5"/>
    <w:rsid w:val="00F90213"/>
    <w:rsid w:val="00F90A32"/>
    <w:rsid w:val="00F97AF5"/>
    <w:rsid w:val="00FA1666"/>
    <w:rsid w:val="00FA19F6"/>
    <w:rsid w:val="00FA2571"/>
    <w:rsid w:val="00FA596F"/>
    <w:rsid w:val="00FA6198"/>
    <w:rsid w:val="00FA6C3F"/>
    <w:rsid w:val="00FA7336"/>
    <w:rsid w:val="00FB1D04"/>
    <w:rsid w:val="00FB3EDC"/>
    <w:rsid w:val="00FB3FB3"/>
    <w:rsid w:val="00FB4019"/>
    <w:rsid w:val="00FB4AA0"/>
    <w:rsid w:val="00FB66CA"/>
    <w:rsid w:val="00FB7267"/>
    <w:rsid w:val="00FC2469"/>
    <w:rsid w:val="00FC6A45"/>
    <w:rsid w:val="00FC7838"/>
    <w:rsid w:val="00FD0DDD"/>
    <w:rsid w:val="00FD4670"/>
    <w:rsid w:val="00FD483A"/>
    <w:rsid w:val="00FD5E63"/>
    <w:rsid w:val="00FD6476"/>
    <w:rsid w:val="00FD6FFE"/>
    <w:rsid w:val="00FE01BD"/>
    <w:rsid w:val="00FE05C2"/>
    <w:rsid w:val="00FE33C9"/>
    <w:rsid w:val="00FE4972"/>
    <w:rsid w:val="00FE50DB"/>
    <w:rsid w:val="00FE787F"/>
    <w:rsid w:val="00FE7ABC"/>
    <w:rsid w:val="00FF05BA"/>
    <w:rsid w:val="00FF171A"/>
    <w:rsid w:val="00FF4FEC"/>
    <w:rsid w:val="00FF68DB"/>
    <w:rsid w:val="00FF6B85"/>
    <w:rsid w:val="00FF6EBB"/>
    <w:rsid w:val="52F35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73C7C8E"/>
  <w15:chartTrackingRefBased/>
  <w15:docId w15:val="{24B59FFB-5FFE-43BC-92C5-5D3368C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6A3"/>
    <w:rPr>
      <w:rFonts w:ascii="Courier New" w:hAnsi="Courier New"/>
      <w:lang w:val="es-ES_tradnl"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ind w:left="360"/>
      <w:jc w:val="both"/>
      <w:outlineLvl w:val="1"/>
    </w:pPr>
    <w:rPr>
      <w:rFonts w:ascii="Arial" w:eastAsia="Arial Unicode MS" w:hAnsi="Arial"/>
      <w:b/>
      <w:bCs/>
    </w:rPr>
  </w:style>
  <w:style w:type="paragraph" w:styleId="Ttulo3">
    <w:name w:val="heading 3"/>
    <w:basedOn w:val="Normal"/>
    <w:next w:val="Normal"/>
    <w:qFormat/>
    <w:pPr>
      <w:keepNext/>
      <w:ind w:left="360"/>
      <w:jc w:val="both"/>
      <w:outlineLvl w:val="2"/>
    </w:pPr>
    <w:rPr>
      <w:rFonts w:ascii="Arial" w:eastAsia="Arial Unicode MS" w:hAnsi="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autoRedefine/>
    <w:rPr>
      <w:sz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Estilomio">
    <w:name w:val="Estilomio"/>
    <w:basedOn w:val="Normal"/>
    <w:autoRedefine/>
    <w:rPr>
      <w:rFonts w:ascii="Arial" w:hAnsi="Arial"/>
      <w:sz w:val="48"/>
    </w:rPr>
  </w:style>
  <w:style w:type="paragraph" w:styleId="Textoindependiente">
    <w:name w:val="Body Text"/>
    <w:basedOn w:val="Normal"/>
    <w:pPr>
      <w:widowControl w:val="0"/>
    </w:pPr>
    <w:rPr>
      <w:rFonts w:ascii="Courier" w:hAnsi="Courier"/>
      <w:snapToGrid w:val="0"/>
      <w:sz w:val="18"/>
      <w:lang w:eastAsia="es-ES"/>
    </w:rPr>
  </w:style>
  <w:style w:type="paragraph" w:customStyle="1" w:styleId="Default">
    <w:name w:val="Default"/>
    <w:rsid w:val="00D0673D"/>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D541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862059"/>
    <w:rPr>
      <w:b/>
      <w:bCs/>
    </w:rPr>
  </w:style>
  <w:style w:type="paragraph" w:styleId="NormalWeb">
    <w:name w:val="Normal (Web)"/>
    <w:basedOn w:val="Normal"/>
    <w:rsid w:val="00862059"/>
    <w:pPr>
      <w:spacing w:before="100" w:beforeAutospacing="1" w:after="100" w:afterAutospacing="1"/>
    </w:pPr>
    <w:rPr>
      <w:rFonts w:ascii="Times New Roman" w:hAnsi="Times New Roman"/>
      <w:sz w:val="24"/>
      <w:szCs w:val="24"/>
      <w:lang w:val="es-ES" w:eastAsia="es-ES"/>
    </w:rPr>
  </w:style>
  <w:style w:type="character" w:styleId="nfasis">
    <w:name w:val="Emphasis"/>
    <w:qFormat/>
    <w:rsid w:val="00862059"/>
    <w:rPr>
      <w:i/>
      <w:iCs/>
    </w:rPr>
  </w:style>
  <w:style w:type="paragraph" w:styleId="z-Principiodelformulario">
    <w:name w:val="HTML Top of Form"/>
    <w:basedOn w:val="Normal"/>
    <w:next w:val="Normal"/>
    <w:hidden/>
    <w:rsid w:val="005A69FA"/>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5A69FA"/>
    <w:pPr>
      <w:pBdr>
        <w:top w:val="single" w:sz="6" w:space="1" w:color="auto"/>
      </w:pBdr>
      <w:jc w:val="center"/>
    </w:pPr>
    <w:rPr>
      <w:rFonts w:ascii="Arial" w:hAnsi="Arial" w:cs="Arial"/>
      <w:vanish/>
      <w:sz w:val="16"/>
      <w:szCs w:val="16"/>
      <w:lang w:val="es-ES" w:eastAsia="es-ES"/>
    </w:rPr>
  </w:style>
  <w:style w:type="paragraph" w:styleId="Prrafodelista">
    <w:name w:val="List Paragraph"/>
    <w:basedOn w:val="Normal"/>
    <w:uiPriority w:val="34"/>
    <w:qFormat/>
    <w:rsid w:val="00C77897"/>
    <w:pPr>
      <w:ind w:left="708"/>
    </w:pPr>
  </w:style>
  <w:style w:type="paragraph" w:customStyle="1" w:styleId="Pa8">
    <w:name w:val="Pa8"/>
    <w:basedOn w:val="Default"/>
    <w:next w:val="Default"/>
    <w:uiPriority w:val="99"/>
    <w:rsid w:val="000D33A1"/>
    <w:pPr>
      <w:spacing w:line="201" w:lineRule="atLeast"/>
    </w:pPr>
    <w:rPr>
      <w:color w:val="auto"/>
    </w:rPr>
  </w:style>
  <w:style w:type="paragraph" w:customStyle="1" w:styleId="Pa7">
    <w:name w:val="Pa7"/>
    <w:basedOn w:val="Default"/>
    <w:next w:val="Default"/>
    <w:uiPriority w:val="99"/>
    <w:rsid w:val="000D33A1"/>
    <w:pPr>
      <w:spacing w:line="201" w:lineRule="atLeast"/>
    </w:pPr>
    <w:rPr>
      <w:color w:val="auto"/>
    </w:rPr>
  </w:style>
  <w:style w:type="paragraph" w:styleId="Textodeglobo">
    <w:name w:val="Balloon Text"/>
    <w:basedOn w:val="Normal"/>
    <w:link w:val="TextodegloboCar"/>
    <w:rsid w:val="004E6DF0"/>
    <w:rPr>
      <w:rFonts w:ascii="Segoe UI" w:hAnsi="Segoe UI" w:cs="Segoe UI"/>
      <w:sz w:val="18"/>
      <w:szCs w:val="18"/>
    </w:rPr>
  </w:style>
  <w:style w:type="character" w:customStyle="1" w:styleId="TextodegloboCar">
    <w:name w:val="Texto de globo Car"/>
    <w:link w:val="Textodeglobo"/>
    <w:rsid w:val="004E6DF0"/>
    <w:rPr>
      <w:rFonts w:ascii="Segoe UI" w:hAnsi="Segoe UI" w:cs="Segoe UI"/>
      <w:sz w:val="18"/>
      <w:szCs w:val="18"/>
      <w:lang w:val="es-ES_tradnl" w:eastAsia="en-US"/>
    </w:rPr>
  </w:style>
  <w:style w:type="character" w:styleId="Hipervnculo">
    <w:name w:val="Hyperlink"/>
    <w:basedOn w:val="Fuentedeprrafopredeter"/>
    <w:uiPriority w:val="99"/>
    <w:unhideWhenUsed/>
    <w:rsid w:val="00455B84"/>
    <w:rPr>
      <w:color w:val="0563C1"/>
      <w:u w:val="single"/>
    </w:rPr>
  </w:style>
  <w:style w:type="character" w:styleId="Hipervnculovisitado">
    <w:name w:val="FollowedHyperlink"/>
    <w:basedOn w:val="Fuentedeprrafopredeter"/>
    <w:uiPriority w:val="99"/>
    <w:unhideWhenUsed/>
    <w:rsid w:val="00455B84"/>
    <w:rPr>
      <w:color w:val="954F72"/>
      <w:u w:val="single"/>
    </w:rPr>
  </w:style>
  <w:style w:type="paragraph" w:customStyle="1" w:styleId="msonormal0">
    <w:name w:val="msonormal"/>
    <w:basedOn w:val="Normal"/>
    <w:rsid w:val="00455B84"/>
    <w:pPr>
      <w:spacing w:before="100" w:beforeAutospacing="1" w:after="100" w:afterAutospacing="1"/>
    </w:pPr>
    <w:rPr>
      <w:rFonts w:ascii="Times New Roman" w:hAnsi="Times New Roman"/>
      <w:sz w:val="24"/>
      <w:szCs w:val="24"/>
      <w:lang w:val="es-ES" w:eastAsia="es-ES"/>
    </w:rPr>
  </w:style>
  <w:style w:type="paragraph" w:customStyle="1" w:styleId="xl65">
    <w:name w:val="xl65"/>
    <w:basedOn w:val="Normal"/>
    <w:rsid w:val="00455B84"/>
    <w:pPr>
      <w:shd w:val="clear" w:color="FFFFFF" w:fill="FFFFFF"/>
      <w:spacing w:before="100" w:beforeAutospacing="1" w:after="100" w:afterAutospacing="1"/>
      <w:textAlignment w:val="top"/>
    </w:pPr>
    <w:rPr>
      <w:rFonts w:ascii="Tahoma" w:hAnsi="Tahoma" w:cs="Tahoma"/>
      <w:color w:val="282828"/>
      <w:sz w:val="16"/>
      <w:szCs w:val="16"/>
      <w:lang w:val="es-ES" w:eastAsia="es-ES"/>
    </w:rPr>
  </w:style>
  <w:style w:type="paragraph" w:customStyle="1" w:styleId="xl66">
    <w:name w:val="xl66"/>
    <w:basedOn w:val="Normal"/>
    <w:rsid w:val="00455B84"/>
    <w:pPr>
      <w:pBdr>
        <w:top w:val="single" w:sz="4" w:space="0" w:color="A0A0A0"/>
        <w:left w:val="single" w:sz="4" w:space="0" w:color="A0A0A0"/>
        <w:bottom w:val="single" w:sz="4" w:space="0" w:color="A0A0A0"/>
        <w:right w:val="single" w:sz="4" w:space="0" w:color="A0A0A0"/>
      </w:pBdr>
      <w:shd w:val="clear" w:color="F0F0F0" w:fill="F0F0F0"/>
      <w:spacing w:before="100" w:beforeAutospacing="1" w:after="100" w:afterAutospacing="1"/>
      <w:textAlignment w:val="top"/>
    </w:pPr>
    <w:rPr>
      <w:rFonts w:ascii="Tahoma" w:hAnsi="Tahoma" w:cs="Tahoma"/>
      <w:color w:val="282828"/>
      <w:sz w:val="16"/>
      <w:szCs w:val="16"/>
      <w:lang w:val="es-ES" w:eastAsia="es-ES"/>
    </w:rPr>
  </w:style>
  <w:style w:type="paragraph" w:customStyle="1" w:styleId="xl67">
    <w:name w:val="xl67"/>
    <w:basedOn w:val="Normal"/>
    <w:rsid w:val="00455B84"/>
    <w:pPr>
      <w:pBdr>
        <w:top w:val="single" w:sz="4" w:space="0" w:color="A0A0A0"/>
        <w:left w:val="single" w:sz="4" w:space="0" w:color="A0A0A0"/>
        <w:bottom w:val="single" w:sz="4" w:space="0" w:color="A0A0A0"/>
        <w:right w:val="single" w:sz="4" w:space="0" w:color="A0A0A0"/>
      </w:pBdr>
      <w:shd w:val="clear" w:color="F0F0F0" w:fill="F0F0F0"/>
      <w:spacing w:before="100" w:beforeAutospacing="1" w:after="100" w:afterAutospacing="1"/>
      <w:jc w:val="right"/>
      <w:textAlignment w:val="top"/>
    </w:pPr>
    <w:rPr>
      <w:rFonts w:ascii="Tahoma" w:hAnsi="Tahoma" w:cs="Tahoma"/>
      <w:color w:val="282828"/>
      <w:sz w:val="16"/>
      <w:szCs w:val="16"/>
      <w:lang w:val="es-ES" w:eastAsia="es-ES"/>
    </w:rPr>
  </w:style>
  <w:style w:type="paragraph" w:customStyle="1" w:styleId="xl68">
    <w:name w:val="xl68"/>
    <w:basedOn w:val="Normal"/>
    <w:rsid w:val="00455B84"/>
    <w:pPr>
      <w:pBdr>
        <w:top w:val="single" w:sz="4" w:space="0" w:color="A0A0A0"/>
        <w:left w:val="single" w:sz="4" w:space="0" w:color="A0A0A0"/>
        <w:bottom w:val="single" w:sz="4" w:space="0" w:color="A0A0A0"/>
        <w:right w:val="single" w:sz="4" w:space="0" w:color="A0A0A0"/>
      </w:pBdr>
      <w:shd w:val="clear" w:color="DCDCDC" w:fill="DCDCDC"/>
      <w:spacing w:before="100" w:beforeAutospacing="1" w:after="100" w:afterAutospacing="1"/>
      <w:textAlignment w:val="top"/>
    </w:pPr>
    <w:rPr>
      <w:rFonts w:ascii="Tahoma" w:hAnsi="Tahoma" w:cs="Tahoma"/>
      <w:color w:val="282828"/>
      <w:sz w:val="16"/>
      <w:szCs w:val="16"/>
      <w:lang w:val="es-ES" w:eastAsia="es-ES"/>
    </w:rPr>
  </w:style>
  <w:style w:type="paragraph" w:customStyle="1" w:styleId="xl69">
    <w:name w:val="xl69"/>
    <w:basedOn w:val="Normal"/>
    <w:rsid w:val="00455B84"/>
    <w:pPr>
      <w:pBdr>
        <w:top w:val="single" w:sz="4" w:space="0" w:color="A0A0A0"/>
        <w:left w:val="single" w:sz="4" w:space="0" w:color="A0A0A0"/>
        <w:bottom w:val="single" w:sz="4" w:space="0" w:color="A0A0A0"/>
        <w:right w:val="single" w:sz="4" w:space="0" w:color="A0A0A0"/>
      </w:pBdr>
      <w:shd w:val="clear" w:color="DCDCDC" w:fill="DCDCDC"/>
      <w:spacing w:before="100" w:beforeAutospacing="1" w:after="100" w:afterAutospacing="1"/>
      <w:jc w:val="right"/>
      <w:textAlignment w:val="top"/>
    </w:pPr>
    <w:rPr>
      <w:rFonts w:ascii="Tahoma" w:hAnsi="Tahoma" w:cs="Tahoma"/>
      <w:color w:val="282828"/>
      <w:sz w:val="16"/>
      <w:szCs w:val="16"/>
      <w:lang w:val="es-ES" w:eastAsia="es-ES"/>
    </w:rPr>
  </w:style>
  <w:style w:type="paragraph" w:customStyle="1" w:styleId="xl70">
    <w:name w:val="xl70"/>
    <w:basedOn w:val="Normal"/>
    <w:rsid w:val="00455B84"/>
    <w:pPr>
      <w:pBdr>
        <w:top w:val="single" w:sz="4" w:space="0" w:color="A0A0A0"/>
        <w:left w:val="single" w:sz="4" w:space="0" w:color="A0A0A0"/>
        <w:bottom w:val="single" w:sz="4" w:space="0" w:color="A0A0A0"/>
        <w:right w:val="single" w:sz="4" w:space="0" w:color="A0A0A0"/>
      </w:pBdr>
      <w:shd w:val="clear" w:color="FFFFFF" w:fill="FFFFFF"/>
      <w:spacing w:before="100" w:beforeAutospacing="1" w:after="100" w:afterAutospacing="1"/>
      <w:textAlignment w:val="top"/>
    </w:pPr>
    <w:rPr>
      <w:rFonts w:ascii="Tahoma" w:hAnsi="Tahoma" w:cs="Tahoma"/>
      <w:color w:val="282828"/>
      <w:sz w:val="16"/>
      <w:szCs w:val="16"/>
      <w:lang w:val="es-ES" w:eastAsia="es-ES"/>
    </w:rPr>
  </w:style>
  <w:style w:type="paragraph" w:customStyle="1" w:styleId="xl71">
    <w:name w:val="xl71"/>
    <w:basedOn w:val="Normal"/>
    <w:rsid w:val="00455B84"/>
    <w:pPr>
      <w:pBdr>
        <w:top w:val="single" w:sz="4" w:space="0" w:color="A0A0A0"/>
        <w:left w:val="single" w:sz="4" w:space="0" w:color="A0A0A0"/>
        <w:bottom w:val="single" w:sz="4" w:space="0" w:color="A0A0A0"/>
        <w:right w:val="single" w:sz="4" w:space="0" w:color="A0A0A0"/>
      </w:pBdr>
      <w:shd w:val="clear" w:color="FFFFFF" w:fill="FFFFFF"/>
      <w:spacing w:before="100" w:beforeAutospacing="1" w:after="100" w:afterAutospacing="1"/>
      <w:jc w:val="right"/>
      <w:textAlignment w:val="top"/>
    </w:pPr>
    <w:rPr>
      <w:rFonts w:ascii="Tahoma" w:hAnsi="Tahoma" w:cs="Tahoma"/>
      <w:color w:val="282828"/>
      <w:sz w:val="16"/>
      <w:szCs w:val="16"/>
      <w:lang w:val="es-ES" w:eastAsia="es-ES"/>
    </w:rPr>
  </w:style>
  <w:style w:type="paragraph" w:customStyle="1" w:styleId="xl72">
    <w:name w:val="xl72"/>
    <w:basedOn w:val="Normal"/>
    <w:rsid w:val="00455B84"/>
    <w:pPr>
      <w:pBdr>
        <w:top w:val="single" w:sz="4" w:space="0" w:color="A0A0A0"/>
        <w:left w:val="single" w:sz="4" w:space="0" w:color="A0A0A0"/>
        <w:bottom w:val="single" w:sz="4" w:space="0" w:color="A0A0A0"/>
        <w:right w:val="single" w:sz="4" w:space="0" w:color="A0A0A0"/>
      </w:pBdr>
      <w:shd w:val="clear" w:color="DCDCDC" w:fill="DCDCDC"/>
      <w:spacing w:before="100" w:beforeAutospacing="1" w:after="100" w:afterAutospacing="1"/>
      <w:textAlignment w:val="top"/>
    </w:pPr>
    <w:rPr>
      <w:rFonts w:ascii="Tahoma" w:hAnsi="Tahoma" w:cs="Tahoma"/>
      <w:color w:val="282828"/>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860">
      <w:bodyDiv w:val="1"/>
      <w:marLeft w:val="0"/>
      <w:marRight w:val="0"/>
      <w:marTop w:val="0"/>
      <w:marBottom w:val="0"/>
      <w:divBdr>
        <w:top w:val="none" w:sz="0" w:space="0" w:color="auto"/>
        <w:left w:val="none" w:sz="0" w:space="0" w:color="auto"/>
        <w:bottom w:val="none" w:sz="0" w:space="0" w:color="auto"/>
        <w:right w:val="none" w:sz="0" w:space="0" w:color="auto"/>
      </w:divBdr>
      <w:divsChild>
        <w:div w:id="655913692">
          <w:marLeft w:val="0"/>
          <w:marRight w:val="0"/>
          <w:marTop w:val="0"/>
          <w:marBottom w:val="0"/>
          <w:divBdr>
            <w:top w:val="none" w:sz="0" w:space="0" w:color="auto"/>
            <w:left w:val="none" w:sz="0" w:space="0" w:color="auto"/>
            <w:bottom w:val="none" w:sz="0" w:space="0" w:color="auto"/>
            <w:right w:val="none" w:sz="0" w:space="0" w:color="auto"/>
          </w:divBdr>
          <w:divsChild>
            <w:div w:id="1143431042">
              <w:marLeft w:val="0"/>
              <w:marRight w:val="0"/>
              <w:marTop w:val="0"/>
              <w:marBottom w:val="0"/>
              <w:divBdr>
                <w:top w:val="none" w:sz="0" w:space="0" w:color="auto"/>
                <w:left w:val="none" w:sz="0" w:space="0" w:color="auto"/>
                <w:bottom w:val="none" w:sz="0" w:space="0" w:color="auto"/>
                <w:right w:val="none" w:sz="0" w:space="0" w:color="auto"/>
              </w:divBdr>
              <w:divsChild>
                <w:div w:id="1939676691">
                  <w:marLeft w:val="0"/>
                  <w:marRight w:val="0"/>
                  <w:marTop w:val="150"/>
                  <w:marBottom w:val="0"/>
                  <w:divBdr>
                    <w:top w:val="none" w:sz="0" w:space="0" w:color="auto"/>
                    <w:left w:val="none" w:sz="0" w:space="0" w:color="auto"/>
                    <w:bottom w:val="none" w:sz="0" w:space="0" w:color="auto"/>
                    <w:right w:val="none" w:sz="0" w:space="0" w:color="auto"/>
                  </w:divBdr>
                  <w:divsChild>
                    <w:div w:id="1221549612">
                      <w:marLeft w:val="-300"/>
                      <w:marRight w:val="-300"/>
                      <w:marTop w:val="150"/>
                      <w:marBottom w:val="75"/>
                      <w:divBdr>
                        <w:top w:val="none" w:sz="0" w:space="0" w:color="auto"/>
                        <w:left w:val="none" w:sz="0" w:space="0" w:color="auto"/>
                        <w:bottom w:val="none" w:sz="0" w:space="0" w:color="auto"/>
                        <w:right w:val="none" w:sz="0" w:space="0" w:color="auto"/>
                      </w:divBdr>
                      <w:divsChild>
                        <w:div w:id="1019356401">
                          <w:marLeft w:val="0"/>
                          <w:marRight w:val="0"/>
                          <w:marTop w:val="0"/>
                          <w:marBottom w:val="0"/>
                          <w:divBdr>
                            <w:top w:val="none" w:sz="0" w:space="0" w:color="auto"/>
                            <w:left w:val="none" w:sz="0" w:space="0" w:color="auto"/>
                            <w:bottom w:val="none" w:sz="0" w:space="0" w:color="auto"/>
                            <w:right w:val="none" w:sz="0" w:space="0" w:color="auto"/>
                          </w:divBdr>
                          <w:divsChild>
                            <w:div w:id="1108114065">
                              <w:marLeft w:val="0"/>
                              <w:marRight w:val="0"/>
                              <w:marTop w:val="0"/>
                              <w:marBottom w:val="0"/>
                              <w:divBdr>
                                <w:top w:val="none" w:sz="0" w:space="0" w:color="auto"/>
                                <w:left w:val="none" w:sz="0" w:space="0" w:color="auto"/>
                                <w:bottom w:val="none" w:sz="0" w:space="0" w:color="auto"/>
                                <w:right w:val="none" w:sz="0" w:space="0" w:color="auto"/>
                              </w:divBdr>
                              <w:divsChild>
                                <w:div w:id="519126736">
                                  <w:marLeft w:val="0"/>
                                  <w:marRight w:val="0"/>
                                  <w:marTop w:val="0"/>
                                  <w:marBottom w:val="0"/>
                                  <w:divBdr>
                                    <w:top w:val="none" w:sz="0" w:space="0" w:color="auto"/>
                                    <w:left w:val="none" w:sz="0" w:space="0" w:color="auto"/>
                                    <w:bottom w:val="none" w:sz="0" w:space="0" w:color="auto"/>
                                    <w:right w:val="none" w:sz="0" w:space="0" w:color="auto"/>
                                  </w:divBdr>
                                </w:div>
                                <w:div w:id="1300451678">
                                  <w:marLeft w:val="0"/>
                                  <w:marRight w:val="0"/>
                                  <w:marTop w:val="0"/>
                                  <w:marBottom w:val="0"/>
                                  <w:divBdr>
                                    <w:top w:val="none" w:sz="0" w:space="0" w:color="auto"/>
                                    <w:left w:val="none" w:sz="0" w:space="0" w:color="auto"/>
                                    <w:bottom w:val="none" w:sz="0" w:space="0" w:color="auto"/>
                                    <w:right w:val="none" w:sz="0" w:space="0" w:color="auto"/>
                                  </w:divBdr>
                                  <w:divsChild>
                                    <w:div w:id="227618163">
                                      <w:marLeft w:val="0"/>
                                      <w:marRight w:val="150"/>
                                      <w:marTop w:val="0"/>
                                      <w:marBottom w:val="0"/>
                                      <w:divBdr>
                                        <w:top w:val="none" w:sz="0" w:space="0" w:color="auto"/>
                                        <w:left w:val="none" w:sz="0" w:space="0" w:color="auto"/>
                                        <w:bottom w:val="none" w:sz="0" w:space="0" w:color="auto"/>
                                        <w:right w:val="none" w:sz="0" w:space="0" w:color="auto"/>
                                      </w:divBdr>
                                      <w:divsChild>
                                        <w:div w:id="346829290">
                                          <w:marLeft w:val="0"/>
                                          <w:marRight w:val="0"/>
                                          <w:marTop w:val="225"/>
                                          <w:marBottom w:val="0"/>
                                          <w:divBdr>
                                            <w:top w:val="none" w:sz="0" w:space="0" w:color="auto"/>
                                            <w:left w:val="none" w:sz="0" w:space="0" w:color="auto"/>
                                            <w:bottom w:val="none" w:sz="0" w:space="0" w:color="auto"/>
                                            <w:right w:val="none" w:sz="0" w:space="0" w:color="auto"/>
                                          </w:divBdr>
                                          <w:divsChild>
                                            <w:div w:id="44456263">
                                              <w:marLeft w:val="0"/>
                                              <w:marRight w:val="0"/>
                                              <w:marTop w:val="0"/>
                                              <w:marBottom w:val="0"/>
                                              <w:divBdr>
                                                <w:top w:val="none" w:sz="0" w:space="0" w:color="auto"/>
                                                <w:left w:val="none" w:sz="0" w:space="0" w:color="auto"/>
                                                <w:bottom w:val="none" w:sz="0" w:space="0" w:color="auto"/>
                                                <w:right w:val="none" w:sz="0" w:space="0" w:color="auto"/>
                                              </w:divBdr>
                                            </w:div>
                                            <w:div w:id="908686464">
                                              <w:marLeft w:val="0"/>
                                              <w:marRight w:val="0"/>
                                              <w:marTop w:val="0"/>
                                              <w:marBottom w:val="0"/>
                                              <w:divBdr>
                                                <w:top w:val="none" w:sz="0" w:space="0" w:color="auto"/>
                                                <w:left w:val="none" w:sz="0" w:space="0" w:color="auto"/>
                                                <w:bottom w:val="none" w:sz="0" w:space="0" w:color="auto"/>
                                                <w:right w:val="none" w:sz="0" w:space="0" w:color="auto"/>
                                              </w:divBdr>
                                              <w:divsChild>
                                                <w:div w:id="21390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227">
                                          <w:marLeft w:val="0"/>
                                          <w:marRight w:val="0"/>
                                          <w:marTop w:val="0"/>
                                          <w:marBottom w:val="0"/>
                                          <w:divBdr>
                                            <w:top w:val="none" w:sz="0" w:space="0" w:color="auto"/>
                                            <w:left w:val="none" w:sz="0" w:space="0" w:color="auto"/>
                                            <w:bottom w:val="none" w:sz="0" w:space="0" w:color="auto"/>
                                            <w:right w:val="none" w:sz="0" w:space="0" w:color="auto"/>
                                          </w:divBdr>
                                        </w:div>
                                      </w:divsChild>
                                    </w:div>
                                    <w:div w:id="594872960">
                                      <w:marLeft w:val="0"/>
                                      <w:marRight w:val="300"/>
                                      <w:marTop w:val="225"/>
                                      <w:marBottom w:val="0"/>
                                      <w:divBdr>
                                        <w:top w:val="none" w:sz="0" w:space="0" w:color="auto"/>
                                        <w:left w:val="none" w:sz="0" w:space="0" w:color="auto"/>
                                        <w:bottom w:val="none" w:sz="0" w:space="0" w:color="auto"/>
                                        <w:right w:val="none" w:sz="0" w:space="0" w:color="auto"/>
                                      </w:divBdr>
                                      <w:divsChild>
                                        <w:div w:id="798575951">
                                          <w:marLeft w:val="0"/>
                                          <w:marRight w:val="0"/>
                                          <w:marTop w:val="0"/>
                                          <w:marBottom w:val="0"/>
                                          <w:divBdr>
                                            <w:top w:val="none" w:sz="0" w:space="0" w:color="auto"/>
                                            <w:left w:val="none" w:sz="0" w:space="0" w:color="auto"/>
                                            <w:bottom w:val="none" w:sz="0" w:space="0" w:color="auto"/>
                                            <w:right w:val="none" w:sz="0" w:space="0" w:color="auto"/>
                                          </w:divBdr>
                                        </w:div>
                                        <w:div w:id="894588850">
                                          <w:marLeft w:val="0"/>
                                          <w:marRight w:val="0"/>
                                          <w:marTop w:val="0"/>
                                          <w:marBottom w:val="0"/>
                                          <w:divBdr>
                                            <w:top w:val="none" w:sz="0" w:space="0" w:color="auto"/>
                                            <w:left w:val="none" w:sz="0" w:space="0" w:color="auto"/>
                                            <w:bottom w:val="none" w:sz="0" w:space="0" w:color="auto"/>
                                            <w:right w:val="none" w:sz="0" w:space="0" w:color="auto"/>
                                          </w:divBdr>
                                        </w:div>
                                        <w:div w:id="988822779">
                                          <w:marLeft w:val="0"/>
                                          <w:marRight w:val="0"/>
                                          <w:marTop w:val="0"/>
                                          <w:marBottom w:val="0"/>
                                          <w:divBdr>
                                            <w:top w:val="none" w:sz="0" w:space="0" w:color="auto"/>
                                            <w:left w:val="none" w:sz="0" w:space="0" w:color="auto"/>
                                            <w:bottom w:val="none" w:sz="0" w:space="0" w:color="auto"/>
                                            <w:right w:val="none" w:sz="0" w:space="0" w:color="auto"/>
                                          </w:divBdr>
                                        </w:div>
                                        <w:div w:id="1386100085">
                                          <w:marLeft w:val="0"/>
                                          <w:marRight w:val="0"/>
                                          <w:marTop w:val="0"/>
                                          <w:marBottom w:val="0"/>
                                          <w:divBdr>
                                            <w:top w:val="none" w:sz="0" w:space="0" w:color="auto"/>
                                            <w:left w:val="none" w:sz="0" w:space="0" w:color="auto"/>
                                            <w:bottom w:val="none" w:sz="0" w:space="0" w:color="auto"/>
                                            <w:right w:val="none" w:sz="0" w:space="0" w:color="auto"/>
                                          </w:divBdr>
                                        </w:div>
                                        <w:div w:id="1752773303">
                                          <w:marLeft w:val="0"/>
                                          <w:marRight w:val="0"/>
                                          <w:marTop w:val="0"/>
                                          <w:marBottom w:val="0"/>
                                          <w:divBdr>
                                            <w:top w:val="none" w:sz="0" w:space="0" w:color="auto"/>
                                            <w:left w:val="none" w:sz="0" w:space="0" w:color="auto"/>
                                            <w:bottom w:val="none" w:sz="0" w:space="0" w:color="auto"/>
                                            <w:right w:val="none" w:sz="0" w:space="0" w:color="auto"/>
                                          </w:divBdr>
                                        </w:div>
                                        <w:div w:id="1766226373">
                                          <w:marLeft w:val="0"/>
                                          <w:marRight w:val="0"/>
                                          <w:marTop w:val="0"/>
                                          <w:marBottom w:val="0"/>
                                          <w:divBdr>
                                            <w:top w:val="none" w:sz="0" w:space="0" w:color="auto"/>
                                            <w:left w:val="none" w:sz="0" w:space="0" w:color="auto"/>
                                            <w:bottom w:val="none" w:sz="0" w:space="0" w:color="auto"/>
                                            <w:right w:val="none" w:sz="0" w:space="0" w:color="auto"/>
                                          </w:divBdr>
                                        </w:div>
                                        <w:div w:id="1940603960">
                                          <w:marLeft w:val="0"/>
                                          <w:marRight w:val="0"/>
                                          <w:marTop w:val="0"/>
                                          <w:marBottom w:val="0"/>
                                          <w:divBdr>
                                            <w:top w:val="none" w:sz="0" w:space="0" w:color="auto"/>
                                            <w:left w:val="none" w:sz="0" w:space="0" w:color="auto"/>
                                            <w:bottom w:val="none" w:sz="0" w:space="0" w:color="auto"/>
                                            <w:right w:val="none" w:sz="0" w:space="0" w:color="auto"/>
                                          </w:divBdr>
                                        </w:div>
                                        <w:div w:id="1962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1071">
      <w:bodyDiv w:val="1"/>
      <w:marLeft w:val="0"/>
      <w:marRight w:val="0"/>
      <w:marTop w:val="0"/>
      <w:marBottom w:val="0"/>
      <w:divBdr>
        <w:top w:val="none" w:sz="0" w:space="0" w:color="auto"/>
        <w:left w:val="none" w:sz="0" w:space="0" w:color="auto"/>
        <w:bottom w:val="none" w:sz="0" w:space="0" w:color="auto"/>
        <w:right w:val="none" w:sz="0" w:space="0" w:color="auto"/>
      </w:divBdr>
    </w:div>
    <w:div w:id="159468812">
      <w:bodyDiv w:val="1"/>
      <w:marLeft w:val="0"/>
      <w:marRight w:val="0"/>
      <w:marTop w:val="0"/>
      <w:marBottom w:val="0"/>
      <w:divBdr>
        <w:top w:val="none" w:sz="0" w:space="0" w:color="auto"/>
        <w:left w:val="none" w:sz="0" w:space="0" w:color="auto"/>
        <w:bottom w:val="none" w:sz="0" w:space="0" w:color="auto"/>
        <w:right w:val="none" w:sz="0" w:space="0" w:color="auto"/>
      </w:divBdr>
    </w:div>
    <w:div w:id="191723684">
      <w:bodyDiv w:val="1"/>
      <w:marLeft w:val="0"/>
      <w:marRight w:val="0"/>
      <w:marTop w:val="0"/>
      <w:marBottom w:val="0"/>
      <w:divBdr>
        <w:top w:val="none" w:sz="0" w:space="0" w:color="auto"/>
        <w:left w:val="none" w:sz="0" w:space="0" w:color="auto"/>
        <w:bottom w:val="none" w:sz="0" w:space="0" w:color="auto"/>
        <w:right w:val="none" w:sz="0" w:space="0" w:color="auto"/>
      </w:divBdr>
    </w:div>
    <w:div w:id="236088909">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439910194">
      <w:bodyDiv w:val="1"/>
      <w:marLeft w:val="0"/>
      <w:marRight w:val="0"/>
      <w:marTop w:val="0"/>
      <w:marBottom w:val="0"/>
      <w:divBdr>
        <w:top w:val="none" w:sz="0" w:space="0" w:color="auto"/>
        <w:left w:val="none" w:sz="0" w:space="0" w:color="auto"/>
        <w:bottom w:val="none" w:sz="0" w:space="0" w:color="auto"/>
        <w:right w:val="none" w:sz="0" w:space="0" w:color="auto"/>
      </w:divBdr>
    </w:div>
    <w:div w:id="500900365">
      <w:bodyDiv w:val="1"/>
      <w:marLeft w:val="0"/>
      <w:marRight w:val="0"/>
      <w:marTop w:val="0"/>
      <w:marBottom w:val="0"/>
      <w:divBdr>
        <w:top w:val="none" w:sz="0" w:space="0" w:color="auto"/>
        <w:left w:val="none" w:sz="0" w:space="0" w:color="auto"/>
        <w:bottom w:val="none" w:sz="0" w:space="0" w:color="auto"/>
        <w:right w:val="none" w:sz="0" w:space="0" w:color="auto"/>
      </w:divBdr>
    </w:div>
    <w:div w:id="512693257">
      <w:bodyDiv w:val="1"/>
      <w:marLeft w:val="0"/>
      <w:marRight w:val="0"/>
      <w:marTop w:val="0"/>
      <w:marBottom w:val="0"/>
      <w:divBdr>
        <w:top w:val="none" w:sz="0" w:space="0" w:color="auto"/>
        <w:left w:val="none" w:sz="0" w:space="0" w:color="auto"/>
        <w:bottom w:val="none" w:sz="0" w:space="0" w:color="auto"/>
        <w:right w:val="none" w:sz="0" w:space="0" w:color="auto"/>
      </w:divBdr>
    </w:div>
    <w:div w:id="604730724">
      <w:bodyDiv w:val="1"/>
      <w:marLeft w:val="0"/>
      <w:marRight w:val="0"/>
      <w:marTop w:val="0"/>
      <w:marBottom w:val="0"/>
      <w:divBdr>
        <w:top w:val="none" w:sz="0" w:space="0" w:color="auto"/>
        <w:left w:val="none" w:sz="0" w:space="0" w:color="auto"/>
        <w:bottom w:val="none" w:sz="0" w:space="0" w:color="auto"/>
        <w:right w:val="none" w:sz="0" w:space="0" w:color="auto"/>
      </w:divBdr>
    </w:div>
    <w:div w:id="668288871">
      <w:bodyDiv w:val="1"/>
      <w:marLeft w:val="0"/>
      <w:marRight w:val="0"/>
      <w:marTop w:val="0"/>
      <w:marBottom w:val="0"/>
      <w:divBdr>
        <w:top w:val="none" w:sz="0" w:space="0" w:color="auto"/>
        <w:left w:val="none" w:sz="0" w:space="0" w:color="auto"/>
        <w:bottom w:val="none" w:sz="0" w:space="0" w:color="auto"/>
        <w:right w:val="none" w:sz="0" w:space="0" w:color="auto"/>
      </w:divBdr>
    </w:div>
    <w:div w:id="696656302">
      <w:bodyDiv w:val="1"/>
      <w:marLeft w:val="0"/>
      <w:marRight w:val="0"/>
      <w:marTop w:val="0"/>
      <w:marBottom w:val="0"/>
      <w:divBdr>
        <w:top w:val="none" w:sz="0" w:space="0" w:color="auto"/>
        <w:left w:val="none" w:sz="0" w:space="0" w:color="auto"/>
        <w:bottom w:val="none" w:sz="0" w:space="0" w:color="auto"/>
        <w:right w:val="none" w:sz="0" w:space="0" w:color="auto"/>
      </w:divBdr>
    </w:div>
    <w:div w:id="713238062">
      <w:bodyDiv w:val="1"/>
      <w:marLeft w:val="0"/>
      <w:marRight w:val="0"/>
      <w:marTop w:val="0"/>
      <w:marBottom w:val="0"/>
      <w:divBdr>
        <w:top w:val="none" w:sz="0" w:space="0" w:color="auto"/>
        <w:left w:val="none" w:sz="0" w:space="0" w:color="auto"/>
        <w:bottom w:val="none" w:sz="0" w:space="0" w:color="auto"/>
        <w:right w:val="none" w:sz="0" w:space="0" w:color="auto"/>
      </w:divBdr>
      <w:divsChild>
        <w:div w:id="1497529794">
          <w:marLeft w:val="0"/>
          <w:marRight w:val="0"/>
          <w:marTop w:val="0"/>
          <w:marBottom w:val="0"/>
          <w:divBdr>
            <w:top w:val="none" w:sz="0" w:space="0" w:color="auto"/>
            <w:left w:val="none" w:sz="0" w:space="0" w:color="auto"/>
            <w:bottom w:val="none" w:sz="0" w:space="0" w:color="auto"/>
            <w:right w:val="none" w:sz="0" w:space="0" w:color="auto"/>
          </w:divBdr>
          <w:divsChild>
            <w:div w:id="794954678">
              <w:marLeft w:val="1125"/>
              <w:marRight w:val="0"/>
              <w:marTop w:val="0"/>
              <w:marBottom w:val="0"/>
              <w:divBdr>
                <w:top w:val="none" w:sz="0" w:space="0" w:color="auto"/>
                <w:left w:val="none" w:sz="0" w:space="0" w:color="auto"/>
                <w:bottom w:val="none" w:sz="0" w:space="0" w:color="auto"/>
                <w:right w:val="none" w:sz="0" w:space="0" w:color="auto"/>
              </w:divBdr>
              <w:divsChild>
                <w:div w:id="340284803">
                  <w:marLeft w:val="0"/>
                  <w:marRight w:val="0"/>
                  <w:marTop w:val="0"/>
                  <w:marBottom w:val="240"/>
                  <w:divBdr>
                    <w:top w:val="single" w:sz="6" w:space="6" w:color="AABBCC"/>
                    <w:left w:val="single" w:sz="6" w:space="6" w:color="AABBCC"/>
                    <w:bottom w:val="single" w:sz="6" w:space="6" w:color="AABBCC"/>
                    <w:right w:val="single" w:sz="6" w:space="6" w:color="AABBCC"/>
                  </w:divBdr>
                  <w:divsChild>
                    <w:div w:id="6075446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35656091">
      <w:bodyDiv w:val="1"/>
      <w:marLeft w:val="0"/>
      <w:marRight w:val="0"/>
      <w:marTop w:val="0"/>
      <w:marBottom w:val="0"/>
      <w:divBdr>
        <w:top w:val="none" w:sz="0" w:space="0" w:color="auto"/>
        <w:left w:val="none" w:sz="0" w:space="0" w:color="auto"/>
        <w:bottom w:val="none" w:sz="0" w:space="0" w:color="auto"/>
        <w:right w:val="none" w:sz="0" w:space="0" w:color="auto"/>
      </w:divBdr>
    </w:div>
    <w:div w:id="993488493">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130709079">
      <w:bodyDiv w:val="1"/>
      <w:marLeft w:val="0"/>
      <w:marRight w:val="0"/>
      <w:marTop w:val="0"/>
      <w:marBottom w:val="0"/>
      <w:divBdr>
        <w:top w:val="none" w:sz="0" w:space="0" w:color="auto"/>
        <w:left w:val="none" w:sz="0" w:space="0" w:color="auto"/>
        <w:bottom w:val="none" w:sz="0" w:space="0" w:color="auto"/>
        <w:right w:val="none" w:sz="0" w:space="0" w:color="auto"/>
      </w:divBdr>
    </w:div>
    <w:div w:id="1263951682">
      <w:bodyDiv w:val="1"/>
      <w:marLeft w:val="0"/>
      <w:marRight w:val="0"/>
      <w:marTop w:val="0"/>
      <w:marBottom w:val="0"/>
      <w:divBdr>
        <w:top w:val="none" w:sz="0" w:space="0" w:color="auto"/>
        <w:left w:val="none" w:sz="0" w:space="0" w:color="auto"/>
        <w:bottom w:val="none" w:sz="0" w:space="0" w:color="auto"/>
        <w:right w:val="none" w:sz="0" w:space="0" w:color="auto"/>
      </w:divBdr>
    </w:div>
    <w:div w:id="1405956599">
      <w:bodyDiv w:val="1"/>
      <w:marLeft w:val="0"/>
      <w:marRight w:val="0"/>
      <w:marTop w:val="0"/>
      <w:marBottom w:val="0"/>
      <w:divBdr>
        <w:top w:val="none" w:sz="0" w:space="0" w:color="auto"/>
        <w:left w:val="none" w:sz="0" w:space="0" w:color="auto"/>
        <w:bottom w:val="none" w:sz="0" w:space="0" w:color="auto"/>
        <w:right w:val="none" w:sz="0" w:space="0" w:color="auto"/>
      </w:divBdr>
    </w:div>
    <w:div w:id="1428506057">
      <w:bodyDiv w:val="1"/>
      <w:marLeft w:val="0"/>
      <w:marRight w:val="0"/>
      <w:marTop w:val="0"/>
      <w:marBottom w:val="0"/>
      <w:divBdr>
        <w:top w:val="none" w:sz="0" w:space="0" w:color="auto"/>
        <w:left w:val="none" w:sz="0" w:space="0" w:color="auto"/>
        <w:bottom w:val="none" w:sz="0" w:space="0" w:color="auto"/>
        <w:right w:val="none" w:sz="0" w:space="0" w:color="auto"/>
      </w:divBdr>
    </w:div>
    <w:div w:id="1541622548">
      <w:bodyDiv w:val="1"/>
      <w:marLeft w:val="0"/>
      <w:marRight w:val="0"/>
      <w:marTop w:val="0"/>
      <w:marBottom w:val="0"/>
      <w:divBdr>
        <w:top w:val="none" w:sz="0" w:space="0" w:color="auto"/>
        <w:left w:val="none" w:sz="0" w:space="0" w:color="auto"/>
        <w:bottom w:val="none" w:sz="0" w:space="0" w:color="auto"/>
        <w:right w:val="none" w:sz="0" w:space="0" w:color="auto"/>
      </w:divBdr>
    </w:div>
    <w:div w:id="1588809696">
      <w:bodyDiv w:val="1"/>
      <w:marLeft w:val="0"/>
      <w:marRight w:val="0"/>
      <w:marTop w:val="0"/>
      <w:marBottom w:val="0"/>
      <w:divBdr>
        <w:top w:val="none" w:sz="0" w:space="0" w:color="auto"/>
        <w:left w:val="none" w:sz="0" w:space="0" w:color="auto"/>
        <w:bottom w:val="none" w:sz="0" w:space="0" w:color="auto"/>
        <w:right w:val="none" w:sz="0" w:space="0" w:color="auto"/>
      </w:divBdr>
    </w:div>
    <w:div w:id="1655140584">
      <w:bodyDiv w:val="1"/>
      <w:marLeft w:val="0"/>
      <w:marRight w:val="0"/>
      <w:marTop w:val="0"/>
      <w:marBottom w:val="0"/>
      <w:divBdr>
        <w:top w:val="none" w:sz="0" w:space="0" w:color="auto"/>
        <w:left w:val="none" w:sz="0" w:space="0" w:color="auto"/>
        <w:bottom w:val="none" w:sz="0" w:space="0" w:color="auto"/>
        <w:right w:val="none" w:sz="0" w:space="0" w:color="auto"/>
      </w:divBdr>
    </w:div>
    <w:div w:id="1714846337">
      <w:bodyDiv w:val="1"/>
      <w:marLeft w:val="0"/>
      <w:marRight w:val="0"/>
      <w:marTop w:val="0"/>
      <w:marBottom w:val="0"/>
      <w:divBdr>
        <w:top w:val="none" w:sz="0" w:space="0" w:color="auto"/>
        <w:left w:val="none" w:sz="0" w:space="0" w:color="auto"/>
        <w:bottom w:val="none" w:sz="0" w:space="0" w:color="auto"/>
        <w:right w:val="none" w:sz="0" w:space="0" w:color="auto"/>
      </w:divBdr>
    </w:div>
    <w:div w:id="1836798097">
      <w:bodyDiv w:val="1"/>
      <w:marLeft w:val="0"/>
      <w:marRight w:val="0"/>
      <w:marTop w:val="0"/>
      <w:marBottom w:val="0"/>
      <w:divBdr>
        <w:top w:val="none" w:sz="0" w:space="0" w:color="auto"/>
        <w:left w:val="none" w:sz="0" w:space="0" w:color="auto"/>
        <w:bottom w:val="none" w:sz="0" w:space="0" w:color="auto"/>
        <w:right w:val="none" w:sz="0" w:space="0" w:color="auto"/>
      </w:divBdr>
    </w:div>
    <w:div w:id="1888032941">
      <w:bodyDiv w:val="1"/>
      <w:marLeft w:val="0"/>
      <w:marRight w:val="0"/>
      <w:marTop w:val="0"/>
      <w:marBottom w:val="0"/>
      <w:divBdr>
        <w:top w:val="none" w:sz="0" w:space="0" w:color="auto"/>
        <w:left w:val="none" w:sz="0" w:space="0" w:color="auto"/>
        <w:bottom w:val="none" w:sz="0" w:space="0" w:color="auto"/>
        <w:right w:val="none" w:sz="0" w:space="0" w:color="auto"/>
      </w:divBdr>
      <w:divsChild>
        <w:div w:id="849567483">
          <w:marLeft w:val="0"/>
          <w:marRight w:val="0"/>
          <w:marTop w:val="0"/>
          <w:marBottom w:val="0"/>
          <w:divBdr>
            <w:top w:val="none" w:sz="0" w:space="0" w:color="auto"/>
            <w:left w:val="none" w:sz="0" w:space="0" w:color="auto"/>
            <w:bottom w:val="none" w:sz="0" w:space="0" w:color="auto"/>
            <w:right w:val="none" w:sz="0" w:space="0" w:color="auto"/>
          </w:divBdr>
          <w:divsChild>
            <w:div w:id="1068259949">
              <w:marLeft w:val="1125"/>
              <w:marRight w:val="0"/>
              <w:marTop w:val="0"/>
              <w:marBottom w:val="0"/>
              <w:divBdr>
                <w:top w:val="none" w:sz="0" w:space="0" w:color="auto"/>
                <w:left w:val="none" w:sz="0" w:space="0" w:color="auto"/>
                <w:bottom w:val="none" w:sz="0" w:space="0" w:color="auto"/>
                <w:right w:val="none" w:sz="0" w:space="0" w:color="auto"/>
              </w:divBdr>
              <w:divsChild>
                <w:div w:id="1397897962">
                  <w:marLeft w:val="0"/>
                  <w:marRight w:val="0"/>
                  <w:marTop w:val="0"/>
                  <w:marBottom w:val="240"/>
                  <w:divBdr>
                    <w:top w:val="single" w:sz="6" w:space="6" w:color="AABBCC"/>
                    <w:left w:val="single" w:sz="6" w:space="6" w:color="AABBCC"/>
                    <w:bottom w:val="single" w:sz="6" w:space="6" w:color="AABBCC"/>
                    <w:right w:val="single" w:sz="6" w:space="6" w:color="AABBCC"/>
                  </w:divBdr>
                  <w:divsChild>
                    <w:div w:id="2249511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09416480">
      <w:bodyDiv w:val="1"/>
      <w:marLeft w:val="0"/>
      <w:marRight w:val="0"/>
      <w:marTop w:val="0"/>
      <w:marBottom w:val="0"/>
      <w:divBdr>
        <w:top w:val="none" w:sz="0" w:space="0" w:color="auto"/>
        <w:left w:val="none" w:sz="0" w:space="0" w:color="auto"/>
        <w:bottom w:val="none" w:sz="0" w:space="0" w:color="auto"/>
        <w:right w:val="none" w:sz="0" w:space="0" w:color="auto"/>
      </w:divBdr>
    </w:div>
    <w:div w:id="1910384825">
      <w:bodyDiv w:val="1"/>
      <w:marLeft w:val="0"/>
      <w:marRight w:val="0"/>
      <w:marTop w:val="0"/>
      <w:marBottom w:val="0"/>
      <w:divBdr>
        <w:top w:val="none" w:sz="0" w:space="0" w:color="auto"/>
        <w:left w:val="none" w:sz="0" w:space="0" w:color="auto"/>
        <w:bottom w:val="none" w:sz="0" w:space="0" w:color="auto"/>
        <w:right w:val="none" w:sz="0" w:space="0" w:color="auto"/>
      </w:divBdr>
    </w:div>
    <w:div w:id="1919971927">
      <w:bodyDiv w:val="1"/>
      <w:marLeft w:val="0"/>
      <w:marRight w:val="0"/>
      <w:marTop w:val="0"/>
      <w:marBottom w:val="0"/>
      <w:divBdr>
        <w:top w:val="none" w:sz="0" w:space="0" w:color="auto"/>
        <w:left w:val="none" w:sz="0" w:space="0" w:color="auto"/>
        <w:bottom w:val="none" w:sz="0" w:space="0" w:color="auto"/>
        <w:right w:val="none" w:sz="0" w:space="0" w:color="auto"/>
      </w:divBdr>
    </w:div>
    <w:div w:id="1966812531">
      <w:bodyDiv w:val="1"/>
      <w:marLeft w:val="0"/>
      <w:marRight w:val="0"/>
      <w:marTop w:val="0"/>
      <w:marBottom w:val="0"/>
      <w:divBdr>
        <w:top w:val="none" w:sz="0" w:space="0" w:color="auto"/>
        <w:left w:val="none" w:sz="0" w:space="0" w:color="auto"/>
        <w:bottom w:val="none" w:sz="0" w:space="0" w:color="auto"/>
        <w:right w:val="none" w:sz="0" w:space="0" w:color="auto"/>
      </w:divBdr>
    </w:div>
    <w:div w:id="1970671080">
      <w:bodyDiv w:val="1"/>
      <w:marLeft w:val="0"/>
      <w:marRight w:val="0"/>
      <w:marTop w:val="0"/>
      <w:marBottom w:val="0"/>
      <w:divBdr>
        <w:top w:val="none" w:sz="0" w:space="0" w:color="auto"/>
        <w:left w:val="none" w:sz="0" w:space="0" w:color="auto"/>
        <w:bottom w:val="none" w:sz="0" w:space="0" w:color="auto"/>
        <w:right w:val="none" w:sz="0" w:space="0" w:color="auto"/>
      </w:divBdr>
    </w:div>
    <w:div w:id="2020349204">
      <w:bodyDiv w:val="1"/>
      <w:marLeft w:val="0"/>
      <w:marRight w:val="0"/>
      <w:marTop w:val="0"/>
      <w:marBottom w:val="0"/>
      <w:divBdr>
        <w:top w:val="none" w:sz="0" w:space="0" w:color="auto"/>
        <w:left w:val="none" w:sz="0" w:space="0" w:color="auto"/>
        <w:bottom w:val="none" w:sz="0" w:space="0" w:color="auto"/>
        <w:right w:val="none" w:sz="0" w:space="0" w:color="auto"/>
      </w:divBdr>
    </w:div>
    <w:div w:id="2049528845">
      <w:bodyDiv w:val="1"/>
      <w:marLeft w:val="0"/>
      <w:marRight w:val="0"/>
      <w:marTop w:val="0"/>
      <w:marBottom w:val="0"/>
      <w:divBdr>
        <w:top w:val="none" w:sz="0" w:space="0" w:color="auto"/>
        <w:left w:val="none" w:sz="0" w:space="0" w:color="auto"/>
        <w:bottom w:val="none" w:sz="0" w:space="0" w:color="auto"/>
        <w:right w:val="none" w:sz="0" w:space="0" w:color="auto"/>
      </w:divBdr>
      <w:divsChild>
        <w:div w:id="43336475">
          <w:marLeft w:val="0"/>
          <w:marRight w:val="0"/>
          <w:marTop w:val="0"/>
          <w:marBottom w:val="0"/>
          <w:divBdr>
            <w:top w:val="none" w:sz="0" w:space="0" w:color="auto"/>
            <w:left w:val="none" w:sz="0" w:space="0" w:color="auto"/>
            <w:bottom w:val="none" w:sz="0" w:space="0" w:color="auto"/>
            <w:right w:val="none" w:sz="0" w:space="0" w:color="auto"/>
          </w:divBdr>
          <w:divsChild>
            <w:div w:id="758672014">
              <w:marLeft w:val="0"/>
              <w:marRight w:val="0"/>
              <w:marTop w:val="0"/>
              <w:marBottom w:val="0"/>
              <w:divBdr>
                <w:top w:val="none" w:sz="0" w:space="0" w:color="auto"/>
                <w:left w:val="none" w:sz="0" w:space="0" w:color="auto"/>
                <w:bottom w:val="none" w:sz="0" w:space="0" w:color="auto"/>
                <w:right w:val="none" w:sz="0" w:space="0" w:color="auto"/>
              </w:divBdr>
              <w:divsChild>
                <w:div w:id="9450140">
                  <w:marLeft w:val="0"/>
                  <w:marRight w:val="0"/>
                  <w:marTop w:val="0"/>
                  <w:marBottom w:val="0"/>
                  <w:divBdr>
                    <w:top w:val="none" w:sz="0" w:space="0" w:color="auto"/>
                    <w:left w:val="none" w:sz="0" w:space="0" w:color="auto"/>
                    <w:bottom w:val="none" w:sz="0" w:space="0" w:color="auto"/>
                    <w:right w:val="none" w:sz="0" w:space="0" w:color="auto"/>
                  </w:divBdr>
                  <w:divsChild>
                    <w:div w:id="1650985444">
                      <w:marLeft w:val="0"/>
                      <w:marRight w:val="0"/>
                      <w:marTop w:val="0"/>
                      <w:marBottom w:val="0"/>
                      <w:divBdr>
                        <w:top w:val="none" w:sz="0" w:space="0" w:color="auto"/>
                        <w:left w:val="none" w:sz="0" w:space="0" w:color="auto"/>
                        <w:bottom w:val="none" w:sz="0" w:space="0" w:color="auto"/>
                        <w:right w:val="none" w:sz="0" w:space="0" w:color="auto"/>
                      </w:divBdr>
                      <w:divsChild>
                        <w:div w:id="1586501583">
                          <w:marLeft w:val="0"/>
                          <w:marRight w:val="0"/>
                          <w:marTop w:val="0"/>
                          <w:marBottom w:val="0"/>
                          <w:divBdr>
                            <w:top w:val="none" w:sz="0" w:space="0" w:color="auto"/>
                            <w:left w:val="none" w:sz="0" w:space="0" w:color="auto"/>
                            <w:bottom w:val="none" w:sz="0" w:space="0" w:color="auto"/>
                            <w:right w:val="none" w:sz="0" w:space="0" w:color="auto"/>
                          </w:divBdr>
                          <w:divsChild>
                            <w:div w:id="42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serrano\Desktop\sys%2010%20digi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serrano\Desktop\sys%2010%20digit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400"/>
              <a:t>CUOTA OFICINA FARMACIA</a:t>
            </a:r>
          </a:p>
        </c:rich>
      </c:tx>
      <c:overlay val="0"/>
      <c:spPr>
        <a:solidFill>
          <a:schemeClr val="bg1"/>
        </a:solid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s-ES"/>
        </a:p>
      </c:txPr>
    </c:title>
    <c:autoTitleDeleted val="0"/>
    <c:plotArea>
      <c:layout/>
      <c:barChart>
        <c:barDir val="col"/>
        <c:grouping val="clustered"/>
        <c:varyColors val="0"/>
        <c:ser>
          <c:idx val="0"/>
          <c:order val="0"/>
          <c:tx>
            <c:strRef>
              <c:f>INGRESOS!$D$4</c:f>
              <c:strCache>
                <c:ptCount val="1"/>
                <c:pt idx="0">
                  <c:v>CUOTA OFICINA FARMACIA</c:v>
                </c:pt>
              </c:strCache>
            </c:strRef>
          </c:tx>
          <c: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INGRESOS!$C$5:$C$10</c:f>
              <c:numCache>
                <c:formatCode>General</c:formatCode>
                <c:ptCount val="6"/>
                <c:pt idx="0">
                  <c:v>2023</c:v>
                </c:pt>
                <c:pt idx="1">
                  <c:v>2022</c:v>
                </c:pt>
                <c:pt idx="2">
                  <c:v>2021</c:v>
                </c:pt>
                <c:pt idx="3">
                  <c:v>2020</c:v>
                </c:pt>
                <c:pt idx="4">
                  <c:v>2019</c:v>
                </c:pt>
                <c:pt idx="5">
                  <c:v>2018</c:v>
                </c:pt>
              </c:numCache>
            </c:numRef>
          </c:cat>
          <c:val>
            <c:numRef>
              <c:f>INGRESOS!$D$5:$D$10</c:f>
              <c:numCache>
                <c:formatCode>#,##0.00</c:formatCode>
                <c:ptCount val="6"/>
                <c:pt idx="0">
                  <c:v>1536577.32</c:v>
                </c:pt>
                <c:pt idx="1">
                  <c:v>1597553.41</c:v>
                </c:pt>
                <c:pt idx="2">
                  <c:v>1382370.64</c:v>
                </c:pt>
                <c:pt idx="3">
                  <c:v>1304988.3400000001</c:v>
                </c:pt>
                <c:pt idx="4">
                  <c:v>1232686.47</c:v>
                </c:pt>
                <c:pt idx="5">
                  <c:v>1185615.44</c:v>
                </c:pt>
              </c:numCache>
            </c:numRef>
          </c:val>
          <c:extLst>
            <c:ext xmlns:c16="http://schemas.microsoft.com/office/drawing/2014/chart" uri="{C3380CC4-5D6E-409C-BE32-E72D297353CC}">
              <c16:uniqueId val="{00000000-714F-407F-B12D-76E76535E083}"/>
            </c:ext>
          </c:extLst>
        </c:ser>
        <c:dLbls>
          <c:dLblPos val="outEnd"/>
          <c:showLegendKey val="0"/>
          <c:showVal val="1"/>
          <c:showCatName val="0"/>
          <c:showSerName val="0"/>
          <c:showPercent val="0"/>
          <c:showBubbleSize val="0"/>
        </c:dLbls>
        <c:gapWidth val="80"/>
        <c:overlap val="25"/>
        <c:axId val="865565903"/>
        <c:axId val="862455423"/>
      </c:barChart>
      <c:catAx>
        <c:axId val="86556590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ES"/>
          </a:p>
        </c:txPr>
        <c:crossAx val="862455423"/>
        <c:crosses val="autoZero"/>
        <c:auto val="1"/>
        <c:lblAlgn val="ctr"/>
        <c:lblOffset val="100"/>
        <c:noMultiLvlLbl val="0"/>
      </c:catAx>
      <c:valAx>
        <c:axId val="862455423"/>
        <c:scaling>
          <c:orientation val="minMax"/>
        </c:scaling>
        <c:delete val="1"/>
        <c:axPos val="l"/>
        <c:numFmt formatCode="#,##0.00" sourceLinked="1"/>
        <c:majorTickMark val="none"/>
        <c:minorTickMark val="none"/>
        <c:tickLblPos val="nextTo"/>
        <c:crossAx val="86556590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INGRESOS!$D$22</c:f>
              <c:strCache>
                <c:ptCount val="1"/>
                <c:pt idx="0">
                  <c:v>CUOTA COLEGIAL</c:v>
                </c:pt>
              </c:strCache>
            </c:strRef>
          </c:tx>
          <c: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noFill/>
            </a:ln>
            <a:effectLst/>
          </c:spPr>
          <c:invertIfNegative val="0"/>
          <c:dPt>
            <c:idx val="4"/>
            <c:invertIfNegative val="0"/>
            <c:bubble3D val="0"/>
            <c: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noFill/>
              </a:ln>
              <a:effectLst/>
            </c:spPr>
            <c:extLst>
              <c:ext xmlns:c16="http://schemas.microsoft.com/office/drawing/2014/chart" uri="{C3380CC4-5D6E-409C-BE32-E72D297353CC}">
                <c16:uniqueId val="{00000001-C61C-40EB-B16E-13ECE0BD5A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INGRESOS!$C$23:$C$28</c:f>
              <c:numCache>
                <c:formatCode>General</c:formatCode>
                <c:ptCount val="6"/>
                <c:pt idx="0">
                  <c:v>2023</c:v>
                </c:pt>
                <c:pt idx="1">
                  <c:v>2022</c:v>
                </c:pt>
                <c:pt idx="2">
                  <c:v>2021</c:v>
                </c:pt>
                <c:pt idx="3">
                  <c:v>2020</c:v>
                </c:pt>
                <c:pt idx="4">
                  <c:v>2019</c:v>
                </c:pt>
                <c:pt idx="5">
                  <c:v>2018</c:v>
                </c:pt>
              </c:numCache>
            </c:numRef>
          </c:cat>
          <c:val>
            <c:numRef>
              <c:f>INGRESOS!$D$23:$D$28</c:f>
              <c:numCache>
                <c:formatCode>#,##0.00</c:formatCode>
                <c:ptCount val="6"/>
                <c:pt idx="0">
                  <c:v>475318.52</c:v>
                </c:pt>
                <c:pt idx="1">
                  <c:v>472117.92</c:v>
                </c:pt>
                <c:pt idx="2">
                  <c:v>470534.58</c:v>
                </c:pt>
                <c:pt idx="3">
                  <c:v>479024.54</c:v>
                </c:pt>
                <c:pt idx="4">
                  <c:v>448547.55</c:v>
                </c:pt>
                <c:pt idx="5">
                  <c:v>436469</c:v>
                </c:pt>
              </c:numCache>
            </c:numRef>
          </c:val>
          <c:extLst>
            <c:ext xmlns:c16="http://schemas.microsoft.com/office/drawing/2014/chart" uri="{C3380CC4-5D6E-409C-BE32-E72D297353CC}">
              <c16:uniqueId val="{00000002-C61C-40EB-B16E-13ECE0BD5A48}"/>
            </c:ext>
          </c:extLst>
        </c:ser>
        <c:dLbls>
          <c:dLblPos val="outEnd"/>
          <c:showLegendKey val="0"/>
          <c:showVal val="1"/>
          <c:showCatName val="0"/>
          <c:showSerName val="0"/>
          <c:showPercent val="0"/>
          <c:showBubbleSize val="0"/>
        </c:dLbls>
        <c:gapWidth val="219"/>
        <c:overlap val="-27"/>
        <c:axId val="858258591"/>
        <c:axId val="877266048"/>
      </c:barChart>
      <c:catAx>
        <c:axId val="858258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77266048"/>
        <c:crosses val="autoZero"/>
        <c:auto val="1"/>
        <c:lblAlgn val="ctr"/>
        <c:lblOffset val="100"/>
        <c:noMultiLvlLbl val="0"/>
      </c:catAx>
      <c:valAx>
        <c:axId val="877266048"/>
        <c:scaling>
          <c:orientation val="minMax"/>
        </c:scaling>
        <c:delete val="1"/>
        <c:axPos val="l"/>
        <c:numFmt formatCode="#,##0.00" sourceLinked="1"/>
        <c:majorTickMark val="none"/>
        <c:minorTickMark val="none"/>
        <c:tickLblPos val="nextTo"/>
        <c:crossAx val="858258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2132306E178498966A4A27E4154BA" ma:contentTypeVersion="8" ma:contentTypeDescription="Create a new document." ma:contentTypeScope="" ma:versionID="75582c437d74627f09a511c270e21b2e">
  <xsd:schema xmlns:xsd="http://www.w3.org/2001/XMLSchema" xmlns:xs="http://www.w3.org/2001/XMLSchema" xmlns:p="http://schemas.microsoft.com/office/2006/metadata/properties" xmlns:ns2="e24b753f-46e6-4dc3-acd3-aabf95652a1d" xmlns:ns3="c0dabd1a-40b3-4ca7-8bd9-39c93c63825c" targetNamespace="http://schemas.microsoft.com/office/2006/metadata/properties" ma:root="true" ma:fieldsID="d85828eba8a00655b59e6019c1e35c8d" ns2:_="" ns3:_="">
    <xsd:import namespace="e24b753f-46e6-4dc3-acd3-aabf95652a1d"/>
    <xsd:import namespace="c0dabd1a-40b3-4ca7-8bd9-39c93c638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b753f-46e6-4dc3-acd3-aabf9565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abd1a-40b3-4ca7-8bd9-39c93c638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8135-A62C-4D57-AF38-4DDD2691011F}">
  <ds:schemaRefs>
    <ds:schemaRef ds:uri="http://schemas.microsoft.com/office/2006/metadata/properties"/>
    <ds:schemaRef ds:uri="e24b753f-46e6-4dc3-acd3-aabf95652a1d"/>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0dabd1a-40b3-4ca7-8bd9-39c93c63825c"/>
    <ds:schemaRef ds:uri="http://purl.org/dc/terms/"/>
  </ds:schemaRefs>
</ds:datastoreItem>
</file>

<file path=customXml/itemProps2.xml><?xml version="1.0" encoding="utf-8"?>
<ds:datastoreItem xmlns:ds="http://schemas.openxmlformats.org/officeDocument/2006/customXml" ds:itemID="{A25240F8-6375-437A-B83A-49E6FC2A7EBD}">
  <ds:schemaRefs>
    <ds:schemaRef ds:uri="http://schemas.microsoft.com/sharepoint/v3/contenttype/forms"/>
  </ds:schemaRefs>
</ds:datastoreItem>
</file>

<file path=customXml/itemProps3.xml><?xml version="1.0" encoding="utf-8"?>
<ds:datastoreItem xmlns:ds="http://schemas.openxmlformats.org/officeDocument/2006/customXml" ds:itemID="{4F1C1FFD-5442-4514-BD12-5E8502D3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b753f-46e6-4dc3-acd3-aabf95652a1d"/>
    <ds:schemaRef ds:uri="c0dabd1a-40b3-4ca7-8bd9-39c93c638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FE8B1-7E20-423D-995A-48534A83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12035</Words>
  <Characters>66196</Characters>
  <Application>Microsoft Office Word</Application>
  <DocSecurity>0</DocSecurity>
  <Lines>551</Lines>
  <Paragraphs>156</Paragraphs>
  <ScaleCrop>false</ScaleCrop>
  <Company>A3 Software, S.A.</Company>
  <LinksUpToDate>false</LinksUpToDate>
  <CharactersWithSpaces>78075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abreviada fundaciones castellano</dc:title>
  <dc:subject/>
  <dc:creator>WKE</dc:creator>
  <cp:keywords/>
  <cp:lastModifiedBy>Rubén Tauroni - COFLP (Informática)</cp:lastModifiedBy>
  <cp:revision>2</cp:revision>
  <cp:lastPrinted>2024-03-26T13:31:00Z</cp:lastPrinted>
  <dcterms:created xsi:type="dcterms:W3CDTF">2025-06-12T08:56:00Z</dcterms:created>
  <dcterms:modified xsi:type="dcterms:W3CDTF">2025-06-12T08:56:00Z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BorrarProps">
    <vt:lpwstr>N</vt:lpwstr>
  </property>
  <property fmtid="{D5CDD505-2E9C-101B-9397-08002B2CF9AE}" pid="3" name="A3Directorio">
    <vt:lpwstr>F:\A3\A3SOCW\2013\</vt:lpwstr>
  </property>
  <property fmtid="{D5CDD505-2E9C-101B-9397-08002B2CF9AE}" pid="4" name="A3FicheroINF">
    <vt:lpwstr>F:\a3\A3SOCW\PM3A3006.INF</vt:lpwstr>
  </property>
  <property fmtid="{D5CDD505-2E9C-101B-9397-08002B2CF9AE}" pid="5" name="A3FicheroOUT">
    <vt:lpwstr>F:\a3\A3SOCW\PM3A3006.OUT</vt:lpwstr>
  </property>
  <property fmtid="{D5CDD505-2E9C-101B-9397-08002B2CF9AE}" pid="6" name="A3FicheroVAL">
    <vt:lpwstr>F:\A3\A3SOCW\2013\</vt:lpwstr>
  </property>
  <property fmtid="{D5CDD505-2E9C-101B-9397-08002B2CF9AE}" pid="7" name="A3FicheroIND">
    <vt:lpwstr>F:\A3\A3SOCW\2013\</vt:lpwstr>
  </property>
  <property fmtid="{D5CDD505-2E9C-101B-9397-08002B2CF9AE}" pid="8" name="CamposGrandes">
    <vt:lpwstr>N</vt:lpwstr>
  </property>
  <property fmtid="{D5CDD505-2E9C-101B-9397-08002B2CF9AE}" pid="9" name="A3Accion">
    <vt:lpwstr>Plantilla</vt:lpwstr>
  </property>
  <property fmtid="{D5CDD505-2E9C-101B-9397-08002B2CF9AE}" pid="10" name="AutoQuit">
    <vt:lpwstr>S</vt:lpwstr>
  </property>
  <property fmtid="{D5CDD505-2E9C-101B-9397-08002B2CF9AE}" pid="11" name="GenerarSalir">
    <vt:lpwstr>S</vt:lpwstr>
  </property>
  <property fmtid="{D5CDD505-2E9C-101B-9397-08002B2CF9AE}" pid="12" name="FicheroSalida">
    <vt:lpwstr>F:\A3\A3SOCW\2013\CA145348.TMP</vt:lpwstr>
  </property>
  <property fmtid="{D5CDD505-2E9C-101B-9397-08002B2CF9AE}" pid="13" name="ModificarVal">
    <vt:lpwstr>N</vt:lpwstr>
  </property>
  <property fmtid="{D5CDD505-2E9C-101B-9397-08002B2CF9AE}" pid="14" name="Ejercicio_declaración">
    <vt:lpwstr>2021</vt:lpwstr>
  </property>
  <property fmtid="{D5CDD505-2E9C-101B-9397-08002B2CF9AE}" pid="15" name="Razón_Social">
    <vt:lpwstr>COLEGIO OFICIAL FARMACEUTICO LAS PALMAS</vt:lpwstr>
  </property>
  <property fmtid="{D5CDD505-2E9C-101B-9397-08002B2CF9AE}" pid="16" name="C.I.F.">
    <vt:lpwstr>     Q3566002F</vt:lpwstr>
  </property>
  <property fmtid="{D5CDD505-2E9C-101B-9397-08002B2CF9AE}" pid="17" name="Año_Constitución">
    <vt:lpwstr>0000</vt:lpwstr>
  </property>
  <property fmtid="{D5CDD505-2E9C-101B-9397-08002B2CF9AE}" pid="18" name="Tipo_sociedad">
    <vt:lpwstr>Colegio profesional</vt:lpwstr>
  </property>
  <property fmtid="{D5CDD505-2E9C-101B-9397-08002B2CF9AE}" pid="19" name="Actividad/es_de_la_Empresa_(RTF)">
    <vt:lpwstr>C:\Users\MALENY\AppData\Local\Temp\$0024250862.RTF</vt:lpwstr>
  </property>
  <property fmtid="{D5CDD505-2E9C-101B-9397-08002B2CF9AE}" pid="20" name="Fin_Periodo">
    <vt:lpwstr>31/12/2021</vt:lpwstr>
  </property>
  <property fmtid="{D5CDD505-2E9C-101B-9397-08002B2CF9AE}" pid="21" name="Distribución_de_resultados_(RTF)">
    <vt:lpwstr>C:\Users\MALENY\AppData\Local\Temp\$0029495240.RTF</vt:lpwstr>
  </property>
  <property fmtid="{D5CDD505-2E9C-101B-9397-08002B2CF9AE}" pid="22" name="Movimiento_inmovilizado_intangible_(RTF)">
    <vt:lpwstr>C:\Users\MALENY\AppData\Local\Temp\$0029495542.RTF</vt:lpwstr>
  </property>
  <property fmtid="{D5CDD505-2E9C-101B-9397-08002B2CF9AE}" pid="23" name="Movimiento_amortización_inmovilizado_intangible_(RTF)">
    <vt:lpwstr>C:\Users\MALENY\AppData\Local\Temp\$0029495547.RTF</vt:lpwstr>
  </property>
  <property fmtid="{D5CDD505-2E9C-101B-9397-08002B2CF9AE}" pid="24" name="Movimiento_correcciones_valorativas_deterioro_inm.intangible_(RTF)">
    <vt:lpwstr>C:\Users\MALENY\AppData\Local\Temp\$0029495585.RTF</vt:lpwstr>
  </property>
  <property fmtid="{D5CDD505-2E9C-101B-9397-08002B2CF9AE}" pid="25" name="Movimiento_Inmovilizado_material_(RTF)">
    <vt:lpwstr>C:\Users\MALENY\AppData\Local\Temp\$0029495592.RTF</vt:lpwstr>
  </property>
  <property fmtid="{D5CDD505-2E9C-101B-9397-08002B2CF9AE}" pid="26" name="Movimiento_amortización_inmovilizado_material_(RTF)">
    <vt:lpwstr>C:\Users\MALENY\AppData\Local\Temp\$0029495597.RTF</vt:lpwstr>
  </property>
  <property fmtid="{D5CDD505-2E9C-101B-9397-08002B2CF9AE}" pid="27" name="Movimiento_correcciones_valorativas_deterioro_inm.material_(RTF)">
    <vt:lpwstr>C:\Users\MALENY\AppData\Local\Temp\$0029495640.RTF</vt:lpwstr>
  </property>
  <property fmtid="{D5CDD505-2E9C-101B-9397-08002B2CF9AE}" pid="28" name="Movimiento_Inversiones_inmobiliarias_(RTF)">
    <vt:lpwstr>Movimiento_Inversion</vt:lpwstr>
  </property>
  <property fmtid="{D5CDD505-2E9C-101B-9397-08002B2CF9AE}" pid="29" name="Movimiento_Amortización_Inversiones_inmobiliarias_(RTF)">
    <vt:lpwstr>Movimiento_Amortizac</vt:lpwstr>
  </property>
  <property fmtid="{D5CDD505-2E9C-101B-9397-08002B2CF9AE}" pid="30" name="Movimiento_correcciones_valorativas_deterioro_inversiones_inmob._(RTF)">
    <vt:lpwstr>Movimiento_correccio</vt:lpwstr>
  </property>
  <property fmtid="{D5CDD505-2E9C-101B-9397-08002B2CF9AE}" pid="31" name="Domicilio_social">
    <vt:lpwstr>CL VENEGAS, 2, 8, 35003, PALMAS DE GRAN CANAR, LAS PALMAS</vt:lpwstr>
  </property>
  <property fmtid="{D5CDD505-2E9C-101B-9397-08002B2CF9AE}" pid="32" name="Detalle_inversiones_inmobiliarias_(RTF)">
    <vt:lpwstr>Detalle_inversiones_</vt:lpwstr>
  </property>
  <property fmtid="{D5CDD505-2E9C-101B-9397-08002B2CF9AE}" pid="33" name="Detalle_bienes_arrendamiento_financiero_(RTF)">
    <vt:lpwstr>Detalle_bienes_arren</vt:lpwstr>
  </property>
  <property fmtid="{D5CDD505-2E9C-101B-9397-08002B2CF9AE}" pid="34" name="Instrumentos_de_patrimonio_lp_(RTF)">
    <vt:lpwstr>C:\Users\MALENY\AppData\Local\Temp\$0029495845.RTF</vt:lpwstr>
  </property>
  <property fmtid="{D5CDD505-2E9C-101B-9397-08002B2CF9AE}" pid="35" name="Valores_representativos_de_deuda_lp_(RTF)">
    <vt:lpwstr>C:\Users\MALENY\AppData\Local\Temp\$0029495851.RTF</vt:lpwstr>
  </property>
  <property fmtid="{D5CDD505-2E9C-101B-9397-08002B2CF9AE}" pid="36" name="Créditos_derivados_y_otros_lp_(RTF)">
    <vt:lpwstr>C:\Users\MALENY\AppData\Local\Temp\$0029495857.RTF</vt:lpwstr>
  </property>
  <property fmtid="{D5CDD505-2E9C-101B-9397-08002B2CF9AE}" pid="37" name="Total_activos_financieros_a_lp_por_categorias_(RTF)">
    <vt:lpwstr>C:\Users\MALENY\AppData\Local\Temp\$0029495901.RTF</vt:lpwstr>
  </property>
  <property fmtid="{D5CDD505-2E9C-101B-9397-08002B2CF9AE}" pid="38" name="Instrumentos_de_patrimonio_cp_(RTF)">
    <vt:lpwstr>C:\Users\MALENY\AppData\Local\Temp\$0029495906.RTF</vt:lpwstr>
  </property>
  <property fmtid="{D5CDD505-2E9C-101B-9397-08002B2CF9AE}" pid="39" name="Valores_representativos_de_deuda_cp_(RTF)">
    <vt:lpwstr>C:\Users\MALENY\AppData\Local\Temp\$0029495912.RTF</vt:lpwstr>
  </property>
  <property fmtid="{D5CDD505-2E9C-101B-9397-08002B2CF9AE}" pid="40" name="Créditos_derivados_y_otros_cp_(RTF)">
    <vt:lpwstr>C:\Users\MALENY\AppData\Local\Temp\$0029495950.RTF</vt:lpwstr>
  </property>
  <property fmtid="{D5CDD505-2E9C-101B-9397-08002B2CF9AE}" pid="41" name="Total_activos_financieros_a_cp_por_categorias_(RTF)">
    <vt:lpwstr>C:\Users\MALENY\AppData\Local\Temp\$0029495953.RTF</vt:lpwstr>
  </property>
  <property fmtid="{D5CDD505-2E9C-101B-9397-08002B2CF9AE}" pid="42" name="Activos_a_valor_razonable_y_variaciones_de_valor_(RTF)">
    <vt:lpwstr>C:\Users\MALENY\AppData\Local\Temp\$0029500000.RTF</vt:lpwstr>
  </property>
  <property fmtid="{D5CDD505-2E9C-101B-9397-08002B2CF9AE}" pid="43" name="Deudas_con_entidades_de_crédito_lp_(RTF)">
    <vt:lpwstr>C:\Users\MALENY\AppData\Local\Temp\$0029500003.RTF</vt:lpwstr>
  </property>
  <property fmtid="{D5CDD505-2E9C-101B-9397-08002B2CF9AE}" pid="44" name="Obligaciones_y_otros_valores_negociables_lp_(RTF)">
    <vt:lpwstr>C:\Users\MALENY\AppData\Local\Temp\$0029500006.RTF</vt:lpwstr>
  </property>
  <property fmtid="{D5CDD505-2E9C-101B-9397-08002B2CF9AE}" pid="45" name="Derivados_y_otros_lp_(RTF)">
    <vt:lpwstr>C:\Users\MALENY\AppData\Local\Temp\$0029500012.RTF</vt:lpwstr>
  </property>
  <property fmtid="{D5CDD505-2E9C-101B-9397-08002B2CF9AE}" pid="46" name="Deudas_con_entidades_de_crédito_cp_(RTF)">
    <vt:lpwstr>C:\Users\MALENY\AppData\Local\Temp\$0029500023.RTF</vt:lpwstr>
  </property>
  <property fmtid="{D5CDD505-2E9C-101B-9397-08002B2CF9AE}" pid="47" name="Obligaciones_y_otros_valores_negociables_cp_(RTF)">
    <vt:lpwstr>C:\Users\MALENY\AppData\Local\Temp\$0029500030.RTF</vt:lpwstr>
  </property>
  <property fmtid="{D5CDD505-2E9C-101B-9397-08002B2CF9AE}" pid="48" name="Derivados_y_otros_cp_(RTF)">
    <vt:lpwstr>C:\Users\MALENY\AppData\Local\Temp\$0029500036.RTF</vt:lpwstr>
  </property>
  <property fmtid="{D5CDD505-2E9C-101B-9397-08002B2CF9AE}" pid="49" name="Capital_social_(RTF)">
    <vt:lpwstr>C:\Users\MALENY\AppData\Local\Temp\$0024250869.RTF</vt:lpwstr>
  </property>
  <property fmtid="{D5CDD505-2E9C-101B-9397-08002B2CF9AE}" pid="50" name="Diferencias_temporarias_que_afectan_al_ejercicio_(RTF)">
    <vt:lpwstr>C:\Users\MALENY\AppData\Local\Temp\$0029495491.RTF</vt:lpwstr>
  </property>
  <property fmtid="{D5CDD505-2E9C-101B-9397-08002B2CF9AE}" pid="51" name="Plazo_recuperación_créditos_bases_imponibles_negativas_(RT)">
    <vt:lpwstr>Plazo recuperación créditos bases imponibles negativas (RT)######################</vt:lpwstr>
  </property>
  <property fmtid="{D5CDD505-2E9C-101B-9397-08002B2CF9AE}" pid="52" name="Plazo_recuperación_créditos_bases_imponibles_negativas_(RTF)">
    <vt:lpwstr>C:\Users\MALENY\AppData\Local\Temp\$0029500069.RTF</vt:lpwstr>
  </property>
  <property fmtid="{D5CDD505-2E9C-101B-9397-08002B2CF9AE}" pid="53" name="Incentivos_fiscales_por_inversiones_(RTF)">
    <vt:lpwstr>C:\Users\MALENY\AppData\Local\Temp\$0024250986.RTF</vt:lpwstr>
  </property>
  <property fmtid="{D5CDD505-2E9C-101B-9397-08002B2CF9AE}" pid="54" name="Deducciones_art._36_ter_(RTF)">
    <vt:lpwstr>Deducciones art. 36 ter (RTF)####################################################</vt:lpwstr>
  </property>
  <property fmtid="{D5CDD505-2E9C-101B-9397-08002B2CF9AE}" pid="55" name="Deducciones_art._42_LIS_(RTF)">
    <vt:lpwstr>C:\Users\MALENY\AppData\Local\Temp\$0024250976.RTF</vt:lpwstr>
  </property>
  <property fmtid="{D5CDD505-2E9C-101B-9397-08002B2CF9AE}" pid="56" name="Aprovisionamientos_(RTF)">
    <vt:lpwstr>C:\Users\MALENY\AppData\Local\Temp\$0029500074.RTF</vt:lpwstr>
  </property>
  <property fmtid="{D5CDD505-2E9C-101B-9397-08002B2CF9AE}" pid="57" name="Cargas_Sociales_(RTF)">
    <vt:lpwstr>C:\Users\MALENY\AppData\Local\Temp\$0029500086.RTF</vt:lpwstr>
  </property>
  <property fmtid="{D5CDD505-2E9C-101B-9397-08002B2CF9AE}" pid="58" name="Otros_gastos_de_explotación_(RTF)">
    <vt:lpwstr>Otros_gastos_de_expl</vt:lpwstr>
  </property>
  <property fmtid="{D5CDD505-2E9C-101B-9397-08002B2CF9AE}" pid="59" name="Remuneraciones_Alta_Dirección_(RTF)">
    <vt:lpwstr>Remuneraciones_Alta_</vt:lpwstr>
  </property>
  <property fmtid="{D5CDD505-2E9C-101B-9397-08002B2CF9AE}" pid="60" name="Pensiones/Seguros_vida_Alta_Dirección_(RTF)">
    <vt:lpwstr>Pensiones/Seguros_vi</vt:lpwstr>
  </property>
  <property fmtid="{D5CDD505-2E9C-101B-9397-08002B2CF9AE}" pid="61" name="Remuneraciones_Órgano_Administración_(RTF)">
    <vt:lpwstr>Remuneraciones_Órgan</vt:lpwstr>
  </property>
  <property fmtid="{D5CDD505-2E9C-101B-9397-08002B2CF9AE}" pid="62" name="Pensiones/Seguros_vida_Órgano_Administración_(RTF)">
    <vt:lpwstr>Pensiones/Seguros_vi</vt:lpwstr>
  </property>
  <property fmtid="{D5CDD505-2E9C-101B-9397-08002B2CF9AE}" pid="63" name="Participación_administradores_(RTF)">
    <vt:lpwstr>Participación_admini</vt:lpwstr>
  </property>
  <property fmtid="{D5CDD505-2E9C-101B-9397-08002B2CF9AE}" pid="64" name="Tabla_personal_medio_(RTF)">
    <vt:lpwstr>C:\Users\MALENY\AppData\Local\Temp\$0029495319.RTF</vt:lpwstr>
  </property>
  <property fmtid="{D5CDD505-2E9C-101B-9397-08002B2CF9AE}" pid="65" name="Conciliación_patrimonio_neto_(RTF)">
    <vt:lpwstr>Conciliación_patrimo</vt:lpwstr>
  </property>
  <property fmtid="{D5CDD505-2E9C-101B-9397-08002B2CF9AE}" pid="66" name="Total_ajuste_primera_aplicación">
    <vt:lpwstr>Total_ajuste_pri</vt:lpwstr>
  </property>
  <property fmtid="{D5CDD505-2E9C-101B-9397-08002B2CF9AE}" pid="67" name="Tercio_ajuste_primera_aplicación">
    <vt:lpwstr>Tercio_ajuste_pr</vt:lpwstr>
  </property>
  <property fmtid="{D5CDD505-2E9C-101B-9397-08002B2CF9AE}" pid="68" name="Pendiente_ajuste_primera_aplicación">
    <vt:lpwstr>Pendiente_ajuste</vt:lpwstr>
  </property>
  <property fmtid="{D5CDD505-2E9C-101B-9397-08002B2CF9AE}" pid="69" name="Cuentas_anuales_del_ejercicio_anterior_(RTF)">
    <vt:lpwstr>Cuentas_anuales_del_</vt:lpwstr>
  </property>
  <property fmtid="{D5CDD505-2E9C-101B-9397-08002B2CF9AE}" pid="70" name="Importes_recibidos_por_personal_alta_dirección_(RTF)">
    <vt:lpwstr>C:\Users\MALENY\AppData\Local\Temp\$0029500203.RTF</vt:lpwstr>
  </property>
  <property fmtid="{D5CDD505-2E9C-101B-9397-08002B2CF9AE}" pid="71" name="Importes_recibidos_por_miembros_órgano_administración_(RTF)">
    <vt:lpwstr>C:\Users\MALENY\AppData\Local\Temp\$0029500206.RTF</vt:lpwstr>
  </property>
  <property fmtid="{D5CDD505-2E9C-101B-9397-08002B2CF9AE}" pid="72" name="Total_pasivos_financieros_a_lp_por_categorias_(RTF)">
    <vt:lpwstr>C:\Users\MALENY\AppData\Local\Temp\$0029500017.RTF</vt:lpwstr>
  </property>
  <property fmtid="{D5CDD505-2E9C-101B-9397-08002B2CF9AE}" pid="73" name="Total_pasivos_financieros_a_cp_por_categorias_(RTF)">
    <vt:lpwstr>C:\Users\MALENY\AppData\Local\Temp\$0029500043.RTF</vt:lpwstr>
  </property>
  <property fmtid="{D5CDD505-2E9C-101B-9397-08002B2CF9AE}" pid="74" name="Movimiento_bienes_inmuebles_(RTF)">
    <vt:lpwstr>C:\Users\MALENY\AppData\Local\Temp\$0029495716.RTF</vt:lpwstr>
  </property>
  <property fmtid="{D5CDD505-2E9C-101B-9397-08002B2CF9AE}" pid="75" name="Correcciones_de_valor_por_deterioro_bienes_inmuebles_(RTF)">
    <vt:lpwstr>C:\Users\MALENY\AppData\Local\Temp\$0029495722.RTF</vt:lpwstr>
  </property>
  <property fmtid="{D5CDD505-2E9C-101B-9397-08002B2CF9AE}" pid="76" name="Movimiento_archivos_(RTF)">
    <vt:lpwstr>C:\Users\MALENY\AppData\Local\Temp\$0029495725.RTF</vt:lpwstr>
  </property>
  <property fmtid="{D5CDD505-2E9C-101B-9397-08002B2CF9AE}" pid="77" name="Correcciones_de_valor_por_deterioro_archivos_(RTF)">
    <vt:lpwstr>C:\Users\MALENY\AppData\Local\Temp\$0029495728.RTF</vt:lpwstr>
  </property>
  <property fmtid="{D5CDD505-2E9C-101B-9397-08002B2CF9AE}" pid="78" name="Movimiento_bibliotecas_(RTF)">
    <vt:lpwstr>C:\Users\MALENY\AppData\Local\Temp\$0029495736.RTF</vt:lpwstr>
  </property>
  <property fmtid="{D5CDD505-2E9C-101B-9397-08002B2CF9AE}" pid="79" name="Correcciones_de_valor_por_deterioro_bibliotecas_(RTF)">
    <vt:lpwstr>C:\Users\MALENY\AppData\Local\Temp\$0029495743.RTF</vt:lpwstr>
  </property>
  <property fmtid="{D5CDD505-2E9C-101B-9397-08002B2CF9AE}" pid="80" name="Movimiento_museos_(RTF)">
    <vt:lpwstr>C:\Users\MALENY\AppData\Local\Temp\$0029495748.RTF</vt:lpwstr>
  </property>
  <property fmtid="{D5CDD505-2E9C-101B-9397-08002B2CF9AE}" pid="81" name="Correcciones_de_valor_por_deterioro_museos_(RTF)">
    <vt:lpwstr>C:\Users\MALENY\AppData\Local\Temp\$0029495752.RTF</vt:lpwstr>
  </property>
  <property fmtid="{D5CDD505-2E9C-101B-9397-08002B2CF9AE}" pid="82" name="Movimiento_bienes_muebles_(RTF)">
    <vt:lpwstr>C:\Users\MALENY\AppData\Local\Temp\$0029495789.RTF</vt:lpwstr>
  </property>
  <property fmtid="{D5CDD505-2E9C-101B-9397-08002B2CF9AE}" pid="83" name="Correcciones_de_valor_por_deterioro_bienes_muebles_(RTF)">
    <vt:lpwstr>C:\Users\MALENY\AppData\Local\Temp\$0029495795.RTF</vt:lpwstr>
  </property>
  <property fmtid="{D5CDD505-2E9C-101B-9397-08002B2CF9AE}" pid="84" name="Movimiento_usuarios_deudores_(RTF)">
    <vt:lpwstr>C:\Users\MALENY\AppData\Local\Temp\$0029495799.RTF</vt:lpwstr>
  </property>
  <property fmtid="{D5CDD505-2E9C-101B-9397-08002B2CF9AE}" pid="85" name="Movimiento_patrocinadores_(RTF)">
    <vt:lpwstr>C:\Users\MALENY\AppData\Local\Temp\$0029495806.RTF</vt:lpwstr>
  </property>
  <property fmtid="{D5CDD505-2E9C-101B-9397-08002B2CF9AE}" pid="86" name="Movimiento_afiliados_(RTF)">
    <vt:lpwstr>C:\Users\MALENY\AppData\Local\Temp\$0029495813.RTF</vt:lpwstr>
  </property>
  <property fmtid="{D5CDD505-2E9C-101B-9397-08002B2CF9AE}" pid="87" name="Movimiento_otros_deudores_(RTF)">
    <vt:lpwstr>C:\Users\MALENY\AppData\Local\Temp\$0029495818.RTF</vt:lpwstr>
  </property>
  <property fmtid="{D5CDD505-2E9C-101B-9397-08002B2CF9AE}" pid="88" name="Correcciones_de_valor_por_deterioro_usuarios_(RTF)">
    <vt:lpwstr>C:\Users\MALENY\AppData\Local\Temp\$0029495824.RTF</vt:lpwstr>
  </property>
  <property fmtid="{D5CDD505-2E9C-101B-9397-08002B2CF9AE}" pid="89" name="Correcciones_de_valor_por_deterioro_patrocinadores_y_afiliados_(RTF)">
    <vt:lpwstr>C:\Users\MALENY\AppData\Local\Temp\$0029495828.RTF</vt:lpwstr>
  </property>
  <property fmtid="{D5CDD505-2E9C-101B-9397-08002B2CF9AE}" pid="90" name="Correcciones_de_valor_por_deterioro_otros_deudores_(RTF)">
    <vt:lpwstr>C:\Users\MALENY\AppData\Local\Temp\$0029495834.RTF</vt:lpwstr>
  </property>
  <property fmtid="{D5CDD505-2E9C-101B-9397-08002B2CF9AE}" pid="91" name="Movimiento_beneficiarios_-_acreedores_(RTF)">
    <vt:lpwstr>C:\Users\MALENY\AppData\Local\Temp\$0029495839.RTF</vt:lpwstr>
  </property>
  <property fmtid="{D5CDD505-2E9C-101B-9397-08002B2CF9AE}" pid="92" name="Aportaciones_dinerarias_al_fondo_social_(RTF)">
    <vt:lpwstr>C:\Users\MALENY\AppData\Local\Temp\$0029500062.RTF</vt:lpwstr>
  </property>
  <property fmtid="{D5CDD505-2E9C-101B-9397-08002B2CF9AE}" pid="93" name="Aportaciones_no_dinerarias_al_fondo_social_(RTF)">
    <vt:lpwstr>C:\Users\MALENY\AppData\Local\Temp\$0029500066.RTF</vt:lpwstr>
  </property>
  <property fmtid="{D5CDD505-2E9C-101B-9397-08002B2CF9AE}" pid="94" name="Otros_gastos_de_la_actividad_(RTF)">
    <vt:lpwstr>C:\Users\MALENY\AppData\Local\Temp\$0029500094.RTF</vt:lpwstr>
  </property>
  <property fmtid="{D5CDD505-2E9C-101B-9397-08002B2CF9AE}" pid="95" name="Número_empleados_en_la_actividad_(RTF)">
    <vt:lpwstr>C:\Users\MALENY\AppData\Local\Temp\$0029500114.RTF</vt:lpwstr>
  </property>
  <property fmtid="{D5CDD505-2E9C-101B-9397-08002B2CF9AE}" pid="96" name="Número_horas_por_año_empleados_en_la_actividad_(RTF)">
    <vt:lpwstr>C:\Users\MALENY\AppData\Local\Temp\$0029500118.RTF</vt:lpwstr>
  </property>
  <property fmtid="{D5CDD505-2E9C-101B-9397-08002B2CF9AE}" pid="97" name="Número_beneficiarios_o_usuarios_de_la_actividad_(RTF)">
    <vt:lpwstr>C:\Users\MALENY\AppData\Local\Temp\$0029500122.RTF</vt:lpwstr>
  </property>
  <property fmtid="{D5CDD505-2E9C-101B-9397-08002B2CF9AE}" pid="98" name="Recursos_económicos_empleados_en_la_actividad_(RTF)">
    <vt:lpwstr>C:\Users\MALENY\AppData\Local\Temp\$0029500125.RTF</vt:lpwstr>
  </property>
  <property fmtid="{D5CDD505-2E9C-101B-9397-08002B2CF9AE}" pid="99" name="Ingresos_obtenidos_por_la_entidad_(RTF)">
    <vt:lpwstr>C:\Users\MALENY\AppData\Local\Temp\$0029500162.RTF</vt:lpwstr>
  </property>
  <property fmtid="{D5CDD505-2E9C-101B-9397-08002B2CF9AE}" pid="100" name="Otros_recursos_económicos_obtenidos_por_la_entidad_(RTF)">
    <vt:lpwstr>C:\Users\MALENY\AppData\Local\Temp\$0029500199.RTF</vt:lpwstr>
  </property>
  <property fmtid="{D5CDD505-2E9C-101B-9397-08002B2CF9AE}" pid="101" name="Tabla_personal_final_por_categorías_y_sexos_(RTF)">
    <vt:lpwstr>C:\Users\MALENY\AppData\Local\Temp\$0029495323.RTF</vt:lpwstr>
  </property>
  <property fmtid="{D5CDD505-2E9C-101B-9397-08002B2CF9AE}" pid="102" name="Honorarios_del_auditor_(RTF)">
    <vt:lpwstr>C:\Users\MALENY\AppData\Local\Temp\$0029500227.RTF</vt:lpwstr>
  </property>
  <property fmtid="{D5CDD505-2E9C-101B-9397-08002B2CF9AE}" pid="103" name="Movimiento_subvenciones_donaciones_y_legados_(RTF)">
    <vt:lpwstr>C:\Users\MALENY\AppData\Local\Temp\$0024251152.RTF</vt:lpwstr>
  </property>
  <property fmtid="{D5CDD505-2E9C-101B-9397-08002B2CF9AE}" pid="104" name="Pagos_realizados_a_proveedores_(RTF)">
    <vt:lpwstr>Pagos_realizados_a_p</vt:lpwstr>
  </property>
  <property fmtid="{D5CDD505-2E9C-101B-9397-08002B2CF9AE}" pid="105" name="Importe_saldos_superan_plazo_máx.legal_fecha_cierre_(RTF)">
    <vt:lpwstr>Importe_saldos_super</vt:lpwstr>
  </property>
  <property fmtid="{D5CDD505-2E9C-101B-9397-08002B2CF9AE}" pid="106" name="Deducción_por_inversión_de_beneficios_(RTF)">
    <vt:lpwstr>C:\Users\MALENY\AppData\Local\Temp\$0029495281.RTF</vt:lpwstr>
  </property>
  <property fmtid="{D5CDD505-2E9C-101B-9397-08002B2CF9AE}" pid="107" name="Reserva_por_inversión_de_beneficios_(RTF)">
    <vt:lpwstr>C:\Users\MALENY\AppData\Local\Temp\$0029495285.RTF</vt:lpwstr>
  </property>
  <property fmtid="{D5CDD505-2E9C-101B-9397-08002B2CF9AE}" pid="108" name="Periodo_medio_pago_proveedores_(RTF)">
    <vt:lpwstr>C:\Users\MALENY\AppData\Local\Temp\$0029500238.RTF</vt:lpwstr>
  </property>
  <property fmtid="{D5CDD505-2E9C-101B-9397-08002B2CF9AE}" pid="109" name="MenuIndex">
    <vt:lpwstr>188</vt:lpwstr>
  </property>
  <property fmtid="{D5CDD505-2E9C-101B-9397-08002B2CF9AE}" pid="110" name="ContentTypeId">
    <vt:lpwstr>0x01010039D2132306E178498966A4A27E4154BA</vt:lpwstr>
  </property>
</Properties>
</file>