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9F99" w14:textId="63B19297" w:rsidR="00072BA7" w:rsidRPr="00C9397C" w:rsidRDefault="00072BA7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19B40" w14:textId="443A5A13" w:rsidR="00072BA7" w:rsidRPr="00C9397C" w:rsidRDefault="0055698B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ESTRUCTURA Y ÓRGANOS</w:t>
      </w:r>
      <w:r w:rsidR="00072BA7"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GOBIERNO</w:t>
      </w:r>
    </w:p>
    <w:p w14:paraId="01772C88" w14:textId="77777777" w:rsidR="00180156" w:rsidRPr="00C9397C" w:rsidRDefault="00180156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BBD7E5" w14:textId="3BE7951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El Colegio Oficial de Farmacéuticos de la provincia de </w:t>
      </w:r>
      <w:r w:rsidR="0055698B" w:rsidRPr="00C9397C">
        <w:rPr>
          <w:rFonts w:ascii="Times New Roman" w:hAnsi="Times New Roman" w:cs="Times New Roman"/>
          <w:sz w:val="24"/>
          <w:szCs w:val="24"/>
        </w:rPr>
        <w:t>Las Palmas</w:t>
      </w:r>
      <w:r w:rsidRPr="00C9397C">
        <w:rPr>
          <w:rFonts w:ascii="Times New Roman" w:hAnsi="Times New Roman" w:cs="Times New Roman"/>
          <w:sz w:val="24"/>
          <w:szCs w:val="24"/>
        </w:rPr>
        <w:t xml:space="preserve"> estará regido por los Órganos siguientes:</w:t>
      </w:r>
    </w:p>
    <w:p w14:paraId="17565937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Junta General.</w:t>
      </w:r>
    </w:p>
    <w:p w14:paraId="66A95178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Junta de Gobierno.</w:t>
      </w:r>
    </w:p>
    <w:p w14:paraId="08A7552B" w14:textId="11F00EA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</w:t>
      </w:r>
      <w:r w:rsidR="00C353D8" w:rsidRPr="00C9397C">
        <w:rPr>
          <w:rFonts w:ascii="Times New Roman" w:hAnsi="Times New Roman" w:cs="Times New Roman"/>
          <w:sz w:val="24"/>
          <w:szCs w:val="24"/>
        </w:rPr>
        <w:t xml:space="preserve">. </w:t>
      </w:r>
      <w:r w:rsidRPr="00C9397C">
        <w:rPr>
          <w:rFonts w:ascii="Times New Roman" w:hAnsi="Times New Roman" w:cs="Times New Roman"/>
          <w:sz w:val="24"/>
          <w:szCs w:val="24"/>
        </w:rPr>
        <w:t>La Comisión Permanente.</w:t>
      </w:r>
    </w:p>
    <w:p w14:paraId="416F367F" w14:textId="69DA3D2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No </w:t>
      </w:r>
      <w:r w:rsidR="00C9397C" w:rsidRPr="00C9397C">
        <w:rPr>
          <w:rFonts w:ascii="Times New Roman" w:hAnsi="Times New Roman" w:cs="Times New Roman"/>
          <w:sz w:val="24"/>
          <w:szCs w:val="24"/>
        </w:rPr>
        <w:t>obstante,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la Junta General, a propuesta de la Junta de Gobierno, podría aprobar la creación de otros órganos complementarios, si se considerasen convenientes para una mejor organización interna.</w:t>
      </w:r>
    </w:p>
    <w:p w14:paraId="26A5625D" w14:textId="31BB6007" w:rsidR="00A042D1" w:rsidRPr="00C9397C" w:rsidRDefault="00A042D1" w:rsidP="00C93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C900" w14:textId="73ACF210" w:rsidR="00A042D1" w:rsidRPr="00C9397C" w:rsidRDefault="00A042D1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GENERAL</w:t>
      </w:r>
    </w:p>
    <w:p w14:paraId="490950F0" w14:textId="47C043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8B">
        <w:rPr>
          <w:rFonts w:ascii="Times New Roman" w:hAnsi="Times New Roman" w:cs="Times New Roman"/>
          <w:sz w:val="24"/>
          <w:szCs w:val="24"/>
        </w:rPr>
        <w:t>La Junta General es el órgano supremo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y soberano de representación y expresión de la voluntad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 los colegiados. Estará constituida por la totalidad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55698B">
        <w:rPr>
          <w:rFonts w:ascii="Times New Roman" w:hAnsi="Times New Roman" w:cs="Times New Roman"/>
          <w:sz w:val="24"/>
          <w:szCs w:val="24"/>
        </w:rPr>
        <w:t>los mismos</w:t>
      </w:r>
      <w:proofErr w:type="gramEnd"/>
      <w:r w:rsidRPr="0055698B">
        <w:rPr>
          <w:rFonts w:ascii="Times New Roman" w:hAnsi="Times New Roman" w:cs="Times New Roman"/>
          <w:sz w:val="24"/>
          <w:szCs w:val="24"/>
        </w:rPr>
        <w:t>, en el ejercicio de sus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derechos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corporativos, e investida de las más amplias facultades,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que le permitan adoptar los acuerdos necesarios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para que el Colegio pueda conseguir sus objetivos.</w:t>
      </w:r>
    </w:p>
    <w:p w14:paraId="0E690302" w14:textId="35DF951C" w:rsidR="00D46E1A" w:rsidRPr="00C9397C" w:rsidRDefault="00D46E1A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0B63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Es competencia de la Junta General:</w:t>
      </w:r>
    </w:p>
    <w:p w14:paraId="5AE340D9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D6707" w14:textId="74E4C08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aprobación y modificación de los estatutos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colegiales y del Reglamento de Régimen Interno.</w:t>
      </w:r>
    </w:p>
    <w:p w14:paraId="5F5C6CC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8967" w14:textId="1185ABA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presente la Junta de Gobierno o los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colegiados, en forma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estatutaria.</w:t>
      </w:r>
    </w:p>
    <w:p w14:paraId="50163E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CCAA" w14:textId="1FA2912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3. La censura o cese de la Junta de Gobierno o de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alguno de sus miembros, y de cualquier otra persona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que, de forma permanente u ocasional, ostente en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el Colegio cargos directivos o de representación.</w:t>
      </w:r>
    </w:p>
    <w:p w14:paraId="7A94C8F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7382" w14:textId="7C6C3B1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4. La aprobación o censura de la memoria de actividades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presentada por la Junta de Gobierno.</w:t>
      </w:r>
    </w:p>
    <w:p w14:paraId="5F22FBE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32552" w14:textId="5C26A92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5. La aprobación o censura del estado de ingresos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gastos y del estado económico.</w:t>
      </w:r>
    </w:p>
    <w:p w14:paraId="52342E02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1DE0" w14:textId="7062F69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6. La aprobación o censura de los presupuestos presentados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por la Junta de Gobierno, y la cuantía de las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cuotas ordinarias y extraordinarias fijas o variables,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así como las derramas que, en su caso, deban satisfacer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los colegiados y asociados.</w:t>
      </w:r>
    </w:p>
    <w:p w14:paraId="1F9B748A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1770" w14:textId="4BCCA56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7. La modificación del ámbito territorial del Colegio,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según está previsto en la Ley de Colegios Profesionales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Canarias, y en estos estatutos.</w:t>
      </w:r>
    </w:p>
    <w:p w14:paraId="04F364B3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6BD2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6DAB" w14:textId="59D02A1F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8. La aprobación, modificación o rechazo del proyecto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estatutos del Consejo de Colegios Farmacéuticos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Canarias.</w:t>
      </w:r>
    </w:p>
    <w:p w14:paraId="21ECC034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E5A3" w14:textId="6727FB9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9.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 le formulen, relativas a la adquisición, venta, enajenación,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disposición y gravamen de cualquier tipo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bienes, siempre que sea necesario o conveniente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el desenvolvimiento del Colegio.</w:t>
      </w:r>
    </w:p>
    <w:p w14:paraId="7A6564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85DD" w14:textId="0898B36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10. La creación de premios y distinciones, y la aprobación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del régimen para su concesión.</w:t>
      </w:r>
    </w:p>
    <w:p w14:paraId="4677C197" w14:textId="2010BF9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en general, la adopción de cualquier tipo de acuerdos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conducentes a la consecución de los objetivos 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fines del Colegio.</w:t>
      </w:r>
    </w:p>
    <w:p w14:paraId="66408A14" w14:textId="54FE181A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5CE87" w14:textId="3D937A2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DE GOBIERNO</w:t>
      </w:r>
    </w:p>
    <w:p w14:paraId="5DC1B94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10E9" w14:textId="53DDBF9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 Junta de Gobierno es el órgano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ejecución de los acuerdos de la Junta General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asume la dirección, programación, gestión y administración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 xml:space="preserve">del Colegio, </w:t>
      </w:r>
      <w:r w:rsidR="00C9397C" w:rsidRPr="00C9397C">
        <w:rPr>
          <w:rFonts w:ascii="Times New Roman" w:hAnsi="Times New Roman" w:cs="Times New Roman"/>
          <w:sz w:val="24"/>
          <w:szCs w:val="24"/>
        </w:rPr>
        <w:t>correspondiéndole,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además</w:t>
      </w:r>
    </w:p>
    <w:p w14:paraId="5806D5A7" w14:textId="20CE23A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las competencias y atribuciones que sean necesarias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la consecución de sus fines.</w:t>
      </w:r>
    </w:p>
    <w:p w14:paraId="401C6E0D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5A89" w14:textId="7D0B3F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Estará constituida por los siguientes miembros:</w:t>
      </w:r>
    </w:p>
    <w:p w14:paraId="338538D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0FEB4" w14:textId="18E330F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COMITÉ DIRECTIVO</w:t>
      </w:r>
    </w:p>
    <w:p w14:paraId="5ED9E31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81D6D" w14:textId="105C454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Presidente.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María Loreto Gómez Guedes</w:t>
      </w:r>
    </w:p>
    <w:p w14:paraId="234DB6DE" w14:textId="580C4DC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Vicepresidente.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Margarita Benítez Armas</w:t>
      </w:r>
    </w:p>
    <w:p w14:paraId="776D1512" w14:textId="5D853D1B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Secretario.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Julia María Machado Roa</w:t>
      </w:r>
    </w:p>
    <w:p w14:paraId="2ECE5D1C" w14:textId="37AA196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Tesorero.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Tomás Valido Sanromán</w:t>
      </w:r>
    </w:p>
    <w:p w14:paraId="3DD6C188" w14:textId="1E66534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Contador.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 xml:space="preserve">Fernando Artiles </w:t>
      </w:r>
      <w:proofErr w:type="spellStart"/>
      <w:r w:rsidR="00E77602">
        <w:rPr>
          <w:rFonts w:ascii="Times New Roman" w:hAnsi="Times New Roman" w:cs="Times New Roman"/>
          <w:sz w:val="24"/>
          <w:szCs w:val="24"/>
        </w:rPr>
        <w:t>Campelo</w:t>
      </w:r>
      <w:proofErr w:type="spellEnd"/>
    </w:p>
    <w:p w14:paraId="179477E1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4762" w14:textId="35C79F52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DE NÚMERO</w:t>
      </w:r>
    </w:p>
    <w:p w14:paraId="4637E98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77A7" w14:textId="5BE7143B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Primero.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María del Pino Morales Fariña</w:t>
      </w:r>
    </w:p>
    <w:p w14:paraId="3DC14804" w14:textId="5202BD9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Segundo.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 xml:space="preserve">Cynthia Déniz </w:t>
      </w:r>
      <w:proofErr w:type="spellStart"/>
      <w:r w:rsidR="00E77602">
        <w:rPr>
          <w:rFonts w:ascii="Times New Roman" w:hAnsi="Times New Roman" w:cs="Times New Roman"/>
          <w:sz w:val="24"/>
          <w:szCs w:val="24"/>
        </w:rPr>
        <w:t>Da´Costa</w:t>
      </w:r>
      <w:proofErr w:type="spellEnd"/>
    </w:p>
    <w:p w14:paraId="3AF48F28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Tercero,</w:t>
      </w:r>
    </w:p>
    <w:p w14:paraId="32EF7A6F" w14:textId="1199FA27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etc.</w:t>
      </w:r>
    </w:p>
    <w:p w14:paraId="244A2B6B" w14:textId="6A079B1D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TÉCNICOS</w:t>
      </w:r>
    </w:p>
    <w:p w14:paraId="40D6A00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6FA7" w14:textId="7760A97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Alimentación.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 xml:space="preserve">Silvia Lara </w:t>
      </w:r>
      <w:proofErr w:type="spellStart"/>
      <w:r w:rsidR="007C6C39" w:rsidRPr="007C6C39">
        <w:rPr>
          <w:rFonts w:ascii="Times New Roman" w:hAnsi="Times New Roman" w:cs="Times New Roman"/>
          <w:sz w:val="24"/>
          <w:szCs w:val="24"/>
        </w:rPr>
        <w:t>Afonso</w:t>
      </w:r>
      <w:proofErr w:type="spellEnd"/>
      <w:r w:rsidR="007C6C39" w:rsidRPr="007C6C39">
        <w:rPr>
          <w:rFonts w:ascii="Times New Roman" w:hAnsi="Times New Roman" w:cs="Times New Roman"/>
          <w:sz w:val="24"/>
          <w:szCs w:val="24"/>
        </w:rPr>
        <w:t xml:space="preserve"> Trujillo</w:t>
      </w:r>
    </w:p>
    <w:p w14:paraId="107833F6" w14:textId="697A63E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Análisis Clínicos.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Patricia Nogueira Salgueiro</w:t>
      </w:r>
    </w:p>
    <w:p w14:paraId="6E6E131F" w14:textId="1CB7EB12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Dermofarmacia.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Ingrid Granados Sánchez</w:t>
      </w:r>
    </w:p>
    <w:p w14:paraId="0FE0734B" w14:textId="35DE927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Distribución.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María Auxiliadora del Rosario Domínguez</w:t>
      </w:r>
    </w:p>
    <w:p w14:paraId="30B3AE6F" w14:textId="120870C0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Docencia e Investigación.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César Montealegre Gómez</w:t>
      </w:r>
    </w:p>
    <w:p w14:paraId="783795EA" w14:textId="5FB8252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Farmacia Hospitalaria.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Cristina Crespo Martínez</w:t>
      </w:r>
    </w:p>
    <w:p w14:paraId="077F17B0" w14:textId="799C239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Oficina de Farmacia.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Rocío Pulido Sánchez</w:t>
      </w:r>
    </w:p>
    <w:p w14:paraId="31BC8126" w14:textId="3FE3DA5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Vocal de Óptica Oftálmica y Acústica </w:t>
      </w:r>
      <w:proofErr w:type="spellStart"/>
      <w:r w:rsidRPr="00C9397C">
        <w:rPr>
          <w:rFonts w:ascii="Times New Roman" w:hAnsi="Times New Roman" w:cs="Times New Roman"/>
          <w:sz w:val="24"/>
          <w:szCs w:val="24"/>
        </w:rPr>
        <w:t>Audiométrica</w:t>
      </w:r>
      <w:proofErr w:type="spellEnd"/>
      <w:r w:rsidRPr="00C9397C">
        <w:rPr>
          <w:rFonts w:ascii="Times New Roman" w:hAnsi="Times New Roman" w:cs="Times New Roman"/>
          <w:sz w:val="24"/>
          <w:szCs w:val="24"/>
        </w:rPr>
        <w:t>.</w:t>
      </w:r>
      <w:r w:rsidR="00E77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349DA" w14:textId="128B6A8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Ortopedia.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David Mayor Gomá</w:t>
      </w:r>
    </w:p>
    <w:p w14:paraId="2424E8C5" w14:textId="0ED8AEE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Salud Pública y Administración.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Manuel Herrera Artiles</w:t>
      </w:r>
    </w:p>
    <w:p w14:paraId="3702865D" w14:textId="57D084DD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Adjuntos.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E77602">
        <w:rPr>
          <w:rFonts w:ascii="Times New Roman" w:hAnsi="Times New Roman" w:cs="Times New Roman"/>
          <w:sz w:val="24"/>
          <w:szCs w:val="24"/>
        </w:rPr>
        <w:t>Idaira Sánchez Santana</w:t>
      </w:r>
    </w:p>
    <w:p w14:paraId="2C61659A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6B7C" w14:textId="2F838EAD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TERRITORIALES</w:t>
      </w:r>
    </w:p>
    <w:p w14:paraId="6505527F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D5BBF" w14:textId="3AEF65C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Fuerteventura.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Iván Rodríguez Martín</w:t>
      </w:r>
    </w:p>
    <w:p w14:paraId="5B1E7699" w14:textId="4A693614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Lanzarote.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 xml:space="preserve">Alicia </w:t>
      </w:r>
      <w:proofErr w:type="spellStart"/>
      <w:r w:rsidR="007C6C39" w:rsidRPr="007C6C39">
        <w:rPr>
          <w:rFonts w:ascii="Times New Roman" w:hAnsi="Times New Roman" w:cs="Times New Roman"/>
          <w:sz w:val="24"/>
          <w:szCs w:val="24"/>
        </w:rPr>
        <w:t>Wildpret</w:t>
      </w:r>
      <w:proofErr w:type="spellEnd"/>
      <w:r w:rsidR="007C6C39" w:rsidRPr="007C6C39">
        <w:rPr>
          <w:rFonts w:ascii="Times New Roman" w:hAnsi="Times New Roman" w:cs="Times New Roman"/>
          <w:sz w:val="24"/>
          <w:szCs w:val="24"/>
        </w:rPr>
        <w:t xml:space="preserve"> Zugaza</w:t>
      </w:r>
    </w:p>
    <w:p w14:paraId="080AD7B6" w14:textId="230218F1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23435" w14:textId="04C5BCA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COMISIÓN PERMANENTE</w:t>
      </w:r>
    </w:p>
    <w:p w14:paraId="30E32E8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5553" w14:textId="1A325F00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Comisión p</w:t>
      </w:r>
      <w:r w:rsidR="0055698B" w:rsidRPr="00C9397C">
        <w:rPr>
          <w:rFonts w:ascii="Times New Roman" w:hAnsi="Times New Roman" w:cs="Times New Roman"/>
          <w:sz w:val="24"/>
          <w:szCs w:val="24"/>
        </w:rPr>
        <w:t>ara la tramitación, ejecución y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resolución de asuntos que exijan una actuación inmediata,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para los que sean de trámite o rutina, y para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aquellos otros que la Junta de Gobierno considere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conveniente delegar, existirá una Comisión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Permanente, formada por el Comité Directivo, es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 xml:space="preserve">decir,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Vicepresidente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>, Tesorero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y Contador, y además el vocal de Oficina de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Farmacia.</w:t>
      </w:r>
      <w:r w:rsidRPr="00C9397C">
        <w:rPr>
          <w:rFonts w:ascii="Times New Roman" w:hAnsi="Times New Roman" w:cs="Times New Roman"/>
          <w:sz w:val="24"/>
          <w:szCs w:val="24"/>
        </w:rPr>
        <w:t xml:space="preserve"> Los acuerdos tomados en la Comisión Permanente son ejecutivos, pero tendrán carácter provisional, y sólo serán vinculantes cuando sean ratificados por la Junta de Gobierno.</w:t>
      </w:r>
    </w:p>
    <w:p w14:paraId="22839564" w14:textId="3CC588A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98B" w:rsidRPr="00C9397C" w:rsidSect="009C03BC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9C43" w14:textId="77777777" w:rsidR="00654B65" w:rsidRDefault="00654B65" w:rsidP="00072BA7">
      <w:pPr>
        <w:spacing w:after="0" w:line="240" w:lineRule="auto"/>
      </w:pPr>
      <w:r>
        <w:separator/>
      </w:r>
    </w:p>
  </w:endnote>
  <w:endnote w:type="continuationSeparator" w:id="0">
    <w:p w14:paraId="1C301D26" w14:textId="77777777" w:rsidR="00654B65" w:rsidRDefault="00654B65" w:rsidP="000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F77E" w14:textId="77777777" w:rsidR="00654B65" w:rsidRDefault="00654B65" w:rsidP="00072BA7">
      <w:pPr>
        <w:spacing w:after="0" w:line="240" w:lineRule="auto"/>
      </w:pPr>
      <w:r>
        <w:separator/>
      </w:r>
    </w:p>
  </w:footnote>
  <w:footnote w:type="continuationSeparator" w:id="0">
    <w:p w14:paraId="247CEF18" w14:textId="77777777" w:rsidR="00654B65" w:rsidRDefault="00654B65" w:rsidP="000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F4D9" w14:textId="08BC5ED0" w:rsidR="00072BA7" w:rsidRDefault="0055698B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3D8DFFA5" wp14:editId="7D4F6279">
          <wp:simplePos x="0" y="0"/>
          <wp:positionH relativeFrom="column">
            <wp:posOffset>-142875</wp:posOffset>
          </wp:positionH>
          <wp:positionV relativeFrom="paragraph">
            <wp:posOffset>-467360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874DC" w14:textId="77777777" w:rsidR="00072BA7" w:rsidRDefault="00072B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6"/>
    <w:rsid w:val="00072BA7"/>
    <w:rsid w:val="000F01E7"/>
    <w:rsid w:val="00112EFB"/>
    <w:rsid w:val="00180156"/>
    <w:rsid w:val="002F14B3"/>
    <w:rsid w:val="003840BF"/>
    <w:rsid w:val="004757E0"/>
    <w:rsid w:val="004D1CE4"/>
    <w:rsid w:val="0055698B"/>
    <w:rsid w:val="005712E8"/>
    <w:rsid w:val="00654B65"/>
    <w:rsid w:val="006D6342"/>
    <w:rsid w:val="007C6C39"/>
    <w:rsid w:val="00911A46"/>
    <w:rsid w:val="00920BC7"/>
    <w:rsid w:val="009B73EC"/>
    <w:rsid w:val="009C03BC"/>
    <w:rsid w:val="009E6442"/>
    <w:rsid w:val="00A042D1"/>
    <w:rsid w:val="00AA3D56"/>
    <w:rsid w:val="00BB0129"/>
    <w:rsid w:val="00C353D8"/>
    <w:rsid w:val="00C9397C"/>
    <w:rsid w:val="00CB38BF"/>
    <w:rsid w:val="00D33181"/>
    <w:rsid w:val="00D46E1A"/>
    <w:rsid w:val="00D70E9E"/>
    <w:rsid w:val="00E77602"/>
    <w:rsid w:val="00EE6972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A66"/>
  <w15:chartTrackingRefBased/>
  <w15:docId w15:val="{DCE107BB-445C-4869-B727-29532E6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57E0"/>
    <w:pPr>
      <w:widowControl w:val="0"/>
      <w:autoSpaceDE w:val="0"/>
      <w:autoSpaceDN w:val="0"/>
      <w:spacing w:before="94" w:after="0" w:line="240" w:lineRule="auto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A7"/>
  </w:style>
  <w:style w:type="paragraph" w:styleId="Piedepgina">
    <w:name w:val="footer"/>
    <w:basedOn w:val="Normal"/>
    <w:link w:val="Piedepgina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A7"/>
  </w:style>
  <w:style w:type="character" w:customStyle="1" w:styleId="Ttulo1Car">
    <w:name w:val="Título 1 Car"/>
    <w:basedOn w:val="Fuentedeprrafopredeter"/>
    <w:link w:val="Ttulo1"/>
    <w:uiPriority w:val="9"/>
    <w:rsid w:val="004757E0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4757E0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7E0"/>
    <w:rPr>
      <w:rFonts w:ascii="Arial MT" w:eastAsia="Arial MT" w:hAnsi="Arial MT" w:cs="Arial M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C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Fernández</dc:creator>
  <cp:keywords/>
  <dc:description/>
  <cp:lastModifiedBy>Rubén Tauroni - COFLP (Informática)</cp:lastModifiedBy>
  <cp:revision>2</cp:revision>
  <dcterms:created xsi:type="dcterms:W3CDTF">2025-08-20T07:38:00Z</dcterms:created>
  <dcterms:modified xsi:type="dcterms:W3CDTF">2025-08-20T07:38:00Z</dcterms:modified>
</cp:coreProperties>
</file>