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0893" w14:textId="77777777" w:rsidR="002E178C" w:rsidRPr="007101C5" w:rsidRDefault="002E178C" w:rsidP="00A67DCF">
      <w:pPr>
        <w:jc w:val="both"/>
        <w:rPr>
          <w:rFonts w:ascii="Arial" w:eastAsia="Arial" w:hAnsi="Arial" w:cs="Arial"/>
          <w:b/>
          <w:i/>
          <w:color w:val="000000"/>
          <w:sz w:val="22"/>
          <w:szCs w:val="22"/>
        </w:rPr>
      </w:pPr>
    </w:p>
    <w:p w14:paraId="4D46D528" w14:textId="38DB9A12" w:rsidR="007101C5" w:rsidRPr="00321C96" w:rsidRDefault="00321C96" w:rsidP="00A67DCF">
      <w:pPr>
        <w:ind w:right="137"/>
        <w:jc w:val="both"/>
        <w:rPr>
          <w:rFonts w:ascii="Helvetica" w:eastAsia="Arial" w:hAnsi="Helvetica" w:cs="Helvetica"/>
          <w:b/>
          <w:color w:val="000000"/>
          <w:u w:val="single"/>
        </w:rPr>
      </w:pPr>
      <w:r w:rsidRPr="00321C96">
        <w:rPr>
          <w:rFonts w:ascii="Helvetica" w:eastAsia="Arial" w:hAnsi="Helvetica" w:cs="Helvetica"/>
          <w:b/>
          <w:color w:val="000000"/>
          <w:u w:val="single"/>
        </w:rPr>
        <w:t>F</w:t>
      </w:r>
      <w:r w:rsidR="00BD11D7" w:rsidRPr="00321C96">
        <w:rPr>
          <w:rFonts w:ascii="Helvetica" w:eastAsia="Arial" w:hAnsi="Helvetica" w:cs="Helvetica"/>
          <w:b/>
          <w:color w:val="000000"/>
          <w:u w:val="single"/>
        </w:rPr>
        <w:t>INES</w:t>
      </w:r>
      <w:r>
        <w:rPr>
          <w:rFonts w:ascii="Helvetica" w:eastAsia="Arial" w:hAnsi="Helvetica" w:cs="Helvetica"/>
          <w:b/>
          <w:color w:val="000000"/>
          <w:u w:val="single"/>
        </w:rPr>
        <w:t xml:space="preserve"> Y</w:t>
      </w:r>
      <w:r w:rsidR="00BD11D7" w:rsidRPr="00321C96">
        <w:rPr>
          <w:rFonts w:ascii="Helvetica" w:eastAsia="Arial" w:hAnsi="Helvetica" w:cs="Helvetica"/>
          <w:b/>
          <w:color w:val="000000"/>
          <w:u w:val="single"/>
        </w:rPr>
        <w:t xml:space="preserve"> </w:t>
      </w:r>
      <w:r w:rsidRPr="00321C96">
        <w:rPr>
          <w:rFonts w:ascii="Helvetica" w:eastAsia="Arial" w:hAnsi="Helvetica" w:cs="Helvetica"/>
          <w:b/>
          <w:color w:val="000000"/>
          <w:u w:val="single"/>
        </w:rPr>
        <w:t xml:space="preserve">FUNCIONES </w:t>
      </w:r>
      <w:r w:rsidR="007101C5" w:rsidRPr="00321C96">
        <w:rPr>
          <w:rFonts w:ascii="Helvetica" w:eastAsia="Arial" w:hAnsi="Helvetica" w:cs="Helvetica"/>
          <w:b/>
          <w:color w:val="000000"/>
          <w:u w:val="single"/>
        </w:rPr>
        <w:t xml:space="preserve">DEL COLEGIO OFICIAL DE FARMACÉUTICOS DE </w:t>
      </w:r>
      <w:r w:rsidR="00A67DCF" w:rsidRPr="00321C96">
        <w:rPr>
          <w:rFonts w:ascii="Helvetica" w:eastAsia="Arial" w:hAnsi="Helvetica" w:cs="Helvetica"/>
          <w:b/>
          <w:color w:val="000000"/>
          <w:u w:val="single"/>
        </w:rPr>
        <w:t xml:space="preserve">LA PROVINCIA DE </w:t>
      </w:r>
      <w:r w:rsidR="00BD11D7" w:rsidRPr="00321C96">
        <w:rPr>
          <w:rFonts w:ascii="Helvetica" w:eastAsia="Arial" w:hAnsi="Helvetica" w:cs="Helvetica"/>
          <w:b/>
          <w:color w:val="000000"/>
          <w:u w:val="single"/>
        </w:rPr>
        <w:t>LAS PALMAS</w:t>
      </w:r>
    </w:p>
    <w:p w14:paraId="316C2CA2" w14:textId="77777777" w:rsidR="007101C5" w:rsidRPr="00321C96" w:rsidRDefault="007101C5" w:rsidP="00A67DCF">
      <w:pPr>
        <w:ind w:right="137"/>
        <w:jc w:val="both"/>
        <w:rPr>
          <w:rFonts w:ascii="Helvetica" w:eastAsia="Arial" w:hAnsi="Helvetica" w:cs="Helvetica"/>
          <w:b/>
          <w:color w:val="000000"/>
          <w:u w:val="single"/>
        </w:rPr>
      </w:pPr>
    </w:p>
    <w:p w14:paraId="1DF9192C" w14:textId="77777777" w:rsidR="007101C5" w:rsidRPr="00B269B6" w:rsidRDefault="007101C5" w:rsidP="00A67DCF">
      <w:pPr>
        <w:ind w:right="137"/>
        <w:jc w:val="both"/>
        <w:rPr>
          <w:rFonts w:ascii="Helvetica" w:eastAsia="Arial" w:hAnsi="Helvetica" w:cs="Helvetica"/>
          <w:b/>
          <w:color w:val="000000"/>
          <w:sz w:val="22"/>
          <w:szCs w:val="22"/>
        </w:rPr>
      </w:pPr>
    </w:p>
    <w:p w14:paraId="39166221" w14:textId="65B4F3D1" w:rsidR="00BD11D7" w:rsidRPr="00321C96" w:rsidRDefault="00BD11D7" w:rsidP="00321C96">
      <w:pPr>
        <w:autoSpaceDE w:val="0"/>
        <w:autoSpaceDN w:val="0"/>
        <w:adjustRightInd w:val="0"/>
        <w:spacing w:line="360" w:lineRule="auto"/>
        <w:jc w:val="both"/>
        <w:rPr>
          <w:rFonts w:ascii="Helvetica" w:eastAsiaTheme="minorHAnsi" w:hAnsi="Helvetica" w:cs="Helvetica"/>
          <w:lang w:val="es-ES" w:eastAsia="en-US"/>
        </w:rPr>
      </w:pPr>
      <w:r w:rsidRPr="00321C96">
        <w:rPr>
          <w:rFonts w:ascii="Helvetica" w:eastAsiaTheme="minorHAnsi" w:hAnsi="Helvetica" w:cs="Helvetica"/>
          <w:lang w:val="es-ES" w:eastAsia="en-US"/>
        </w:rPr>
        <w:t xml:space="preserve">Corresponde al Ilustre Colegio Oficial de Farmacéuticos de la provincia de Las Palmas, en el ámbito territorial de su competencia, las funciones que le atribuyen los artículos 5º de la Ley 2/1974, de 13 de febrero, de Colegios Profesionales y 18º de la Ley 10/1990, de 23 de mayo, de Colegios Profesionales de la Comunidad Autónoma de Canarias, así como todas aquellas que figuran en sus estatutos </w:t>
      </w:r>
      <w:r w:rsidR="00321C96">
        <w:rPr>
          <w:rFonts w:ascii="Helvetica" w:eastAsiaTheme="minorHAnsi" w:hAnsi="Helvetica" w:cs="Helvetica"/>
          <w:lang w:val="es-ES" w:eastAsia="en-US"/>
        </w:rPr>
        <w:t xml:space="preserve">(BOC ,Nº74, de fecha 10 de abril de 2025 ) </w:t>
      </w:r>
      <w:r w:rsidRPr="00321C96">
        <w:rPr>
          <w:rFonts w:ascii="Helvetica" w:eastAsiaTheme="minorHAnsi" w:hAnsi="Helvetica" w:cs="Helvetica"/>
          <w:lang w:val="es-ES" w:eastAsia="en-US"/>
        </w:rPr>
        <w:t>y las que se determinen en la legislación general del Estado y en la Autonómica.</w:t>
      </w:r>
    </w:p>
    <w:p w14:paraId="0B536BF5" w14:textId="77777777" w:rsidR="00BD11D7" w:rsidRPr="00B269B6" w:rsidRDefault="00BD11D7" w:rsidP="00A67DCF">
      <w:pPr>
        <w:ind w:right="137"/>
        <w:jc w:val="both"/>
        <w:rPr>
          <w:rFonts w:ascii="Helvetica" w:eastAsia="Arial" w:hAnsi="Helvetica" w:cs="Helvetica"/>
          <w:color w:val="000000"/>
          <w:sz w:val="22"/>
          <w:szCs w:val="22"/>
        </w:rPr>
      </w:pPr>
    </w:p>
    <w:p w14:paraId="42AD1592" w14:textId="3BB6CB20" w:rsidR="00321C96" w:rsidRDefault="00BD11D7" w:rsidP="00321C96">
      <w:pPr>
        <w:autoSpaceDE w:val="0"/>
        <w:autoSpaceDN w:val="0"/>
        <w:adjustRightInd w:val="0"/>
        <w:spacing w:line="360" w:lineRule="auto"/>
        <w:jc w:val="both"/>
        <w:rPr>
          <w:rFonts w:ascii="Helvetica" w:eastAsia="Arial" w:hAnsi="Helvetica" w:cs="Helvetica"/>
          <w:b/>
          <w:bCs/>
          <w:color w:val="000000"/>
        </w:rPr>
      </w:pPr>
      <w:r w:rsidRPr="00321C96">
        <w:rPr>
          <w:rFonts w:ascii="Helvetica" w:eastAsiaTheme="minorHAnsi" w:hAnsi="Helvetica" w:cs="Helvetica"/>
          <w:b/>
          <w:bCs/>
          <w:lang w:val="es-ES" w:eastAsia="en-US"/>
        </w:rPr>
        <w:t xml:space="preserve">Son </w:t>
      </w:r>
      <w:r w:rsidR="00321C96" w:rsidRPr="00321C96">
        <w:rPr>
          <w:rFonts w:ascii="Helvetica" w:eastAsiaTheme="minorHAnsi" w:hAnsi="Helvetica" w:cs="Helvetica"/>
          <w:b/>
          <w:bCs/>
          <w:u w:val="single"/>
          <w:lang w:val="es-ES" w:eastAsia="en-US"/>
        </w:rPr>
        <w:t>Fines Esenciales</w:t>
      </w:r>
      <w:r w:rsidRPr="00321C96">
        <w:rPr>
          <w:rFonts w:ascii="Helvetica" w:eastAsiaTheme="minorHAnsi" w:hAnsi="Helvetica" w:cs="Helvetica"/>
          <w:b/>
          <w:bCs/>
          <w:lang w:val="es-ES" w:eastAsia="en-US"/>
        </w:rPr>
        <w:t xml:space="preserve"> del Colegio los </w:t>
      </w:r>
      <w:r w:rsidR="00321C96">
        <w:rPr>
          <w:rFonts w:ascii="Helvetica" w:eastAsiaTheme="minorHAnsi" w:hAnsi="Helvetica" w:cs="Helvetica"/>
          <w:b/>
          <w:bCs/>
          <w:lang w:val="es-ES" w:eastAsia="en-US"/>
        </w:rPr>
        <w:t xml:space="preserve">dispuestos en los estatutos en su </w:t>
      </w:r>
      <w:r w:rsidR="00B269B6" w:rsidRPr="00321C96">
        <w:rPr>
          <w:rFonts w:ascii="Helvetica" w:eastAsia="Arial" w:hAnsi="Helvetica" w:cs="Helvetica"/>
          <w:b/>
          <w:bCs/>
          <w:color w:val="000000"/>
        </w:rPr>
        <w:t>título I</w:t>
      </w:r>
      <w:r w:rsidR="00321C96">
        <w:rPr>
          <w:rFonts w:ascii="Helvetica" w:eastAsia="Arial" w:hAnsi="Helvetica" w:cs="Helvetica"/>
          <w:b/>
          <w:bCs/>
          <w:color w:val="000000"/>
        </w:rPr>
        <w:t xml:space="preserve">, </w:t>
      </w:r>
      <w:r w:rsidR="00B269B6" w:rsidRPr="00321C96">
        <w:rPr>
          <w:rFonts w:ascii="Helvetica" w:eastAsia="Arial" w:hAnsi="Helvetica" w:cs="Helvetica"/>
          <w:b/>
          <w:bCs/>
          <w:color w:val="000000"/>
        </w:rPr>
        <w:t xml:space="preserve">Disposiciones </w:t>
      </w:r>
      <w:r w:rsidR="00321C96">
        <w:rPr>
          <w:rFonts w:ascii="Helvetica" w:eastAsia="Arial" w:hAnsi="Helvetica" w:cs="Helvetica"/>
          <w:b/>
          <w:bCs/>
          <w:color w:val="000000"/>
        </w:rPr>
        <w:t>G</w:t>
      </w:r>
      <w:r w:rsidR="00B269B6" w:rsidRPr="00321C96">
        <w:rPr>
          <w:rFonts w:ascii="Helvetica" w:eastAsia="Arial" w:hAnsi="Helvetica" w:cs="Helvetica"/>
          <w:b/>
          <w:bCs/>
          <w:color w:val="000000"/>
        </w:rPr>
        <w:t>enerales</w:t>
      </w:r>
      <w:r w:rsidR="00321C96">
        <w:rPr>
          <w:rFonts w:ascii="Helvetica" w:eastAsia="Arial" w:hAnsi="Helvetica" w:cs="Helvetica"/>
          <w:b/>
          <w:bCs/>
          <w:color w:val="000000"/>
        </w:rPr>
        <w:t>.</w:t>
      </w:r>
    </w:p>
    <w:p w14:paraId="6D1089EC" w14:textId="77777777" w:rsidR="00321C96" w:rsidRDefault="00321C96" w:rsidP="00321C96">
      <w:pPr>
        <w:autoSpaceDE w:val="0"/>
        <w:autoSpaceDN w:val="0"/>
        <w:adjustRightInd w:val="0"/>
        <w:spacing w:line="360" w:lineRule="auto"/>
        <w:jc w:val="both"/>
        <w:rPr>
          <w:rFonts w:ascii="Helvetica" w:eastAsia="Arial" w:hAnsi="Helvetica" w:cs="Helvetica"/>
          <w:b/>
          <w:bCs/>
          <w:color w:val="000000"/>
        </w:rPr>
      </w:pPr>
    </w:p>
    <w:p w14:paraId="6A0B51D1" w14:textId="2455E65C" w:rsidR="00321C96" w:rsidRPr="00321C96" w:rsidRDefault="00321C96" w:rsidP="00321C96">
      <w:pPr>
        <w:autoSpaceDE w:val="0"/>
        <w:autoSpaceDN w:val="0"/>
        <w:adjustRightInd w:val="0"/>
        <w:spacing w:line="360" w:lineRule="auto"/>
        <w:jc w:val="both"/>
        <w:rPr>
          <w:rFonts w:ascii="Helvetica" w:eastAsia="Arial" w:hAnsi="Helvetica" w:cs="Helvetica"/>
          <w:b/>
          <w:bCs/>
          <w:color w:val="000000"/>
        </w:rPr>
      </w:pPr>
      <w:r w:rsidRPr="00321C96">
        <w:rPr>
          <w:rFonts w:ascii="Helvetica" w:eastAsia="Arial" w:hAnsi="Helvetica" w:cs="Helvetica"/>
          <w:b/>
          <w:bCs/>
          <w:color w:val="000000"/>
        </w:rPr>
        <w:t>Artículo 4</w:t>
      </w:r>
      <w:r>
        <w:rPr>
          <w:rFonts w:ascii="Helvetica" w:eastAsia="Arial" w:hAnsi="Helvetica" w:cs="Helvetica"/>
          <w:b/>
          <w:bCs/>
          <w:color w:val="000000"/>
        </w:rPr>
        <w:t>. Fines Esenciales.</w:t>
      </w:r>
    </w:p>
    <w:p w14:paraId="40873BCB" w14:textId="77777777" w:rsidR="00B269B6" w:rsidRPr="00B269B6" w:rsidRDefault="00B269B6" w:rsidP="00B269B6">
      <w:pPr>
        <w:pStyle w:val="Estilo1"/>
        <w:spacing w:before="120" w:after="120" w:line="360" w:lineRule="atLeast"/>
        <w:ind w:left="0" w:firstLine="0"/>
        <w:rPr>
          <w:rFonts w:ascii="Helvetica" w:hAnsi="Helvetica" w:cs="Helvetica"/>
          <w:szCs w:val="22"/>
        </w:rPr>
      </w:pPr>
      <w:bookmarkStart w:id="0" w:name="_Hlk207613970"/>
      <w:r w:rsidRPr="00DF472A">
        <w:rPr>
          <w:rFonts w:ascii="Arial" w:hAnsi="Arial" w:cs="Arial"/>
          <w:sz w:val="24"/>
          <w:szCs w:val="24"/>
        </w:rPr>
        <w:t>a</w:t>
      </w:r>
      <w:r w:rsidRPr="00B269B6">
        <w:rPr>
          <w:rFonts w:ascii="Helvetica" w:hAnsi="Helvetica" w:cs="Helvetica"/>
          <w:szCs w:val="22"/>
        </w:rPr>
        <w:t>) Ordenar, en el ámbito de su comp</w:t>
      </w:r>
      <w:r w:rsidRPr="00B269B6">
        <w:rPr>
          <w:rFonts w:ascii="Helvetica" w:hAnsi="Helvetica" w:cs="Helvetica"/>
          <w:szCs w:val="22"/>
        </w:rPr>
        <w:t>e</w:t>
      </w:r>
      <w:r w:rsidRPr="00B269B6">
        <w:rPr>
          <w:rFonts w:ascii="Helvetica" w:hAnsi="Helvetica" w:cs="Helvetica"/>
          <w:szCs w:val="22"/>
        </w:rPr>
        <w:t xml:space="preserve">tencia, el ejercicio de la profesión farmacéutica en cualquiera de sus modalidades. </w:t>
      </w:r>
    </w:p>
    <w:bookmarkEnd w:id="0"/>
    <w:p w14:paraId="1F0DBE2E" w14:textId="5FA2F2A1"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 xml:space="preserve">b) Asegurar que la actividad de sus colegiados se someta, en todo caso, a las normas deontológicas de la profesión y a las requeridas por la sociedad a la que sirvan. </w:t>
      </w:r>
    </w:p>
    <w:p w14:paraId="6D459F9C" w14:textId="09430466" w:rsidR="00B269B6" w:rsidRPr="00B269B6" w:rsidRDefault="00B269B6" w:rsidP="00B269B6">
      <w:pPr>
        <w:pStyle w:val="Estilo1"/>
        <w:spacing w:before="120" w:after="120" w:line="360" w:lineRule="atLeast"/>
        <w:ind w:left="0" w:firstLine="0"/>
        <w:rPr>
          <w:rFonts w:ascii="Helvetica" w:hAnsi="Helvetica" w:cs="Helvetica"/>
          <w:strike/>
          <w:szCs w:val="22"/>
        </w:rPr>
      </w:pPr>
      <w:r w:rsidRPr="00B269B6">
        <w:rPr>
          <w:rFonts w:ascii="Helvetica" w:hAnsi="Helvetica" w:cs="Helvetica"/>
          <w:szCs w:val="22"/>
        </w:rPr>
        <w:t xml:space="preserve">c) Velar por el adecuado nivel de calidad de las prestaciones profesionales de los colegiados, promoviendo la formación y perfeccionamiento de </w:t>
      </w:r>
      <w:proofErr w:type="gramStart"/>
      <w:r w:rsidRPr="00B269B6">
        <w:rPr>
          <w:rFonts w:ascii="Helvetica" w:hAnsi="Helvetica" w:cs="Helvetica"/>
          <w:szCs w:val="22"/>
        </w:rPr>
        <w:t>los mismos</w:t>
      </w:r>
      <w:proofErr w:type="gramEnd"/>
      <w:r w:rsidRPr="00B269B6">
        <w:rPr>
          <w:rFonts w:ascii="Helvetica" w:hAnsi="Helvetica" w:cs="Helvetica"/>
          <w:szCs w:val="22"/>
        </w:rPr>
        <w:t>.</w:t>
      </w:r>
    </w:p>
    <w:p w14:paraId="230906A7" w14:textId="6B0C84D5"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d) Ostentar, en su ámbito, la representación instituci</w:t>
      </w:r>
      <w:r w:rsidRPr="00B269B6">
        <w:rPr>
          <w:rFonts w:ascii="Helvetica" w:hAnsi="Helvetica" w:cs="Helvetica"/>
          <w:szCs w:val="22"/>
        </w:rPr>
        <w:t>o</w:t>
      </w:r>
      <w:r w:rsidRPr="00B269B6">
        <w:rPr>
          <w:rFonts w:ascii="Helvetica" w:hAnsi="Helvetica" w:cs="Helvetica"/>
          <w:szCs w:val="22"/>
        </w:rPr>
        <w:t xml:space="preserve">nal exclusiva de la profesión farmacéutica. </w:t>
      </w:r>
    </w:p>
    <w:p w14:paraId="2C510C8F" w14:textId="5A50E008"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e) Defender los intereses profesion</w:t>
      </w:r>
      <w:r w:rsidRPr="00B269B6">
        <w:rPr>
          <w:rFonts w:ascii="Helvetica" w:hAnsi="Helvetica" w:cs="Helvetica"/>
          <w:szCs w:val="22"/>
        </w:rPr>
        <w:t>a</w:t>
      </w:r>
      <w:r w:rsidRPr="00B269B6">
        <w:rPr>
          <w:rFonts w:ascii="Helvetica" w:hAnsi="Helvetica" w:cs="Helvetica"/>
          <w:szCs w:val="22"/>
        </w:rPr>
        <w:t xml:space="preserve">les de los farmacéuticos. </w:t>
      </w:r>
    </w:p>
    <w:p w14:paraId="3C5BA643" w14:textId="6BAF6819"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f) Procurar la adecuada satisfacción de los intereses generales relacionados con el ejercicio de la profesión.</w:t>
      </w:r>
    </w:p>
    <w:p w14:paraId="230629CA" w14:textId="43397514" w:rsidR="00B269B6" w:rsidRPr="00B269B6" w:rsidRDefault="00B269B6" w:rsidP="00B269B6">
      <w:pPr>
        <w:pStyle w:val="Estilo1"/>
        <w:spacing w:before="120" w:after="120" w:line="360" w:lineRule="atLeast"/>
        <w:ind w:left="0" w:firstLine="0"/>
        <w:rPr>
          <w:rFonts w:ascii="Helvetica" w:hAnsi="Helvetica" w:cs="Helvetica"/>
          <w:szCs w:val="22"/>
        </w:rPr>
      </w:pPr>
      <w:r w:rsidRPr="00B269B6">
        <w:rPr>
          <w:rFonts w:ascii="Helvetica" w:hAnsi="Helvetica" w:cs="Helvetica"/>
          <w:szCs w:val="22"/>
        </w:rPr>
        <w:t>g) Colaborar con las Administraciones Públicas de Canarias en el ejercicio de sus competencias en los términos previstos en la Ley de Canarias 10/1990, de 23 de mayo, de Colegios Profesionales.</w:t>
      </w:r>
    </w:p>
    <w:p w14:paraId="642AEA13" w14:textId="77777777" w:rsidR="00321C96" w:rsidRDefault="00321C96" w:rsidP="00A67DCF">
      <w:pPr>
        <w:autoSpaceDE w:val="0"/>
        <w:autoSpaceDN w:val="0"/>
        <w:adjustRightInd w:val="0"/>
        <w:jc w:val="both"/>
        <w:rPr>
          <w:rFonts w:ascii="Helvetica" w:eastAsiaTheme="minorHAnsi" w:hAnsi="Helvetica" w:cs="Helvetica"/>
          <w:b/>
          <w:bCs/>
          <w:lang w:val="es-ES" w:eastAsia="en-US"/>
        </w:rPr>
      </w:pPr>
    </w:p>
    <w:p w14:paraId="32D5DF7E" w14:textId="77777777" w:rsidR="00321C96" w:rsidRDefault="00321C96" w:rsidP="00A67DCF">
      <w:pPr>
        <w:autoSpaceDE w:val="0"/>
        <w:autoSpaceDN w:val="0"/>
        <w:adjustRightInd w:val="0"/>
        <w:jc w:val="both"/>
        <w:rPr>
          <w:rFonts w:ascii="Helvetica" w:eastAsiaTheme="minorHAnsi" w:hAnsi="Helvetica" w:cs="Helvetica"/>
          <w:b/>
          <w:bCs/>
          <w:lang w:val="es-ES" w:eastAsia="en-US"/>
        </w:rPr>
      </w:pPr>
    </w:p>
    <w:p w14:paraId="5E47264A" w14:textId="2B22A816" w:rsidR="00A67DCF" w:rsidRPr="00B269B6" w:rsidRDefault="00B269B6" w:rsidP="00A67DCF">
      <w:pPr>
        <w:autoSpaceDE w:val="0"/>
        <w:autoSpaceDN w:val="0"/>
        <w:adjustRightInd w:val="0"/>
        <w:jc w:val="both"/>
        <w:rPr>
          <w:rFonts w:ascii="Helvetica" w:hAnsi="Helvetica" w:cs="Helvetica"/>
          <w:b/>
          <w:bCs/>
        </w:rPr>
      </w:pPr>
      <w:r w:rsidRPr="00B269B6">
        <w:rPr>
          <w:rFonts w:ascii="Helvetica" w:eastAsiaTheme="minorHAnsi" w:hAnsi="Helvetica" w:cs="Helvetica"/>
          <w:b/>
          <w:bCs/>
          <w:lang w:val="es-ES" w:eastAsia="en-US"/>
        </w:rPr>
        <w:lastRenderedPageBreak/>
        <w:t xml:space="preserve">Son </w:t>
      </w:r>
      <w:r w:rsidR="00321C96" w:rsidRPr="00CB3CF4">
        <w:rPr>
          <w:rFonts w:ascii="Helvetica" w:eastAsiaTheme="minorHAnsi" w:hAnsi="Helvetica" w:cs="Helvetica"/>
          <w:b/>
          <w:bCs/>
          <w:u w:val="single"/>
          <w:lang w:val="es-ES" w:eastAsia="en-US"/>
        </w:rPr>
        <w:t>F</w:t>
      </w:r>
      <w:r w:rsidRPr="00CB3CF4">
        <w:rPr>
          <w:rFonts w:ascii="Helvetica" w:eastAsiaTheme="minorHAnsi" w:hAnsi="Helvetica" w:cs="Helvetica"/>
          <w:b/>
          <w:bCs/>
          <w:u w:val="single"/>
          <w:lang w:val="es-ES" w:eastAsia="en-US"/>
        </w:rPr>
        <w:t>unciones del Colegio</w:t>
      </w:r>
      <w:r w:rsidRPr="00B269B6">
        <w:rPr>
          <w:rFonts w:ascii="Helvetica" w:eastAsiaTheme="minorHAnsi" w:hAnsi="Helvetica" w:cs="Helvetica"/>
          <w:b/>
          <w:bCs/>
          <w:lang w:val="es-ES" w:eastAsia="en-US"/>
        </w:rPr>
        <w:t xml:space="preserve"> las recogidas en el Título </w:t>
      </w:r>
      <w:r w:rsidR="00CB3CF4" w:rsidRPr="00B269B6">
        <w:rPr>
          <w:rFonts w:ascii="Helvetica" w:eastAsiaTheme="minorHAnsi" w:hAnsi="Helvetica" w:cs="Helvetica"/>
          <w:b/>
          <w:bCs/>
          <w:lang w:val="es-ES" w:eastAsia="en-US"/>
        </w:rPr>
        <w:t>III,</w:t>
      </w:r>
      <w:r w:rsidRPr="00B269B6">
        <w:rPr>
          <w:rFonts w:ascii="Helvetica" w:eastAsiaTheme="minorHAnsi" w:hAnsi="Helvetica" w:cs="Helvetica"/>
          <w:b/>
          <w:bCs/>
          <w:lang w:val="es-ES" w:eastAsia="en-US"/>
        </w:rPr>
        <w:t xml:space="preserve"> </w:t>
      </w:r>
      <w:r w:rsidRPr="00B269B6">
        <w:rPr>
          <w:rFonts w:ascii="Helvetica" w:hAnsi="Helvetica" w:cs="Helvetica"/>
          <w:b/>
          <w:bCs/>
        </w:rPr>
        <w:t xml:space="preserve">Funciones y Servicios del </w:t>
      </w:r>
      <w:r w:rsidR="00CB3CF4">
        <w:rPr>
          <w:rFonts w:ascii="Helvetica" w:hAnsi="Helvetica" w:cs="Helvetica"/>
          <w:b/>
          <w:bCs/>
        </w:rPr>
        <w:t>C</w:t>
      </w:r>
      <w:r w:rsidRPr="00B269B6">
        <w:rPr>
          <w:rFonts w:ascii="Helvetica" w:hAnsi="Helvetica" w:cs="Helvetica"/>
          <w:b/>
          <w:bCs/>
        </w:rPr>
        <w:t>olegio, Capítulo I, Funciones del Colegio.</w:t>
      </w:r>
    </w:p>
    <w:p w14:paraId="72B1E831" w14:textId="77777777" w:rsidR="00CB3CF4" w:rsidRPr="00DF472A" w:rsidRDefault="00CB3CF4" w:rsidP="00CB3CF4">
      <w:pPr>
        <w:pStyle w:val="Listadoartculos"/>
        <w:numPr>
          <w:ilvl w:val="0"/>
          <w:numId w:val="4"/>
        </w:numPr>
      </w:pPr>
      <w:r w:rsidRPr="00DF472A">
        <w:t>De las funciones del Col</w:t>
      </w:r>
      <w:r w:rsidRPr="00DF472A">
        <w:t>e</w:t>
      </w:r>
      <w:r w:rsidRPr="00DF472A">
        <w:t>gio.</w:t>
      </w:r>
    </w:p>
    <w:p w14:paraId="2E2592AB" w14:textId="76916687" w:rsidR="00CB3CF4" w:rsidRPr="00CB3CF4" w:rsidRDefault="00CB3CF4" w:rsidP="005958AA">
      <w:pPr>
        <w:pStyle w:val="Estilo1"/>
        <w:spacing w:before="120" w:after="120" w:line="360" w:lineRule="auto"/>
        <w:ind w:left="0" w:firstLine="0"/>
        <w:rPr>
          <w:rFonts w:ascii="Arial" w:hAnsi="Arial" w:cs="Arial"/>
          <w:szCs w:val="22"/>
        </w:rPr>
      </w:pPr>
      <w:r w:rsidRPr="00CB3CF4">
        <w:rPr>
          <w:rFonts w:ascii="Helvetica" w:hAnsi="Helvetica" w:cs="Helvetica"/>
          <w:szCs w:val="22"/>
        </w:rPr>
        <w:t>Para la consecución de los fines ese</w:t>
      </w:r>
      <w:r w:rsidRPr="00CB3CF4">
        <w:rPr>
          <w:rFonts w:ascii="Helvetica" w:hAnsi="Helvetica" w:cs="Helvetica"/>
          <w:szCs w:val="22"/>
        </w:rPr>
        <w:t>n</w:t>
      </w:r>
      <w:r w:rsidRPr="00CB3CF4">
        <w:rPr>
          <w:rFonts w:ascii="Helvetica" w:hAnsi="Helvetica" w:cs="Helvetica"/>
          <w:szCs w:val="22"/>
        </w:rPr>
        <w:t xml:space="preserve">ciales determinados en el </w:t>
      </w:r>
      <w:r w:rsidRPr="00CB3CF4">
        <w:rPr>
          <w:rFonts w:ascii="Helvetica" w:hAnsi="Helvetica" w:cs="Helvetica"/>
          <w:szCs w:val="22"/>
          <w:u w:val="single"/>
        </w:rPr>
        <w:t>artículo 4</w:t>
      </w:r>
      <w:r w:rsidRPr="00CB3CF4">
        <w:rPr>
          <w:rFonts w:ascii="Helvetica" w:hAnsi="Helvetica" w:cs="Helvetica"/>
          <w:szCs w:val="22"/>
        </w:rPr>
        <w:t>, el COFLP</w:t>
      </w:r>
      <w:r w:rsidR="005958AA">
        <w:rPr>
          <w:rFonts w:ascii="Helvetica" w:hAnsi="Helvetica" w:cs="Helvetica"/>
          <w:szCs w:val="22"/>
        </w:rPr>
        <w:t xml:space="preserve"> </w:t>
      </w:r>
      <w:r w:rsidRPr="00CB3CF4">
        <w:rPr>
          <w:rFonts w:ascii="Helvetica" w:hAnsi="Helvetica" w:cs="Helvetica"/>
          <w:szCs w:val="22"/>
        </w:rPr>
        <w:t>ejercerá en su ámbito territ</w:t>
      </w:r>
      <w:r w:rsidRPr="00CB3CF4">
        <w:rPr>
          <w:rFonts w:ascii="Helvetica" w:hAnsi="Helvetica" w:cs="Helvetica"/>
          <w:szCs w:val="22"/>
        </w:rPr>
        <w:t>o</w:t>
      </w:r>
      <w:r w:rsidRPr="00CB3CF4">
        <w:rPr>
          <w:rFonts w:ascii="Helvetica" w:hAnsi="Helvetica" w:cs="Helvetica"/>
          <w:szCs w:val="22"/>
        </w:rPr>
        <w:t>rial las funciones que le atribuye así la legisl</w:t>
      </w:r>
      <w:r w:rsidRPr="00CB3CF4">
        <w:rPr>
          <w:rFonts w:ascii="Helvetica" w:hAnsi="Helvetica" w:cs="Helvetica"/>
          <w:szCs w:val="22"/>
        </w:rPr>
        <w:t>a</w:t>
      </w:r>
      <w:r w:rsidRPr="00CB3CF4">
        <w:rPr>
          <w:rFonts w:ascii="Helvetica" w:hAnsi="Helvetica" w:cs="Helvetica"/>
          <w:szCs w:val="22"/>
        </w:rPr>
        <w:t>ción</w:t>
      </w:r>
      <w:r w:rsidR="005958AA">
        <w:rPr>
          <w:rFonts w:ascii="Helvetica" w:hAnsi="Helvetica" w:cs="Helvetica"/>
          <w:szCs w:val="22"/>
        </w:rPr>
        <w:t xml:space="preserve"> </w:t>
      </w:r>
      <w:r w:rsidRPr="00CB3CF4">
        <w:rPr>
          <w:rFonts w:ascii="Helvetica" w:hAnsi="Helvetica" w:cs="Helvetica"/>
          <w:szCs w:val="22"/>
        </w:rPr>
        <w:t>estatal y autonómica sobre c</w:t>
      </w:r>
      <w:r w:rsidRPr="00CB3CF4">
        <w:rPr>
          <w:rFonts w:ascii="Helvetica" w:hAnsi="Helvetica" w:cs="Helvetica"/>
          <w:szCs w:val="22"/>
        </w:rPr>
        <w:t>o</w:t>
      </w:r>
      <w:r w:rsidRPr="00CB3CF4">
        <w:rPr>
          <w:rFonts w:ascii="Helvetica" w:hAnsi="Helvetica" w:cs="Helvetica"/>
          <w:szCs w:val="22"/>
        </w:rPr>
        <w:t>legios profesionales, como, en su caso, las leyes</w:t>
      </w:r>
      <w:r w:rsidR="005958AA">
        <w:rPr>
          <w:rFonts w:ascii="Helvetica" w:hAnsi="Helvetica" w:cs="Helvetica"/>
          <w:szCs w:val="22"/>
        </w:rPr>
        <w:t xml:space="preserve"> </w:t>
      </w:r>
      <w:r w:rsidRPr="00CB3CF4">
        <w:rPr>
          <w:rFonts w:ascii="Helvetica" w:hAnsi="Helvetica" w:cs="Helvetica"/>
          <w:szCs w:val="22"/>
        </w:rPr>
        <w:t>sectoriales, en particular, de ordenación de la profesión farmacéutica</w:t>
      </w:r>
      <w:r w:rsidRPr="00CB3CF4">
        <w:rPr>
          <w:rFonts w:ascii="Arial" w:hAnsi="Arial" w:cs="Arial"/>
          <w:i/>
          <w:iCs/>
          <w:szCs w:val="22"/>
        </w:rPr>
        <w:t xml:space="preserve">. </w:t>
      </w:r>
    </w:p>
    <w:p w14:paraId="14BBC26C" w14:textId="77777777" w:rsidR="00CB3CF4" w:rsidRPr="00DF472A" w:rsidRDefault="00CB3CF4" w:rsidP="00CB3CF4">
      <w:pPr>
        <w:pStyle w:val="Listadoartculos"/>
      </w:pPr>
      <w:r w:rsidRPr="00DF472A">
        <w:t>De ordenación del eje</w:t>
      </w:r>
      <w:r w:rsidRPr="00DF472A">
        <w:t>r</w:t>
      </w:r>
      <w:r w:rsidRPr="00DF472A">
        <w:t>cicio prof</w:t>
      </w:r>
      <w:r w:rsidRPr="00DF472A">
        <w:t>e</w:t>
      </w:r>
      <w:r w:rsidRPr="00DF472A">
        <w:t xml:space="preserve">sional. </w:t>
      </w:r>
    </w:p>
    <w:p w14:paraId="021E5C1D" w14:textId="1E5679B6"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Son funciones de ordenación del ejerc</w:t>
      </w:r>
      <w:r w:rsidRPr="00CB3CF4">
        <w:rPr>
          <w:rFonts w:ascii="Helvetica" w:hAnsi="Helvetica" w:cs="Helvetica"/>
          <w:szCs w:val="22"/>
        </w:rPr>
        <w:t>i</w:t>
      </w:r>
      <w:r w:rsidRPr="00CB3CF4">
        <w:rPr>
          <w:rFonts w:ascii="Helvetica" w:hAnsi="Helvetica" w:cs="Helvetica"/>
          <w:szCs w:val="22"/>
        </w:rPr>
        <w:t>cio profesional las siguie</w:t>
      </w:r>
      <w:r w:rsidRPr="00CB3CF4">
        <w:rPr>
          <w:rFonts w:ascii="Helvetica" w:hAnsi="Helvetica" w:cs="Helvetica"/>
          <w:szCs w:val="22"/>
        </w:rPr>
        <w:t>n</w:t>
      </w:r>
      <w:r w:rsidRPr="00CB3CF4">
        <w:rPr>
          <w:rFonts w:ascii="Helvetica" w:hAnsi="Helvetica" w:cs="Helvetica"/>
          <w:szCs w:val="22"/>
        </w:rPr>
        <w:t>tes:</w:t>
      </w:r>
    </w:p>
    <w:p w14:paraId="61C084D2" w14:textId="7687FFD3"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a) Llevar el Registro de sus colegiados, en el que constarán, al menos, los siguientes datos: nombres y apellidos de los profesi</w:t>
      </w:r>
      <w:r w:rsidRPr="00CB3CF4">
        <w:rPr>
          <w:rFonts w:ascii="Helvetica" w:hAnsi="Helvetica" w:cs="Helvetica"/>
          <w:szCs w:val="22"/>
        </w:rPr>
        <w:t>o</w:t>
      </w:r>
      <w:r w:rsidRPr="00CB3CF4">
        <w:rPr>
          <w:rFonts w:ascii="Helvetica" w:hAnsi="Helvetica" w:cs="Helvetica"/>
          <w:szCs w:val="22"/>
        </w:rPr>
        <w:t>nales colegiados, número de col</w:t>
      </w:r>
      <w:r w:rsidRPr="00CB3CF4">
        <w:rPr>
          <w:rFonts w:ascii="Helvetica" w:hAnsi="Helvetica" w:cs="Helvetica"/>
          <w:szCs w:val="22"/>
        </w:rPr>
        <w:t>e</w:t>
      </w:r>
      <w:r w:rsidRPr="00CB3CF4">
        <w:rPr>
          <w:rFonts w:ascii="Helvetica" w:hAnsi="Helvetica" w:cs="Helvetica"/>
          <w:szCs w:val="22"/>
        </w:rPr>
        <w:t>giación, títulos oficiales de los que estén en pos</w:t>
      </w:r>
      <w:r w:rsidRPr="00CB3CF4">
        <w:rPr>
          <w:rFonts w:ascii="Helvetica" w:hAnsi="Helvetica" w:cs="Helvetica"/>
          <w:szCs w:val="22"/>
        </w:rPr>
        <w:t>e</w:t>
      </w:r>
      <w:r w:rsidRPr="00CB3CF4">
        <w:rPr>
          <w:rFonts w:ascii="Helvetica" w:hAnsi="Helvetica" w:cs="Helvetica"/>
          <w:szCs w:val="22"/>
        </w:rPr>
        <w:t>sión, modalidad de ejercicio,</w:t>
      </w:r>
      <w:r w:rsidRPr="00CB3CF4">
        <w:rPr>
          <w:rFonts w:ascii="Helvetica" w:hAnsi="Helvetica" w:cs="Helvetica"/>
          <w:i/>
          <w:iCs/>
          <w:szCs w:val="22"/>
        </w:rPr>
        <w:t xml:space="preserve"> </w:t>
      </w:r>
      <w:r w:rsidRPr="00CB3CF4">
        <w:rPr>
          <w:rFonts w:ascii="Helvetica" w:hAnsi="Helvetica" w:cs="Helvetica"/>
          <w:szCs w:val="22"/>
        </w:rPr>
        <w:t>fecha de alta, domicilio pr</w:t>
      </w:r>
      <w:r w:rsidRPr="00CB3CF4">
        <w:rPr>
          <w:rFonts w:ascii="Helvetica" w:hAnsi="Helvetica" w:cs="Helvetica"/>
          <w:szCs w:val="22"/>
        </w:rPr>
        <w:t>o</w:t>
      </w:r>
      <w:r w:rsidRPr="00CB3CF4">
        <w:rPr>
          <w:rFonts w:ascii="Helvetica" w:hAnsi="Helvetica" w:cs="Helvetica"/>
          <w:szCs w:val="22"/>
        </w:rPr>
        <w:t>fesional, dirección electrónica y situación de habilit</w:t>
      </w:r>
      <w:r w:rsidRPr="00CB3CF4">
        <w:rPr>
          <w:rFonts w:ascii="Helvetica" w:hAnsi="Helvetica" w:cs="Helvetica"/>
          <w:szCs w:val="22"/>
        </w:rPr>
        <w:t>a</w:t>
      </w:r>
      <w:r w:rsidRPr="00CB3CF4">
        <w:rPr>
          <w:rFonts w:ascii="Helvetica" w:hAnsi="Helvetica" w:cs="Helvetica"/>
          <w:szCs w:val="22"/>
        </w:rPr>
        <w:t xml:space="preserve">ción profesional. </w:t>
      </w:r>
      <w:r w:rsidRPr="00CB3CF4">
        <w:rPr>
          <w:rStyle w:val="Refdenotaalpie"/>
          <w:rFonts w:ascii="Helvetica" w:hAnsi="Helvetica" w:cs="Helvetica"/>
          <w:szCs w:val="22"/>
        </w:rPr>
        <w:footnoteReference w:id="1"/>
      </w:r>
    </w:p>
    <w:p w14:paraId="31B466A7" w14:textId="1DD71D73"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b) Llevar el Registro de sociedades prof</w:t>
      </w:r>
      <w:r w:rsidRPr="00CB3CF4">
        <w:rPr>
          <w:rFonts w:ascii="Helvetica" w:hAnsi="Helvetica" w:cs="Helvetica"/>
          <w:szCs w:val="22"/>
        </w:rPr>
        <w:t>e</w:t>
      </w:r>
      <w:r w:rsidRPr="00CB3CF4">
        <w:rPr>
          <w:rFonts w:ascii="Helvetica" w:hAnsi="Helvetica" w:cs="Helvetica"/>
          <w:szCs w:val="22"/>
        </w:rPr>
        <w:t>sionales, con el contenido previsto en la Ley 2/2007, de 15 de marzo, de sociedades profesionales, en el que se inscribirán aquéllas cuyo domic</w:t>
      </w:r>
      <w:r w:rsidRPr="00CB3CF4">
        <w:rPr>
          <w:rFonts w:ascii="Helvetica" w:hAnsi="Helvetica" w:cs="Helvetica"/>
          <w:szCs w:val="22"/>
        </w:rPr>
        <w:t>i</w:t>
      </w:r>
      <w:r w:rsidRPr="00CB3CF4">
        <w:rPr>
          <w:rFonts w:ascii="Helvetica" w:hAnsi="Helvetica" w:cs="Helvetica"/>
          <w:szCs w:val="22"/>
        </w:rPr>
        <w:t>lio social radique en el ámbito terr</w:t>
      </w:r>
      <w:r w:rsidRPr="00CB3CF4">
        <w:rPr>
          <w:rFonts w:ascii="Helvetica" w:hAnsi="Helvetica" w:cs="Helvetica"/>
          <w:szCs w:val="22"/>
        </w:rPr>
        <w:t>i</w:t>
      </w:r>
      <w:r w:rsidRPr="00CB3CF4">
        <w:rPr>
          <w:rFonts w:ascii="Helvetica" w:hAnsi="Helvetica" w:cs="Helvetica"/>
          <w:szCs w:val="22"/>
        </w:rPr>
        <w:t>torial del COFLP.</w:t>
      </w:r>
      <w:r w:rsidRPr="00CB3CF4">
        <w:rPr>
          <w:rFonts w:ascii="Helvetica" w:hAnsi="Helvetica" w:cs="Helvetica"/>
          <w:sz w:val="18"/>
          <w:szCs w:val="18"/>
        </w:rPr>
        <w:t xml:space="preserve"> </w:t>
      </w:r>
      <w:r w:rsidRPr="00CB3CF4">
        <w:rPr>
          <w:rStyle w:val="Refdenotaalpie"/>
          <w:rFonts w:ascii="Helvetica" w:hAnsi="Helvetica" w:cs="Helvetica"/>
          <w:szCs w:val="22"/>
        </w:rPr>
        <w:footnoteReference w:id="2"/>
      </w:r>
      <w:r w:rsidRPr="00CB3CF4">
        <w:rPr>
          <w:rFonts w:ascii="Helvetica" w:hAnsi="Helvetica" w:cs="Helvetica"/>
          <w:sz w:val="18"/>
          <w:szCs w:val="18"/>
        </w:rPr>
        <w:t xml:space="preserve"> </w:t>
      </w:r>
    </w:p>
    <w:p w14:paraId="70D2D088" w14:textId="60917E19"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c) Vigilar la actividad profesi</w:t>
      </w:r>
      <w:r w:rsidRPr="00CB3CF4">
        <w:rPr>
          <w:rFonts w:ascii="Helvetica" w:hAnsi="Helvetica" w:cs="Helvetica"/>
          <w:szCs w:val="22"/>
        </w:rPr>
        <w:t>o</w:t>
      </w:r>
      <w:r w:rsidRPr="00CB3CF4">
        <w:rPr>
          <w:rFonts w:ascii="Helvetica" w:hAnsi="Helvetica" w:cs="Helvetica"/>
          <w:szCs w:val="22"/>
        </w:rPr>
        <w:t>nal para que ésta se someta, en todo caso, a la ética y dignidad de la profesión y al debido respeto a los derechos de los ci</w:t>
      </w:r>
      <w:r w:rsidRPr="00CB3CF4">
        <w:rPr>
          <w:rFonts w:ascii="Helvetica" w:hAnsi="Helvetica" w:cs="Helvetica"/>
          <w:szCs w:val="22"/>
        </w:rPr>
        <w:t>u</w:t>
      </w:r>
      <w:r w:rsidRPr="00CB3CF4">
        <w:rPr>
          <w:rFonts w:ascii="Helvetica" w:hAnsi="Helvetica" w:cs="Helvetica"/>
          <w:szCs w:val="22"/>
        </w:rPr>
        <w:t>dad</w:t>
      </w:r>
      <w:r w:rsidRPr="00CB3CF4">
        <w:rPr>
          <w:rFonts w:ascii="Helvetica" w:hAnsi="Helvetica" w:cs="Helvetica"/>
          <w:szCs w:val="22"/>
        </w:rPr>
        <w:t>a</w:t>
      </w:r>
      <w:r w:rsidRPr="00CB3CF4">
        <w:rPr>
          <w:rFonts w:ascii="Helvetica" w:hAnsi="Helvetica" w:cs="Helvetica"/>
          <w:szCs w:val="22"/>
        </w:rPr>
        <w:t>nos.</w:t>
      </w:r>
      <w:r w:rsidRPr="00CB3CF4">
        <w:rPr>
          <w:rStyle w:val="a"/>
          <w:rFonts w:ascii="Helvetica" w:hAnsi="Helvetica" w:cs="Helvetica"/>
          <w:szCs w:val="22"/>
        </w:rPr>
        <w:t xml:space="preserve"> </w:t>
      </w:r>
      <w:r w:rsidRPr="00CB3CF4">
        <w:rPr>
          <w:rStyle w:val="Refdenotaalpie"/>
          <w:rFonts w:ascii="Helvetica" w:hAnsi="Helvetica" w:cs="Helvetica"/>
          <w:szCs w:val="22"/>
        </w:rPr>
        <w:footnoteReference w:id="3"/>
      </w:r>
    </w:p>
    <w:p w14:paraId="6296F6A1" w14:textId="63D71490"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d) Ejercer, en el orden profesi</w:t>
      </w:r>
      <w:r w:rsidRPr="00CB3CF4">
        <w:rPr>
          <w:rFonts w:ascii="Helvetica" w:hAnsi="Helvetica" w:cs="Helvetica"/>
          <w:szCs w:val="22"/>
        </w:rPr>
        <w:t>o</w:t>
      </w:r>
      <w:r w:rsidRPr="00CB3CF4">
        <w:rPr>
          <w:rFonts w:ascii="Helvetica" w:hAnsi="Helvetica" w:cs="Helvetica"/>
          <w:szCs w:val="22"/>
        </w:rPr>
        <w:t>nal y colegial, la potestad disciplin</w:t>
      </w:r>
      <w:r w:rsidRPr="00CB3CF4">
        <w:rPr>
          <w:rFonts w:ascii="Helvetica" w:hAnsi="Helvetica" w:cs="Helvetica"/>
          <w:szCs w:val="22"/>
        </w:rPr>
        <w:t>a</w:t>
      </w:r>
      <w:r w:rsidRPr="00CB3CF4">
        <w:rPr>
          <w:rFonts w:ascii="Helvetica" w:hAnsi="Helvetica" w:cs="Helvetica"/>
          <w:szCs w:val="22"/>
        </w:rPr>
        <w:t xml:space="preserve">ria. </w:t>
      </w:r>
      <w:r w:rsidRPr="00CB3CF4">
        <w:rPr>
          <w:rStyle w:val="Refdenotaalpie"/>
          <w:rFonts w:ascii="Helvetica" w:hAnsi="Helvetica" w:cs="Helvetica"/>
          <w:szCs w:val="22"/>
        </w:rPr>
        <w:footnoteReference w:id="4"/>
      </w:r>
    </w:p>
    <w:p w14:paraId="548056D4" w14:textId="4D3CBD17"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e) Adoptar, dentro del ámbito de su competencia, las medidas co</w:t>
      </w:r>
      <w:r w:rsidRPr="00CB3CF4">
        <w:rPr>
          <w:rFonts w:ascii="Helvetica" w:hAnsi="Helvetica" w:cs="Helvetica"/>
          <w:szCs w:val="22"/>
        </w:rPr>
        <w:t>n</w:t>
      </w:r>
      <w:r w:rsidRPr="00CB3CF4">
        <w:rPr>
          <w:rFonts w:ascii="Helvetica" w:hAnsi="Helvetica" w:cs="Helvetica"/>
          <w:szCs w:val="22"/>
        </w:rPr>
        <w:t>ducentes a evitar el intrusismo prof</w:t>
      </w:r>
      <w:r w:rsidRPr="00CB3CF4">
        <w:rPr>
          <w:rFonts w:ascii="Helvetica" w:hAnsi="Helvetica" w:cs="Helvetica"/>
          <w:szCs w:val="22"/>
        </w:rPr>
        <w:t>e</w:t>
      </w:r>
      <w:r w:rsidRPr="00CB3CF4">
        <w:rPr>
          <w:rFonts w:ascii="Helvetica" w:hAnsi="Helvetica" w:cs="Helvetica"/>
          <w:szCs w:val="22"/>
        </w:rPr>
        <w:t>sional y a evitar los actos de competencia desleal que se produzcan entre los colegi</w:t>
      </w:r>
      <w:r w:rsidRPr="00CB3CF4">
        <w:rPr>
          <w:rFonts w:ascii="Helvetica" w:hAnsi="Helvetica" w:cs="Helvetica"/>
          <w:szCs w:val="22"/>
        </w:rPr>
        <w:t>a</w:t>
      </w:r>
      <w:r w:rsidRPr="00CB3CF4">
        <w:rPr>
          <w:rFonts w:ascii="Helvetica" w:hAnsi="Helvetica" w:cs="Helvetica"/>
          <w:szCs w:val="22"/>
        </w:rPr>
        <w:t>dos.</w:t>
      </w:r>
      <w:r w:rsidRPr="00CB3CF4">
        <w:rPr>
          <w:rStyle w:val="a"/>
          <w:rFonts w:ascii="Helvetica" w:hAnsi="Helvetica" w:cs="Helvetica"/>
          <w:szCs w:val="22"/>
        </w:rPr>
        <w:t xml:space="preserve"> </w:t>
      </w:r>
      <w:r w:rsidRPr="00CB3CF4">
        <w:rPr>
          <w:rStyle w:val="Refdenotaalpie"/>
          <w:rFonts w:ascii="Helvetica" w:hAnsi="Helvetica" w:cs="Helvetica"/>
          <w:szCs w:val="22"/>
        </w:rPr>
        <w:footnoteReference w:id="5"/>
      </w:r>
    </w:p>
    <w:p w14:paraId="5A8FE2C6" w14:textId="2E2F00F6" w:rsidR="00CB3CF4" w:rsidRPr="00CB3CF4" w:rsidRDefault="00CB3CF4" w:rsidP="00CB3CF4">
      <w:pPr>
        <w:pStyle w:val="Estilo1"/>
        <w:spacing w:before="120" w:after="120" w:line="360" w:lineRule="atLeast"/>
        <w:ind w:left="0" w:firstLine="0"/>
        <w:rPr>
          <w:rFonts w:ascii="Helvetica" w:hAnsi="Helvetica" w:cs="Helvetica"/>
          <w:szCs w:val="22"/>
        </w:rPr>
      </w:pPr>
      <w:r w:rsidRPr="00CB3CF4">
        <w:rPr>
          <w:rFonts w:ascii="Helvetica" w:hAnsi="Helvetica" w:cs="Helvetica"/>
          <w:szCs w:val="22"/>
        </w:rPr>
        <w:t>f) Cumplir y hacer cumplir a los colegi</w:t>
      </w:r>
      <w:r w:rsidRPr="00CB3CF4">
        <w:rPr>
          <w:rFonts w:ascii="Helvetica" w:hAnsi="Helvetica" w:cs="Helvetica"/>
          <w:szCs w:val="22"/>
        </w:rPr>
        <w:t>a</w:t>
      </w:r>
      <w:r w:rsidRPr="00CB3CF4">
        <w:rPr>
          <w:rFonts w:ascii="Helvetica" w:hAnsi="Helvetica" w:cs="Helvetica"/>
          <w:szCs w:val="22"/>
        </w:rPr>
        <w:t>dos las Leyes generales y especiales y los estatutos y reglamentos, así como las no</w:t>
      </w:r>
      <w:r w:rsidRPr="00CB3CF4">
        <w:rPr>
          <w:rFonts w:ascii="Helvetica" w:hAnsi="Helvetica" w:cs="Helvetica"/>
          <w:szCs w:val="22"/>
        </w:rPr>
        <w:t>r</w:t>
      </w:r>
      <w:r w:rsidRPr="00CB3CF4">
        <w:rPr>
          <w:rFonts w:ascii="Helvetica" w:hAnsi="Helvetica" w:cs="Helvetica"/>
          <w:szCs w:val="22"/>
        </w:rPr>
        <w:t>mas y decisiones adoptadas por los órg</w:t>
      </w:r>
      <w:r w:rsidRPr="00CB3CF4">
        <w:rPr>
          <w:rFonts w:ascii="Helvetica" w:hAnsi="Helvetica" w:cs="Helvetica"/>
          <w:szCs w:val="22"/>
        </w:rPr>
        <w:t>a</w:t>
      </w:r>
      <w:r w:rsidRPr="00CB3CF4">
        <w:rPr>
          <w:rFonts w:ascii="Helvetica" w:hAnsi="Helvetica" w:cs="Helvetica"/>
          <w:szCs w:val="22"/>
        </w:rPr>
        <w:t>nos colegiales en materia de su compete</w:t>
      </w:r>
      <w:r w:rsidRPr="00CB3CF4">
        <w:rPr>
          <w:rFonts w:ascii="Helvetica" w:hAnsi="Helvetica" w:cs="Helvetica"/>
          <w:szCs w:val="22"/>
        </w:rPr>
        <w:t>n</w:t>
      </w:r>
      <w:r w:rsidRPr="00CB3CF4">
        <w:rPr>
          <w:rFonts w:ascii="Helvetica" w:hAnsi="Helvetica" w:cs="Helvetica"/>
          <w:szCs w:val="22"/>
        </w:rPr>
        <w:t>cia.</w:t>
      </w:r>
      <w:r w:rsidRPr="00CB3CF4">
        <w:rPr>
          <w:rStyle w:val="a"/>
          <w:rFonts w:ascii="Helvetica" w:hAnsi="Helvetica" w:cs="Helvetica"/>
          <w:szCs w:val="22"/>
        </w:rPr>
        <w:t xml:space="preserve"> </w:t>
      </w:r>
      <w:r w:rsidRPr="00CB3CF4">
        <w:rPr>
          <w:rStyle w:val="Refdenotaalpie"/>
          <w:rFonts w:ascii="Helvetica" w:hAnsi="Helvetica" w:cs="Helvetica"/>
          <w:szCs w:val="22"/>
        </w:rPr>
        <w:footnoteReference w:id="6"/>
      </w:r>
    </w:p>
    <w:p w14:paraId="5CFBA503" w14:textId="5C449C88" w:rsidR="00CB3CF4" w:rsidRPr="00CB3CF4" w:rsidRDefault="00CB3CF4" w:rsidP="00CB3CF4">
      <w:pPr>
        <w:pStyle w:val="Estilo1"/>
        <w:spacing w:before="100" w:beforeAutospacing="1" w:after="100" w:afterAutospacing="1" w:line="360" w:lineRule="atLeast"/>
        <w:ind w:left="0" w:firstLine="0"/>
        <w:rPr>
          <w:rFonts w:ascii="Helvetica" w:hAnsi="Helvetica" w:cs="Helvetica"/>
          <w:szCs w:val="22"/>
        </w:rPr>
      </w:pPr>
      <w:r w:rsidRPr="00CB3CF4">
        <w:rPr>
          <w:rFonts w:ascii="Helvetica" w:hAnsi="Helvetica" w:cs="Helvetica"/>
          <w:szCs w:val="22"/>
        </w:rPr>
        <w:lastRenderedPageBreak/>
        <w:t>g) Facilitar a los Tribunales, co</w:t>
      </w:r>
      <w:r w:rsidRPr="00CB3CF4">
        <w:rPr>
          <w:rFonts w:ascii="Helvetica" w:hAnsi="Helvetica" w:cs="Helvetica"/>
          <w:szCs w:val="22"/>
        </w:rPr>
        <w:t>n</w:t>
      </w:r>
      <w:r w:rsidRPr="00CB3CF4">
        <w:rPr>
          <w:rFonts w:ascii="Helvetica" w:hAnsi="Helvetica" w:cs="Helvetica"/>
          <w:szCs w:val="22"/>
        </w:rPr>
        <w:t>forme a las leyes procesales, la r</w:t>
      </w:r>
      <w:r w:rsidRPr="00CB3CF4">
        <w:rPr>
          <w:rFonts w:ascii="Helvetica" w:hAnsi="Helvetica" w:cs="Helvetica"/>
          <w:szCs w:val="22"/>
        </w:rPr>
        <w:t>e</w:t>
      </w:r>
      <w:r w:rsidRPr="00CB3CF4">
        <w:rPr>
          <w:rFonts w:ascii="Helvetica" w:hAnsi="Helvetica" w:cs="Helvetica"/>
          <w:szCs w:val="22"/>
        </w:rPr>
        <w:t>lación de profesionales que pudi</w:t>
      </w:r>
      <w:r w:rsidRPr="00CB3CF4">
        <w:rPr>
          <w:rFonts w:ascii="Helvetica" w:hAnsi="Helvetica" w:cs="Helvetica"/>
          <w:szCs w:val="22"/>
        </w:rPr>
        <w:t>e</w:t>
      </w:r>
      <w:r w:rsidRPr="00CB3CF4">
        <w:rPr>
          <w:rFonts w:ascii="Helvetica" w:hAnsi="Helvetica" w:cs="Helvetica"/>
          <w:szCs w:val="22"/>
        </w:rPr>
        <w:t>ran ser requeridos para intervenir como peritos en los asuntos judici</w:t>
      </w:r>
      <w:r w:rsidRPr="00CB3CF4">
        <w:rPr>
          <w:rFonts w:ascii="Helvetica" w:hAnsi="Helvetica" w:cs="Helvetica"/>
          <w:szCs w:val="22"/>
        </w:rPr>
        <w:t>a</w:t>
      </w:r>
      <w:r w:rsidRPr="00CB3CF4">
        <w:rPr>
          <w:rFonts w:ascii="Helvetica" w:hAnsi="Helvetica" w:cs="Helvetica"/>
          <w:szCs w:val="22"/>
        </w:rPr>
        <w:t xml:space="preserve">les o designarlos por sí mismos, según proceda. </w:t>
      </w:r>
      <w:r w:rsidRPr="00CB3CF4">
        <w:rPr>
          <w:rStyle w:val="Refdenotaalpie"/>
          <w:rFonts w:ascii="Helvetica" w:hAnsi="Helvetica" w:cs="Helvetica"/>
          <w:szCs w:val="22"/>
        </w:rPr>
        <w:footnoteReference w:id="7"/>
      </w:r>
    </w:p>
    <w:p w14:paraId="3CF65130" w14:textId="4F35EBF7" w:rsidR="00CB3CF4" w:rsidRPr="00CB3CF4" w:rsidRDefault="00CB3CF4" w:rsidP="00CB3CF4">
      <w:pPr>
        <w:pStyle w:val="Estilo1"/>
        <w:spacing w:before="100" w:beforeAutospacing="1" w:after="100" w:afterAutospacing="1" w:line="360" w:lineRule="atLeast"/>
        <w:ind w:left="0" w:firstLine="0"/>
        <w:rPr>
          <w:rFonts w:ascii="Helvetica" w:hAnsi="Helvetica" w:cs="Helvetica"/>
          <w:szCs w:val="22"/>
        </w:rPr>
      </w:pPr>
      <w:r w:rsidRPr="00CB3CF4">
        <w:rPr>
          <w:rFonts w:ascii="Helvetica" w:hAnsi="Helvetica" w:cs="Helvetica"/>
          <w:szCs w:val="22"/>
        </w:rPr>
        <w:t xml:space="preserve">h) Encargarse del cobro de las percepciones, remuneraciones u honorarios profesionales cuando el colegiado lo solicite libre y expresamente, con las condiciones que en su caso se establezcan para el uso de este servicio. </w:t>
      </w:r>
      <w:r w:rsidRPr="00CB3CF4">
        <w:rPr>
          <w:rStyle w:val="Refdenotaalpie"/>
          <w:rFonts w:ascii="Helvetica" w:hAnsi="Helvetica" w:cs="Helvetica"/>
          <w:szCs w:val="22"/>
        </w:rPr>
        <w:footnoteReference w:id="8"/>
      </w:r>
    </w:p>
    <w:p w14:paraId="509563E5" w14:textId="62AA4569" w:rsidR="00CB3CF4" w:rsidRPr="00CB3CF4" w:rsidRDefault="00CB3CF4" w:rsidP="00CB3CF4">
      <w:pPr>
        <w:pStyle w:val="Estilo1"/>
        <w:spacing w:before="100" w:beforeAutospacing="1" w:after="100" w:afterAutospacing="1" w:line="360" w:lineRule="atLeast"/>
        <w:ind w:left="0" w:firstLine="0"/>
        <w:rPr>
          <w:rFonts w:ascii="Helvetica" w:hAnsi="Helvetica" w:cs="Helvetica"/>
          <w:sz w:val="18"/>
          <w:szCs w:val="18"/>
        </w:rPr>
      </w:pPr>
      <w:r w:rsidRPr="00CB3CF4">
        <w:rPr>
          <w:rFonts w:ascii="Helvetica" w:hAnsi="Helvetica" w:cs="Helvetica"/>
          <w:szCs w:val="22"/>
        </w:rPr>
        <w:t>i) Promover la utilización de mecanismos de resolución extrajudicial de los conflictos que por motivos profesionales se susciten entre farmacéuticos, y en particular intervenir en vía de concili</w:t>
      </w:r>
      <w:r w:rsidRPr="00CB3CF4">
        <w:rPr>
          <w:rFonts w:ascii="Helvetica" w:hAnsi="Helvetica" w:cs="Helvetica"/>
          <w:szCs w:val="22"/>
        </w:rPr>
        <w:t>a</w:t>
      </w:r>
      <w:r w:rsidRPr="00CB3CF4">
        <w:rPr>
          <w:rFonts w:ascii="Helvetica" w:hAnsi="Helvetica" w:cs="Helvetica"/>
          <w:szCs w:val="22"/>
        </w:rPr>
        <w:t>ción, a petición de las partes.</w:t>
      </w:r>
      <w:r w:rsidRPr="00CB3CF4">
        <w:rPr>
          <w:rStyle w:val="Refdenotaalpie"/>
          <w:rFonts w:ascii="Helvetica" w:hAnsi="Helvetica" w:cs="Helvetica"/>
          <w:szCs w:val="22"/>
        </w:rPr>
        <w:t xml:space="preserve"> </w:t>
      </w:r>
      <w:r w:rsidRPr="00CB3CF4">
        <w:rPr>
          <w:rStyle w:val="Refdenotaalpie"/>
          <w:rFonts w:ascii="Helvetica" w:hAnsi="Helvetica" w:cs="Helvetica"/>
          <w:szCs w:val="22"/>
        </w:rPr>
        <w:footnoteReference w:id="9"/>
      </w:r>
      <w:r w:rsidRPr="00CB3CF4">
        <w:rPr>
          <w:rStyle w:val="Refdenotaalpie"/>
          <w:rFonts w:ascii="Helvetica" w:hAnsi="Helvetica" w:cs="Helvetica"/>
          <w:sz w:val="18"/>
          <w:szCs w:val="18"/>
        </w:rPr>
        <w:t xml:space="preserve"> </w:t>
      </w:r>
    </w:p>
    <w:p w14:paraId="0E2630A5" w14:textId="3935AF74" w:rsidR="00CB3CF4" w:rsidRPr="00CB3CF4" w:rsidRDefault="00CB3CF4" w:rsidP="00CB3CF4">
      <w:pPr>
        <w:pStyle w:val="Estilo1"/>
        <w:spacing w:before="100" w:beforeAutospacing="1" w:after="100" w:afterAutospacing="1" w:line="360" w:lineRule="atLeast"/>
        <w:ind w:left="0" w:firstLine="0"/>
        <w:rPr>
          <w:rStyle w:val="Refdenotaalpie"/>
          <w:rFonts w:ascii="Helvetica" w:hAnsi="Helvetica" w:cs="Helvetica"/>
          <w:sz w:val="18"/>
          <w:szCs w:val="18"/>
        </w:rPr>
      </w:pPr>
      <w:r w:rsidRPr="00CB3CF4">
        <w:rPr>
          <w:rFonts w:ascii="Helvetica" w:hAnsi="Helvetica" w:cs="Helvetica"/>
          <w:szCs w:val="22"/>
        </w:rPr>
        <w:t>j) Atender las solicitudes de i</w:t>
      </w:r>
      <w:r w:rsidRPr="00CB3CF4">
        <w:rPr>
          <w:rFonts w:ascii="Helvetica" w:hAnsi="Helvetica" w:cs="Helvetica"/>
          <w:szCs w:val="22"/>
        </w:rPr>
        <w:t>n</w:t>
      </w:r>
      <w:r w:rsidRPr="00CB3CF4">
        <w:rPr>
          <w:rFonts w:ascii="Helvetica" w:hAnsi="Helvetica" w:cs="Helvetica"/>
          <w:szCs w:val="22"/>
        </w:rPr>
        <w:t>formación sobre sus colegiados, así como sobre las sanciones firmes a ellos impuestas y las peticiones de comprobación, inspección o invest</w:t>
      </w:r>
      <w:r w:rsidRPr="00CB3CF4">
        <w:rPr>
          <w:rFonts w:ascii="Helvetica" w:hAnsi="Helvetica" w:cs="Helvetica"/>
          <w:szCs w:val="22"/>
        </w:rPr>
        <w:t>i</w:t>
      </w:r>
      <w:r w:rsidRPr="00CB3CF4">
        <w:rPr>
          <w:rFonts w:ascii="Helvetica" w:hAnsi="Helvetica" w:cs="Helvetica"/>
          <w:szCs w:val="22"/>
        </w:rPr>
        <w:t>gación que les formulen las autor</w:t>
      </w:r>
      <w:r w:rsidRPr="00CB3CF4">
        <w:rPr>
          <w:rFonts w:ascii="Helvetica" w:hAnsi="Helvetica" w:cs="Helvetica"/>
          <w:szCs w:val="22"/>
        </w:rPr>
        <w:t>i</w:t>
      </w:r>
      <w:r w:rsidRPr="00CB3CF4">
        <w:rPr>
          <w:rFonts w:ascii="Helvetica" w:hAnsi="Helvetica" w:cs="Helvetica"/>
          <w:szCs w:val="22"/>
        </w:rPr>
        <w:t>dades compete</w:t>
      </w:r>
      <w:r w:rsidRPr="00CB3CF4">
        <w:rPr>
          <w:rFonts w:ascii="Helvetica" w:hAnsi="Helvetica" w:cs="Helvetica"/>
          <w:szCs w:val="22"/>
        </w:rPr>
        <w:t>n</w:t>
      </w:r>
      <w:r w:rsidRPr="00CB3CF4">
        <w:rPr>
          <w:rFonts w:ascii="Helvetica" w:hAnsi="Helvetica" w:cs="Helvetica"/>
          <w:szCs w:val="22"/>
        </w:rPr>
        <w:t>tes de un Estado miembro de la Unión Europea, en los términos previstos en la legisl</w:t>
      </w:r>
      <w:r w:rsidRPr="00CB3CF4">
        <w:rPr>
          <w:rFonts w:ascii="Helvetica" w:hAnsi="Helvetica" w:cs="Helvetica"/>
          <w:szCs w:val="22"/>
        </w:rPr>
        <w:t>a</w:t>
      </w:r>
      <w:r w:rsidRPr="00CB3CF4">
        <w:rPr>
          <w:rFonts w:ascii="Helvetica" w:hAnsi="Helvetica" w:cs="Helvetica"/>
          <w:szCs w:val="22"/>
        </w:rPr>
        <w:t>ción básica estatal sobre colegios prof</w:t>
      </w:r>
      <w:r w:rsidRPr="00CB3CF4">
        <w:rPr>
          <w:rFonts w:ascii="Helvetica" w:hAnsi="Helvetica" w:cs="Helvetica"/>
          <w:szCs w:val="22"/>
        </w:rPr>
        <w:t>e</w:t>
      </w:r>
      <w:r w:rsidRPr="00CB3CF4">
        <w:rPr>
          <w:rFonts w:ascii="Helvetica" w:hAnsi="Helvetica" w:cs="Helvetica"/>
          <w:szCs w:val="22"/>
        </w:rPr>
        <w:t>sionales.</w:t>
      </w:r>
      <w:r w:rsidRPr="00CB3CF4">
        <w:rPr>
          <w:rStyle w:val="Refdenotaalpie"/>
          <w:rFonts w:ascii="Helvetica" w:hAnsi="Helvetica" w:cs="Helvetica"/>
          <w:sz w:val="18"/>
          <w:szCs w:val="18"/>
        </w:rPr>
        <w:t xml:space="preserve"> </w:t>
      </w:r>
      <w:r w:rsidRPr="00CB3CF4">
        <w:rPr>
          <w:rStyle w:val="Refdenotaalpie"/>
          <w:rFonts w:ascii="Helvetica" w:hAnsi="Helvetica" w:cs="Helvetica"/>
          <w:szCs w:val="22"/>
        </w:rPr>
        <w:footnoteReference w:id="10"/>
      </w:r>
    </w:p>
    <w:p w14:paraId="6A24E55B" w14:textId="77777777" w:rsidR="00CB3CF4" w:rsidRPr="00CB3CF4" w:rsidRDefault="00CB3CF4" w:rsidP="00CB3CF4">
      <w:pPr>
        <w:pStyle w:val="Estilo1"/>
        <w:spacing w:before="120" w:after="120" w:line="360" w:lineRule="atLeast"/>
        <w:ind w:left="0" w:firstLine="0"/>
        <w:rPr>
          <w:rFonts w:ascii="Helvetica" w:hAnsi="Helvetica" w:cs="Helvetica"/>
          <w:szCs w:val="22"/>
        </w:rPr>
      </w:pPr>
    </w:p>
    <w:p w14:paraId="247FD5D6" w14:textId="77777777" w:rsidR="00CB3CF4" w:rsidRPr="005958AA" w:rsidRDefault="00CB3CF4" w:rsidP="00CB3CF4">
      <w:pPr>
        <w:pStyle w:val="Listadoartculos"/>
        <w:rPr>
          <w:rFonts w:ascii="Helvetica" w:hAnsi="Helvetica" w:cs="Helvetica"/>
        </w:rPr>
      </w:pPr>
      <w:r w:rsidRPr="005958AA">
        <w:rPr>
          <w:rFonts w:ascii="Helvetica" w:hAnsi="Helvetica" w:cs="Helvetica"/>
        </w:rPr>
        <w:t>De representación y d</w:t>
      </w:r>
      <w:r w:rsidRPr="005958AA">
        <w:rPr>
          <w:rFonts w:ascii="Helvetica" w:hAnsi="Helvetica" w:cs="Helvetica"/>
        </w:rPr>
        <w:t>e</w:t>
      </w:r>
      <w:r w:rsidRPr="005958AA">
        <w:rPr>
          <w:rFonts w:ascii="Helvetica" w:hAnsi="Helvetica" w:cs="Helvetica"/>
        </w:rPr>
        <w:t>fensa de la profesión y de sus colegi</w:t>
      </w:r>
      <w:r w:rsidRPr="005958AA">
        <w:rPr>
          <w:rFonts w:ascii="Helvetica" w:hAnsi="Helvetica" w:cs="Helvetica"/>
        </w:rPr>
        <w:t>a</w:t>
      </w:r>
      <w:r w:rsidRPr="005958AA">
        <w:rPr>
          <w:rFonts w:ascii="Helvetica" w:hAnsi="Helvetica" w:cs="Helvetica"/>
        </w:rPr>
        <w:t>dos.</w:t>
      </w:r>
    </w:p>
    <w:p w14:paraId="573B3D4B" w14:textId="5B98B49B"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El Colegio ejercerá las siguientes fu</w:t>
      </w:r>
      <w:r w:rsidRPr="005958AA">
        <w:rPr>
          <w:rFonts w:ascii="Helvetica" w:hAnsi="Helvetica" w:cs="Helvetica"/>
          <w:szCs w:val="22"/>
        </w:rPr>
        <w:t>n</w:t>
      </w:r>
      <w:r w:rsidRPr="005958AA">
        <w:rPr>
          <w:rFonts w:ascii="Helvetica" w:hAnsi="Helvetica" w:cs="Helvetica"/>
          <w:szCs w:val="22"/>
        </w:rPr>
        <w:t>ciones de representación y defensa de la pr</w:t>
      </w:r>
      <w:r w:rsidRPr="005958AA">
        <w:rPr>
          <w:rFonts w:ascii="Helvetica" w:hAnsi="Helvetica" w:cs="Helvetica"/>
          <w:szCs w:val="22"/>
        </w:rPr>
        <w:t>o</w:t>
      </w:r>
      <w:r w:rsidRPr="005958AA">
        <w:rPr>
          <w:rFonts w:ascii="Helvetica" w:hAnsi="Helvetica" w:cs="Helvetica"/>
          <w:szCs w:val="22"/>
        </w:rPr>
        <w:t>fesión y de sus colegiados:</w:t>
      </w:r>
    </w:p>
    <w:p w14:paraId="16AB5C30" w14:textId="0C557262"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a) Represent</w:t>
      </w:r>
      <w:r w:rsidRPr="005958AA">
        <w:rPr>
          <w:rFonts w:ascii="Helvetica" w:hAnsi="Helvetica" w:cs="Helvetica"/>
          <w:szCs w:val="22"/>
        </w:rPr>
        <w:t>a</w:t>
      </w:r>
      <w:r w:rsidRPr="005958AA">
        <w:rPr>
          <w:rFonts w:ascii="Helvetica" w:hAnsi="Helvetica" w:cs="Helvetica"/>
          <w:szCs w:val="22"/>
        </w:rPr>
        <w:t>r y defender la profesión farmacéutica ante las A</w:t>
      </w:r>
      <w:r w:rsidRPr="005958AA">
        <w:rPr>
          <w:rFonts w:ascii="Helvetica" w:hAnsi="Helvetica" w:cs="Helvetica"/>
          <w:szCs w:val="22"/>
        </w:rPr>
        <w:t>d</w:t>
      </w:r>
      <w:r w:rsidRPr="005958AA">
        <w:rPr>
          <w:rFonts w:ascii="Helvetica" w:hAnsi="Helvetica" w:cs="Helvetica"/>
          <w:szCs w:val="22"/>
        </w:rPr>
        <w:t>ministraciones públicas, los órganos juri</w:t>
      </w:r>
      <w:r w:rsidRPr="005958AA">
        <w:rPr>
          <w:rFonts w:ascii="Helvetica" w:hAnsi="Helvetica" w:cs="Helvetica"/>
          <w:szCs w:val="22"/>
        </w:rPr>
        <w:t>s</w:t>
      </w:r>
      <w:r w:rsidRPr="005958AA">
        <w:rPr>
          <w:rFonts w:ascii="Helvetica" w:hAnsi="Helvetica" w:cs="Helvetica"/>
          <w:szCs w:val="22"/>
        </w:rPr>
        <w:t>diccionales y demás pod</w:t>
      </w:r>
      <w:r w:rsidRPr="005958AA">
        <w:rPr>
          <w:rFonts w:ascii="Helvetica" w:hAnsi="Helvetica" w:cs="Helvetica"/>
          <w:szCs w:val="22"/>
        </w:rPr>
        <w:t>e</w:t>
      </w:r>
      <w:r w:rsidRPr="005958AA">
        <w:rPr>
          <w:rFonts w:ascii="Helvetica" w:hAnsi="Helvetica" w:cs="Helvetica"/>
          <w:szCs w:val="22"/>
        </w:rPr>
        <w:t>res públicos, así como ante cualesquiera instituciones, ent</w:t>
      </w:r>
      <w:r w:rsidRPr="005958AA">
        <w:rPr>
          <w:rFonts w:ascii="Helvetica" w:hAnsi="Helvetica" w:cs="Helvetica"/>
          <w:szCs w:val="22"/>
        </w:rPr>
        <w:t>i</w:t>
      </w:r>
      <w:r w:rsidRPr="005958AA">
        <w:rPr>
          <w:rFonts w:ascii="Helvetica" w:hAnsi="Helvetica" w:cs="Helvetica"/>
          <w:szCs w:val="22"/>
        </w:rPr>
        <w:t>dades y particul</w:t>
      </w:r>
      <w:r w:rsidRPr="005958AA">
        <w:rPr>
          <w:rFonts w:ascii="Helvetica" w:hAnsi="Helvetica" w:cs="Helvetica"/>
          <w:szCs w:val="22"/>
        </w:rPr>
        <w:t>a</w:t>
      </w:r>
      <w:r w:rsidRPr="005958AA">
        <w:rPr>
          <w:rFonts w:ascii="Helvetica" w:hAnsi="Helvetica" w:cs="Helvetica"/>
          <w:szCs w:val="22"/>
        </w:rPr>
        <w:t xml:space="preserve">res. </w:t>
      </w:r>
      <w:r w:rsidRPr="005958AA">
        <w:rPr>
          <w:rStyle w:val="Refdenotaalpie"/>
          <w:rFonts w:ascii="Helvetica" w:hAnsi="Helvetica" w:cs="Helvetica"/>
          <w:szCs w:val="22"/>
        </w:rPr>
        <w:footnoteReference w:id="11"/>
      </w:r>
    </w:p>
    <w:p w14:paraId="46FC4D2B" w14:textId="4511C56F"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b) Defender y amparar a los col</w:t>
      </w:r>
      <w:r w:rsidRPr="005958AA">
        <w:rPr>
          <w:rFonts w:ascii="Helvetica" w:hAnsi="Helvetica" w:cs="Helvetica"/>
          <w:szCs w:val="22"/>
        </w:rPr>
        <w:t>e</w:t>
      </w:r>
      <w:r w:rsidRPr="005958AA">
        <w:rPr>
          <w:rFonts w:ascii="Helvetica" w:hAnsi="Helvetica" w:cs="Helvetica"/>
          <w:szCs w:val="22"/>
        </w:rPr>
        <w:t>giados en el ejercicio de su profesión, particula</w:t>
      </w:r>
      <w:r w:rsidRPr="005958AA">
        <w:rPr>
          <w:rFonts w:ascii="Helvetica" w:hAnsi="Helvetica" w:cs="Helvetica"/>
          <w:szCs w:val="22"/>
        </w:rPr>
        <w:t>r</w:t>
      </w:r>
      <w:r w:rsidRPr="005958AA">
        <w:rPr>
          <w:rFonts w:ascii="Helvetica" w:hAnsi="Helvetica" w:cs="Helvetica"/>
          <w:szCs w:val="22"/>
        </w:rPr>
        <w:t>mente en la protección de su independe</w:t>
      </w:r>
      <w:r w:rsidRPr="005958AA">
        <w:rPr>
          <w:rFonts w:ascii="Helvetica" w:hAnsi="Helvetica" w:cs="Helvetica"/>
          <w:szCs w:val="22"/>
        </w:rPr>
        <w:t>n</w:t>
      </w:r>
      <w:r w:rsidRPr="005958AA">
        <w:rPr>
          <w:rFonts w:ascii="Helvetica" w:hAnsi="Helvetica" w:cs="Helvetica"/>
          <w:szCs w:val="22"/>
        </w:rPr>
        <w:t>cia y libertad de ejerc</w:t>
      </w:r>
      <w:r w:rsidRPr="005958AA">
        <w:rPr>
          <w:rFonts w:ascii="Helvetica" w:hAnsi="Helvetica" w:cs="Helvetica"/>
          <w:szCs w:val="22"/>
        </w:rPr>
        <w:t>i</w:t>
      </w:r>
      <w:r w:rsidRPr="005958AA">
        <w:rPr>
          <w:rFonts w:ascii="Helvetica" w:hAnsi="Helvetica" w:cs="Helvetica"/>
          <w:szCs w:val="22"/>
        </w:rPr>
        <w:t xml:space="preserve">cio. </w:t>
      </w:r>
      <w:r w:rsidRPr="005958AA">
        <w:rPr>
          <w:rStyle w:val="Refdenotaalpie"/>
          <w:rFonts w:ascii="Helvetica" w:hAnsi="Helvetica" w:cs="Helvetica"/>
          <w:szCs w:val="22"/>
        </w:rPr>
        <w:footnoteReference w:id="12"/>
      </w:r>
    </w:p>
    <w:p w14:paraId="58293925" w14:textId="55D01721" w:rsidR="00CB3CF4" w:rsidRPr="005958AA" w:rsidRDefault="00CB3CF4" w:rsidP="00CB3CF4">
      <w:pPr>
        <w:pStyle w:val="Estilo1"/>
        <w:spacing w:before="100" w:beforeAutospacing="1" w:after="100" w:afterAutospacing="1" w:line="360" w:lineRule="atLeast"/>
        <w:ind w:left="0" w:firstLine="0"/>
        <w:rPr>
          <w:rFonts w:ascii="Helvetica" w:hAnsi="Helvetica" w:cs="Helvetica"/>
          <w:szCs w:val="22"/>
        </w:rPr>
      </w:pPr>
      <w:r w:rsidRPr="005958AA">
        <w:rPr>
          <w:rFonts w:ascii="Helvetica" w:hAnsi="Helvetica" w:cs="Helvetica"/>
          <w:szCs w:val="22"/>
        </w:rPr>
        <w:lastRenderedPageBreak/>
        <w:t>c) Actuar ante los juzgados y trib</w:t>
      </w:r>
      <w:r w:rsidRPr="005958AA">
        <w:rPr>
          <w:rFonts w:ascii="Helvetica" w:hAnsi="Helvetica" w:cs="Helvetica"/>
          <w:szCs w:val="22"/>
        </w:rPr>
        <w:t>u</w:t>
      </w:r>
      <w:r w:rsidRPr="005958AA">
        <w:rPr>
          <w:rFonts w:ascii="Helvetica" w:hAnsi="Helvetica" w:cs="Helvetica"/>
          <w:szCs w:val="22"/>
        </w:rPr>
        <w:t>nales en cuantos litigios afecten a los intereses profesion</w:t>
      </w:r>
      <w:r w:rsidRPr="005958AA">
        <w:rPr>
          <w:rFonts w:ascii="Helvetica" w:hAnsi="Helvetica" w:cs="Helvetica"/>
          <w:szCs w:val="22"/>
        </w:rPr>
        <w:t>a</w:t>
      </w:r>
      <w:r w:rsidRPr="005958AA">
        <w:rPr>
          <w:rFonts w:ascii="Helvetica" w:hAnsi="Helvetica" w:cs="Helvetica"/>
          <w:szCs w:val="22"/>
        </w:rPr>
        <w:t>les, con la legitimación que la ley les oto</w:t>
      </w:r>
      <w:r w:rsidRPr="005958AA">
        <w:rPr>
          <w:rFonts w:ascii="Helvetica" w:hAnsi="Helvetica" w:cs="Helvetica"/>
          <w:szCs w:val="22"/>
        </w:rPr>
        <w:t>r</w:t>
      </w:r>
      <w:r w:rsidRPr="005958AA">
        <w:rPr>
          <w:rFonts w:ascii="Helvetica" w:hAnsi="Helvetica" w:cs="Helvetica"/>
          <w:szCs w:val="22"/>
        </w:rPr>
        <w:t xml:space="preserve">ga para ser parte y ejercitar el derecho de petición conforme a la Ley. </w:t>
      </w:r>
      <w:r w:rsidRPr="005958AA">
        <w:rPr>
          <w:rStyle w:val="Refdenotaalpie"/>
          <w:rFonts w:ascii="Helvetica" w:hAnsi="Helvetica" w:cs="Helvetica"/>
          <w:szCs w:val="22"/>
        </w:rPr>
        <w:footnoteReference w:id="13"/>
      </w:r>
    </w:p>
    <w:p w14:paraId="40822811" w14:textId="2B1424BB"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d) Intervenir en los procedimientos, a</w:t>
      </w:r>
      <w:r w:rsidRPr="005958AA">
        <w:rPr>
          <w:rFonts w:ascii="Helvetica" w:hAnsi="Helvetica" w:cs="Helvetica"/>
          <w:szCs w:val="22"/>
        </w:rPr>
        <w:t>d</w:t>
      </w:r>
      <w:r w:rsidRPr="005958AA">
        <w:rPr>
          <w:rFonts w:ascii="Helvetica" w:hAnsi="Helvetica" w:cs="Helvetica"/>
          <w:szCs w:val="22"/>
        </w:rPr>
        <w:t>ministrativos o judiciales, en que se disc</w:t>
      </w:r>
      <w:r w:rsidRPr="005958AA">
        <w:rPr>
          <w:rFonts w:ascii="Helvetica" w:hAnsi="Helvetica" w:cs="Helvetica"/>
          <w:szCs w:val="22"/>
        </w:rPr>
        <w:t>u</w:t>
      </w:r>
      <w:r w:rsidRPr="005958AA">
        <w:rPr>
          <w:rFonts w:ascii="Helvetica" w:hAnsi="Helvetica" w:cs="Helvetica"/>
          <w:szCs w:val="22"/>
        </w:rPr>
        <w:t>tan cualesquiera cuestiones pr</w:t>
      </w:r>
      <w:r w:rsidRPr="005958AA">
        <w:rPr>
          <w:rFonts w:ascii="Helvetica" w:hAnsi="Helvetica" w:cs="Helvetica"/>
          <w:szCs w:val="22"/>
        </w:rPr>
        <w:t>o</w:t>
      </w:r>
      <w:r w:rsidRPr="005958AA">
        <w:rPr>
          <w:rFonts w:ascii="Helvetica" w:hAnsi="Helvetica" w:cs="Helvetica"/>
          <w:szCs w:val="22"/>
        </w:rPr>
        <w:t>fesionales, cuando sean requeridos para ello o cuando se prevea su part</w:t>
      </w:r>
      <w:r w:rsidRPr="005958AA">
        <w:rPr>
          <w:rFonts w:ascii="Helvetica" w:hAnsi="Helvetica" w:cs="Helvetica"/>
          <w:szCs w:val="22"/>
        </w:rPr>
        <w:t>i</w:t>
      </w:r>
      <w:r w:rsidRPr="005958AA">
        <w:rPr>
          <w:rFonts w:ascii="Helvetica" w:hAnsi="Helvetica" w:cs="Helvetica"/>
          <w:szCs w:val="22"/>
        </w:rPr>
        <w:t xml:space="preserve">cipación con arreglo a la legislación vigente. </w:t>
      </w:r>
      <w:r w:rsidRPr="005958AA">
        <w:rPr>
          <w:rStyle w:val="Refdenotaalpie"/>
          <w:rFonts w:ascii="Helvetica" w:hAnsi="Helvetica" w:cs="Helvetica"/>
          <w:szCs w:val="22"/>
        </w:rPr>
        <w:footnoteReference w:id="14"/>
      </w:r>
    </w:p>
    <w:p w14:paraId="5C47F608" w14:textId="3ED1E84F"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 xml:space="preserve">e) Informar los proyectos normativos de la Comunidad Autónoma que afecten con carácter general a la profesión de farmacéutico y en particular los relativos a funciones, ámbitos, incompatibilidades, cursos de formación o especialización y diplomas. </w:t>
      </w:r>
      <w:r w:rsidRPr="005958AA">
        <w:rPr>
          <w:rStyle w:val="Refdenotaalpie"/>
          <w:rFonts w:ascii="Helvetica" w:hAnsi="Helvetica" w:cs="Helvetica"/>
          <w:szCs w:val="22"/>
        </w:rPr>
        <w:footnoteReference w:id="15"/>
      </w:r>
      <w:r w:rsidRPr="005958AA">
        <w:rPr>
          <w:rFonts w:ascii="Helvetica" w:hAnsi="Helvetica" w:cs="Helvetica"/>
          <w:szCs w:val="22"/>
        </w:rPr>
        <w:t xml:space="preserve"> </w:t>
      </w:r>
    </w:p>
    <w:p w14:paraId="4FB67349" w14:textId="15C9F864"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f) Colaborar con las Universidades en la elaboración de los planes de estudio, sin menoscabo del principio de autonomía universitaria, en los términos que determ</w:t>
      </w:r>
      <w:r w:rsidRPr="005958AA">
        <w:rPr>
          <w:rFonts w:ascii="Helvetica" w:hAnsi="Helvetica" w:cs="Helvetica"/>
          <w:szCs w:val="22"/>
        </w:rPr>
        <w:t>i</w:t>
      </w:r>
      <w:r w:rsidRPr="005958AA">
        <w:rPr>
          <w:rFonts w:ascii="Helvetica" w:hAnsi="Helvetica" w:cs="Helvetica"/>
          <w:szCs w:val="22"/>
        </w:rPr>
        <w:t xml:space="preserve">ne la legislación sectorial, y preparar la información necesaria para facilitar el acceso a la vida profesional a los nuevos profesionales. </w:t>
      </w:r>
      <w:r w:rsidRPr="005958AA">
        <w:rPr>
          <w:rStyle w:val="Refdenotaalpie"/>
          <w:rFonts w:ascii="Helvetica" w:hAnsi="Helvetica" w:cs="Helvetica"/>
          <w:szCs w:val="22"/>
        </w:rPr>
        <w:footnoteReference w:id="16"/>
      </w:r>
    </w:p>
    <w:p w14:paraId="2571A451" w14:textId="004AD811"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g) Participar en los consejos, organi</w:t>
      </w:r>
      <w:r w:rsidRPr="005958AA">
        <w:rPr>
          <w:rFonts w:ascii="Helvetica" w:hAnsi="Helvetica" w:cs="Helvetica"/>
          <w:szCs w:val="22"/>
        </w:rPr>
        <w:t>s</w:t>
      </w:r>
      <w:r w:rsidRPr="005958AA">
        <w:rPr>
          <w:rFonts w:ascii="Helvetica" w:hAnsi="Helvetica" w:cs="Helvetica"/>
          <w:szCs w:val="22"/>
        </w:rPr>
        <w:t>mos consultivos, comisiones y órg</w:t>
      </w:r>
      <w:r w:rsidRPr="005958AA">
        <w:rPr>
          <w:rFonts w:ascii="Helvetica" w:hAnsi="Helvetica" w:cs="Helvetica"/>
          <w:szCs w:val="22"/>
        </w:rPr>
        <w:t>a</w:t>
      </w:r>
      <w:r w:rsidRPr="005958AA">
        <w:rPr>
          <w:rFonts w:ascii="Helvetica" w:hAnsi="Helvetica" w:cs="Helvetica"/>
          <w:szCs w:val="22"/>
        </w:rPr>
        <w:t>nos análogos de la Administración de la Com</w:t>
      </w:r>
      <w:r w:rsidRPr="005958AA">
        <w:rPr>
          <w:rFonts w:ascii="Helvetica" w:hAnsi="Helvetica" w:cs="Helvetica"/>
          <w:szCs w:val="22"/>
        </w:rPr>
        <w:t>u</w:t>
      </w:r>
      <w:r w:rsidRPr="005958AA">
        <w:rPr>
          <w:rFonts w:ascii="Helvetica" w:hAnsi="Helvetica" w:cs="Helvetica"/>
          <w:szCs w:val="22"/>
        </w:rPr>
        <w:t>nidad Autónoma cuando la misma lo requiera o así se est</w:t>
      </w:r>
      <w:r w:rsidRPr="005958AA">
        <w:rPr>
          <w:rFonts w:ascii="Helvetica" w:hAnsi="Helvetica" w:cs="Helvetica"/>
          <w:szCs w:val="22"/>
        </w:rPr>
        <w:t>a</w:t>
      </w:r>
      <w:r w:rsidRPr="005958AA">
        <w:rPr>
          <w:rFonts w:ascii="Helvetica" w:hAnsi="Helvetica" w:cs="Helvetica"/>
          <w:szCs w:val="22"/>
        </w:rPr>
        <w:t xml:space="preserve">blezca en la normativa vigente. </w:t>
      </w:r>
      <w:r w:rsidRPr="005958AA">
        <w:rPr>
          <w:rStyle w:val="Refdenotaalpie"/>
          <w:rFonts w:ascii="Helvetica" w:hAnsi="Helvetica" w:cs="Helvetica"/>
          <w:szCs w:val="22"/>
        </w:rPr>
        <w:footnoteReference w:id="17"/>
      </w:r>
    </w:p>
    <w:p w14:paraId="13B98761" w14:textId="524FBF71"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 xml:space="preserve">h) Designar representantes en cualquier Tribunal en que se exijan conocimientos relativos a materias específicas, siempre que se les requiera para ello. </w:t>
      </w:r>
      <w:r w:rsidRPr="005958AA">
        <w:rPr>
          <w:rStyle w:val="Refdenotaalpie"/>
          <w:rFonts w:ascii="Helvetica" w:hAnsi="Helvetica" w:cs="Helvetica"/>
          <w:szCs w:val="22"/>
        </w:rPr>
        <w:footnoteReference w:id="18"/>
      </w:r>
    </w:p>
    <w:p w14:paraId="4F8B4072" w14:textId="587045E4" w:rsidR="00CB3CF4" w:rsidRPr="005958AA" w:rsidRDefault="00CB3CF4" w:rsidP="00CB3CF4">
      <w:pPr>
        <w:pStyle w:val="Estilo1"/>
        <w:spacing w:before="120" w:after="120" w:line="360" w:lineRule="atLeast"/>
        <w:ind w:left="0" w:firstLine="0"/>
        <w:rPr>
          <w:rFonts w:ascii="Helvetica" w:hAnsi="Helvetica" w:cs="Helvetica"/>
          <w:szCs w:val="22"/>
        </w:rPr>
      </w:pPr>
      <w:r w:rsidRPr="005958AA">
        <w:rPr>
          <w:rFonts w:ascii="Helvetica" w:hAnsi="Helvetica" w:cs="Helvetica"/>
          <w:szCs w:val="22"/>
        </w:rPr>
        <w:t>i) Ejercer cuantas funciones le sean encomendadas por las Administraci</w:t>
      </w:r>
      <w:r w:rsidRPr="005958AA">
        <w:rPr>
          <w:rFonts w:ascii="Helvetica" w:hAnsi="Helvetica" w:cs="Helvetica"/>
          <w:szCs w:val="22"/>
        </w:rPr>
        <w:t>o</w:t>
      </w:r>
      <w:r w:rsidRPr="005958AA">
        <w:rPr>
          <w:rFonts w:ascii="Helvetica" w:hAnsi="Helvetica" w:cs="Helvetica"/>
          <w:szCs w:val="22"/>
        </w:rPr>
        <w:t>nes públicas y colaborar con ellas m</w:t>
      </w:r>
      <w:r w:rsidRPr="005958AA">
        <w:rPr>
          <w:rFonts w:ascii="Helvetica" w:hAnsi="Helvetica" w:cs="Helvetica"/>
          <w:szCs w:val="22"/>
        </w:rPr>
        <w:t>e</w:t>
      </w:r>
      <w:r w:rsidRPr="005958AA">
        <w:rPr>
          <w:rFonts w:ascii="Helvetica" w:hAnsi="Helvetica" w:cs="Helvetica"/>
          <w:szCs w:val="22"/>
        </w:rPr>
        <w:t>diante la realización de estudios, la emisión de i</w:t>
      </w:r>
      <w:r w:rsidRPr="005958AA">
        <w:rPr>
          <w:rFonts w:ascii="Helvetica" w:hAnsi="Helvetica" w:cs="Helvetica"/>
          <w:szCs w:val="22"/>
        </w:rPr>
        <w:t>n</w:t>
      </w:r>
      <w:r w:rsidRPr="005958AA">
        <w:rPr>
          <w:rFonts w:ascii="Helvetica" w:hAnsi="Helvetica" w:cs="Helvetica"/>
          <w:szCs w:val="22"/>
        </w:rPr>
        <w:t>formes, la elaboración de estadísticas y otras actividades relaci</w:t>
      </w:r>
      <w:r w:rsidRPr="005958AA">
        <w:rPr>
          <w:rFonts w:ascii="Helvetica" w:hAnsi="Helvetica" w:cs="Helvetica"/>
          <w:szCs w:val="22"/>
        </w:rPr>
        <w:t>o</w:t>
      </w:r>
      <w:r w:rsidRPr="005958AA">
        <w:rPr>
          <w:rFonts w:ascii="Helvetica" w:hAnsi="Helvetica" w:cs="Helvetica"/>
          <w:szCs w:val="22"/>
        </w:rPr>
        <w:t>nadas con sus fines que pu</w:t>
      </w:r>
      <w:r w:rsidRPr="005958AA">
        <w:rPr>
          <w:rFonts w:ascii="Helvetica" w:hAnsi="Helvetica" w:cs="Helvetica"/>
          <w:szCs w:val="22"/>
        </w:rPr>
        <w:t>e</w:t>
      </w:r>
      <w:r w:rsidRPr="005958AA">
        <w:rPr>
          <w:rFonts w:ascii="Helvetica" w:hAnsi="Helvetica" w:cs="Helvetica"/>
          <w:szCs w:val="22"/>
        </w:rPr>
        <w:t>den serles solicitadas o acuerde formular por iniciat</w:t>
      </w:r>
      <w:r w:rsidRPr="005958AA">
        <w:rPr>
          <w:rFonts w:ascii="Helvetica" w:hAnsi="Helvetica" w:cs="Helvetica"/>
          <w:szCs w:val="22"/>
        </w:rPr>
        <w:t>i</w:t>
      </w:r>
      <w:r w:rsidRPr="005958AA">
        <w:rPr>
          <w:rFonts w:ascii="Helvetica" w:hAnsi="Helvetica" w:cs="Helvetica"/>
          <w:szCs w:val="22"/>
        </w:rPr>
        <w:t xml:space="preserve">va propia. </w:t>
      </w:r>
      <w:r w:rsidRPr="005958AA">
        <w:rPr>
          <w:rStyle w:val="Refdenotaalpie"/>
          <w:rFonts w:ascii="Helvetica" w:hAnsi="Helvetica" w:cs="Helvetica"/>
          <w:szCs w:val="22"/>
        </w:rPr>
        <w:footnoteReference w:id="19"/>
      </w:r>
    </w:p>
    <w:p w14:paraId="4847DE90" w14:textId="4503C61E" w:rsidR="00CB3CF4" w:rsidRPr="00355C9B" w:rsidRDefault="00CB3CF4" w:rsidP="00B269B6">
      <w:pPr>
        <w:pStyle w:val="Estilo1"/>
        <w:spacing w:before="120" w:after="120" w:line="360" w:lineRule="atLeast"/>
        <w:ind w:left="0" w:firstLine="0"/>
        <w:rPr>
          <w:rFonts w:ascii="Arial" w:hAnsi="Arial" w:cs="Arial"/>
          <w:sz w:val="24"/>
          <w:szCs w:val="24"/>
        </w:rPr>
      </w:pPr>
      <w:r w:rsidRPr="00DF472A">
        <w:rPr>
          <w:rFonts w:ascii="Arial" w:hAnsi="Arial" w:cs="Arial"/>
          <w:sz w:val="24"/>
          <w:szCs w:val="24"/>
        </w:rPr>
        <w:t>j) Desarrollar cuantas otras funci</w:t>
      </w:r>
      <w:r w:rsidRPr="00DF472A">
        <w:rPr>
          <w:rFonts w:ascii="Arial" w:hAnsi="Arial" w:cs="Arial"/>
          <w:sz w:val="24"/>
          <w:szCs w:val="24"/>
        </w:rPr>
        <w:t>o</w:t>
      </w:r>
      <w:r w:rsidRPr="00DF472A">
        <w:rPr>
          <w:rFonts w:ascii="Arial" w:hAnsi="Arial" w:cs="Arial"/>
          <w:sz w:val="24"/>
          <w:szCs w:val="24"/>
        </w:rPr>
        <w:t>nes redunden en beneficio de los i</w:t>
      </w:r>
      <w:r w:rsidRPr="00DF472A">
        <w:rPr>
          <w:rFonts w:ascii="Arial" w:hAnsi="Arial" w:cs="Arial"/>
          <w:sz w:val="24"/>
          <w:szCs w:val="24"/>
        </w:rPr>
        <w:t>n</w:t>
      </w:r>
      <w:r w:rsidRPr="00DF472A">
        <w:rPr>
          <w:rFonts w:ascii="Arial" w:hAnsi="Arial" w:cs="Arial"/>
          <w:sz w:val="24"/>
          <w:szCs w:val="24"/>
        </w:rPr>
        <w:t>tereses profesi</w:t>
      </w:r>
      <w:r w:rsidRPr="00DF472A">
        <w:rPr>
          <w:rFonts w:ascii="Arial" w:hAnsi="Arial" w:cs="Arial"/>
          <w:sz w:val="24"/>
          <w:szCs w:val="24"/>
        </w:rPr>
        <w:t>o</w:t>
      </w:r>
      <w:r w:rsidRPr="00DF472A">
        <w:rPr>
          <w:rFonts w:ascii="Arial" w:hAnsi="Arial" w:cs="Arial"/>
          <w:sz w:val="24"/>
          <w:szCs w:val="24"/>
        </w:rPr>
        <w:t>nales de los colegiados y se encaminen al cumplimiento de los fines esenciales del Colegio.</w:t>
      </w:r>
      <w:r w:rsidRPr="00DF472A">
        <w:rPr>
          <w:rStyle w:val="Refdenotaalpie"/>
          <w:rFonts w:ascii="Arial" w:hAnsi="Arial" w:cs="Arial"/>
          <w:sz w:val="24"/>
          <w:szCs w:val="24"/>
        </w:rPr>
        <w:t xml:space="preserve"> </w:t>
      </w:r>
    </w:p>
    <w:sectPr w:rsidR="00CB3CF4" w:rsidRPr="00355C9B" w:rsidSect="003E4944">
      <w:headerReference w:type="default" r:id="rId7"/>
      <w:footnotePr>
        <w:numStart w:val="16"/>
      </w:footnotePr>
      <w:pgSz w:w="11900" w:h="16840"/>
      <w:pgMar w:top="2127" w:right="1274" w:bottom="1843" w:left="1842" w:header="148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A911" w14:textId="77777777" w:rsidR="00F539F2" w:rsidRDefault="00F539F2" w:rsidP="004B4291">
      <w:r>
        <w:separator/>
      </w:r>
    </w:p>
  </w:endnote>
  <w:endnote w:type="continuationSeparator" w:id="0">
    <w:p w14:paraId="34B1C7AB" w14:textId="77777777" w:rsidR="00F539F2" w:rsidRDefault="00F539F2" w:rsidP="004B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5C58" w14:textId="77777777" w:rsidR="00F539F2" w:rsidRDefault="00F539F2" w:rsidP="004B4291">
      <w:r>
        <w:separator/>
      </w:r>
    </w:p>
  </w:footnote>
  <w:footnote w:type="continuationSeparator" w:id="0">
    <w:p w14:paraId="5362A586" w14:textId="77777777" w:rsidR="00F539F2" w:rsidRDefault="00F539F2" w:rsidP="004B4291">
      <w:r>
        <w:continuationSeparator/>
      </w:r>
    </w:p>
  </w:footnote>
  <w:footnote w:id="1">
    <w:p w14:paraId="109A6380" w14:textId="40DE4906" w:rsidR="00CB3CF4" w:rsidRPr="003A416D" w:rsidRDefault="005958AA" w:rsidP="00CB3CF4">
      <w:pPr>
        <w:pStyle w:val="Textonotapie"/>
        <w:spacing w:before="120" w:line="240" w:lineRule="auto"/>
        <w:ind w:left="284" w:hanging="284"/>
        <w:rPr>
          <w:rFonts w:ascii="Arial" w:hAnsi="Arial" w:cs="Arial"/>
          <w:lang w:val="en-US"/>
        </w:rPr>
      </w:pPr>
      <w:r>
        <w:rPr>
          <w:rStyle w:val="Refdenotaalpie"/>
        </w:rPr>
        <w:footnoteRef/>
      </w:r>
      <w:r w:rsidR="00CB3CF4" w:rsidRPr="003A416D">
        <w:rPr>
          <w:rFonts w:ascii="Arial" w:hAnsi="Arial" w:cs="Arial"/>
          <w:lang w:val="en-US"/>
        </w:rPr>
        <w:t xml:space="preserve"> </w:t>
      </w:r>
      <w:r w:rsidR="00CB3CF4" w:rsidRPr="003A416D">
        <w:rPr>
          <w:rFonts w:ascii="Arial" w:hAnsi="Arial" w:cs="Arial"/>
          <w:lang w:val="en-US"/>
        </w:rPr>
        <w:tab/>
        <w:t>Art. 10.2.a) LCP</w:t>
      </w:r>
    </w:p>
  </w:footnote>
  <w:footnote w:id="2">
    <w:p w14:paraId="0DE7EA23" w14:textId="77777777" w:rsidR="00CB3CF4" w:rsidRPr="004D02B4" w:rsidRDefault="00CB3CF4" w:rsidP="00CB3CF4">
      <w:pPr>
        <w:pStyle w:val="Textonotapie"/>
        <w:spacing w:before="120" w:line="240" w:lineRule="auto"/>
        <w:ind w:left="284" w:hanging="284"/>
        <w:rPr>
          <w:rFonts w:ascii="Arial" w:hAnsi="Arial" w:cs="Arial"/>
        </w:rPr>
      </w:pPr>
      <w:r w:rsidRPr="004D02B4">
        <w:rPr>
          <w:rStyle w:val="Refdenotaalpie"/>
          <w:rFonts w:ascii="Arial" w:hAnsi="Arial" w:cs="Arial"/>
        </w:rPr>
        <w:footnoteRef/>
      </w:r>
      <w:r w:rsidRPr="004D02B4">
        <w:rPr>
          <w:rFonts w:ascii="Arial" w:hAnsi="Arial" w:cs="Arial"/>
        </w:rPr>
        <w:t xml:space="preserve"> </w:t>
      </w:r>
      <w:r>
        <w:rPr>
          <w:rFonts w:ascii="Arial" w:hAnsi="Arial" w:cs="Arial"/>
        </w:rPr>
        <w:tab/>
      </w:r>
      <w:r w:rsidRPr="004D02B4">
        <w:rPr>
          <w:rFonts w:ascii="Arial" w:hAnsi="Arial" w:cs="Arial"/>
        </w:rPr>
        <w:t>Art. 10.2.b) LCP y art. 8 Ley 2/2007, de 15 de marzo, de sociedades profesionales (LSP)</w:t>
      </w:r>
    </w:p>
  </w:footnote>
  <w:footnote w:id="3">
    <w:p w14:paraId="150E02E1"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w:t>
      </w:r>
      <w:r>
        <w:rPr>
          <w:rFonts w:ascii="Arial" w:hAnsi="Arial" w:cs="Arial"/>
          <w:lang w:val="en-US"/>
        </w:rPr>
        <w:tab/>
      </w:r>
      <w:r w:rsidRPr="004D02B4">
        <w:rPr>
          <w:rFonts w:ascii="Arial" w:hAnsi="Arial" w:cs="Arial"/>
          <w:lang w:val="en-US"/>
        </w:rPr>
        <w:t>Art. 5.i) LCP</w:t>
      </w:r>
      <w:r>
        <w:rPr>
          <w:rFonts w:ascii="Arial" w:hAnsi="Arial" w:cs="Arial"/>
          <w:lang w:val="en-US"/>
        </w:rPr>
        <w:t xml:space="preserve"> y arts. 19.a) y b) </w:t>
      </w:r>
      <w:proofErr w:type="spellStart"/>
      <w:r>
        <w:rPr>
          <w:rFonts w:ascii="Arial" w:hAnsi="Arial" w:cs="Arial"/>
          <w:lang w:val="en-US"/>
        </w:rPr>
        <w:t>LCan</w:t>
      </w:r>
      <w:proofErr w:type="spellEnd"/>
    </w:p>
  </w:footnote>
  <w:footnote w:id="4">
    <w:p w14:paraId="55913420"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w:t>
      </w:r>
      <w:r>
        <w:rPr>
          <w:rFonts w:ascii="Arial" w:hAnsi="Arial" w:cs="Arial"/>
          <w:lang w:val="en-US"/>
        </w:rPr>
        <w:tab/>
      </w:r>
      <w:r w:rsidRPr="004D02B4">
        <w:rPr>
          <w:rFonts w:ascii="Arial" w:hAnsi="Arial" w:cs="Arial"/>
          <w:lang w:val="en-US"/>
        </w:rPr>
        <w:t>Art. 5.i) LCP</w:t>
      </w:r>
      <w:r>
        <w:rPr>
          <w:rFonts w:ascii="Arial" w:hAnsi="Arial" w:cs="Arial"/>
          <w:lang w:val="en-US"/>
        </w:rPr>
        <w:t xml:space="preserve"> y art. 19.c) </w:t>
      </w:r>
      <w:proofErr w:type="spellStart"/>
      <w:r>
        <w:rPr>
          <w:rFonts w:ascii="Arial" w:hAnsi="Arial" w:cs="Arial"/>
          <w:lang w:val="en-US"/>
        </w:rPr>
        <w:t>LCan</w:t>
      </w:r>
      <w:proofErr w:type="spellEnd"/>
    </w:p>
  </w:footnote>
  <w:footnote w:id="5">
    <w:p w14:paraId="3E8986EB" w14:textId="77777777" w:rsidR="00CB3CF4" w:rsidRPr="005146C7"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5146C7">
        <w:rPr>
          <w:rFonts w:ascii="Arial" w:hAnsi="Arial" w:cs="Arial"/>
          <w:lang w:val="en-US"/>
        </w:rPr>
        <w:t xml:space="preserve"> Art. 5.k) y l) LCP y art. 19.</w:t>
      </w:r>
      <w:r>
        <w:rPr>
          <w:rFonts w:ascii="Arial" w:hAnsi="Arial" w:cs="Arial"/>
          <w:lang w:val="en-US"/>
        </w:rPr>
        <w:t xml:space="preserve">m) </w:t>
      </w:r>
      <w:proofErr w:type="spellStart"/>
      <w:r>
        <w:rPr>
          <w:rFonts w:ascii="Arial" w:hAnsi="Arial" w:cs="Arial"/>
          <w:lang w:val="en-US"/>
        </w:rPr>
        <w:t>LCan</w:t>
      </w:r>
      <w:proofErr w:type="spellEnd"/>
    </w:p>
  </w:footnote>
  <w:footnote w:id="6">
    <w:p w14:paraId="3D09B04D"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5.t) LCP</w:t>
      </w:r>
    </w:p>
  </w:footnote>
  <w:footnote w:id="7">
    <w:p w14:paraId="37BD4607"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5.h) LCP</w:t>
      </w:r>
    </w:p>
  </w:footnote>
  <w:footnote w:id="8">
    <w:p w14:paraId="73343C07"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5.p) LCP</w:t>
      </w:r>
      <w:r>
        <w:rPr>
          <w:rFonts w:ascii="Arial" w:hAnsi="Arial" w:cs="Arial"/>
          <w:lang w:val="en-US"/>
        </w:rPr>
        <w:t xml:space="preserve"> y art. 19.j) </w:t>
      </w:r>
      <w:proofErr w:type="spellStart"/>
      <w:r>
        <w:rPr>
          <w:rFonts w:ascii="Arial" w:hAnsi="Arial" w:cs="Arial"/>
          <w:lang w:val="en-US"/>
        </w:rPr>
        <w:t>LCan</w:t>
      </w:r>
      <w:proofErr w:type="spellEnd"/>
    </w:p>
  </w:footnote>
  <w:footnote w:id="9">
    <w:p w14:paraId="35EFCF4E"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5.m) LCP</w:t>
      </w:r>
    </w:p>
  </w:footnote>
  <w:footnote w:id="10">
    <w:p w14:paraId="4BF0B96E"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5.u) LCP</w:t>
      </w:r>
    </w:p>
  </w:footnote>
  <w:footnote w:id="11">
    <w:p w14:paraId="6D067F7C"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5.g) LCP</w:t>
      </w:r>
    </w:p>
  </w:footnote>
  <w:footnote w:id="12">
    <w:p w14:paraId="2D559FAD"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5.g) LCP</w:t>
      </w:r>
    </w:p>
  </w:footnote>
  <w:footnote w:id="13">
    <w:p w14:paraId="48DB6B6A"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5.g) LCP</w:t>
      </w:r>
    </w:p>
  </w:footnote>
  <w:footnote w:id="14">
    <w:p w14:paraId="24B4AADC"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5.o) LCP</w:t>
      </w:r>
    </w:p>
  </w:footnote>
  <w:footnote w:id="15">
    <w:p w14:paraId="420B7C3C"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w:t>
      </w:r>
      <w:r>
        <w:rPr>
          <w:rFonts w:ascii="Arial" w:hAnsi="Arial" w:cs="Arial"/>
          <w:lang w:val="en-US"/>
        </w:rPr>
        <w:t>19.d)</w:t>
      </w:r>
      <w:r w:rsidRPr="004D02B4">
        <w:rPr>
          <w:rFonts w:ascii="Arial" w:hAnsi="Arial" w:cs="Arial"/>
          <w:lang w:val="en-US"/>
        </w:rPr>
        <w:t xml:space="preserve"> </w:t>
      </w:r>
      <w:proofErr w:type="spellStart"/>
      <w:r w:rsidRPr="004D02B4">
        <w:rPr>
          <w:rFonts w:ascii="Arial" w:hAnsi="Arial" w:cs="Arial"/>
          <w:lang w:val="en-US"/>
        </w:rPr>
        <w:t>L</w:t>
      </w:r>
      <w:r>
        <w:rPr>
          <w:rFonts w:ascii="Arial" w:hAnsi="Arial" w:cs="Arial"/>
          <w:lang w:val="en-US"/>
        </w:rPr>
        <w:t>Can</w:t>
      </w:r>
      <w:proofErr w:type="spellEnd"/>
      <w:r w:rsidRPr="004D02B4">
        <w:rPr>
          <w:rFonts w:ascii="Arial" w:hAnsi="Arial" w:cs="Arial"/>
          <w:lang w:val="en-US"/>
        </w:rPr>
        <w:t xml:space="preserve"> y art. 2.2 LCP</w:t>
      </w:r>
    </w:p>
  </w:footnote>
  <w:footnote w:id="16">
    <w:p w14:paraId="4DA9DA1F"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5.f) LCP</w:t>
      </w:r>
    </w:p>
  </w:footnote>
  <w:footnote w:id="17">
    <w:p w14:paraId="0821A651" w14:textId="77777777" w:rsidR="00CB3CF4" w:rsidRPr="00AF40B7" w:rsidRDefault="00CB3CF4" w:rsidP="00CB3CF4">
      <w:pPr>
        <w:pStyle w:val="Textonotapie"/>
        <w:spacing w:before="120" w:line="240" w:lineRule="auto"/>
        <w:ind w:left="284" w:hanging="284"/>
        <w:rPr>
          <w:rFonts w:ascii="Arial" w:hAnsi="Arial" w:cs="Arial"/>
          <w:lang w:val="en-US"/>
        </w:rPr>
      </w:pPr>
      <w:r w:rsidRPr="00AF40B7">
        <w:rPr>
          <w:rStyle w:val="Refdenotaalpie"/>
          <w:rFonts w:ascii="Arial" w:hAnsi="Arial" w:cs="Arial"/>
        </w:rPr>
        <w:footnoteRef/>
      </w:r>
      <w:r w:rsidRPr="00AF40B7">
        <w:rPr>
          <w:rFonts w:ascii="Arial" w:hAnsi="Arial" w:cs="Arial"/>
          <w:lang w:val="en-US"/>
        </w:rPr>
        <w:t xml:space="preserve">  Art. 5.d) LCP</w:t>
      </w:r>
    </w:p>
  </w:footnote>
  <w:footnote w:id="18">
    <w:p w14:paraId="0DF616BE" w14:textId="77777777" w:rsidR="00CB3CF4" w:rsidRPr="004621C3" w:rsidRDefault="00CB3CF4" w:rsidP="00CB3CF4">
      <w:pPr>
        <w:pStyle w:val="Textonotapie"/>
        <w:spacing w:before="120" w:line="240" w:lineRule="auto"/>
        <w:ind w:left="284" w:hanging="284"/>
        <w:rPr>
          <w:rFonts w:ascii="Arial" w:hAnsi="Arial" w:cs="Arial"/>
          <w:lang w:val="en-US"/>
        </w:rPr>
      </w:pPr>
      <w:r w:rsidRPr="004621C3">
        <w:rPr>
          <w:rStyle w:val="Refdenotaalpie"/>
          <w:rFonts w:ascii="Arial" w:hAnsi="Arial" w:cs="Arial"/>
        </w:rPr>
        <w:footnoteRef/>
      </w:r>
      <w:r w:rsidRPr="004621C3">
        <w:rPr>
          <w:rFonts w:ascii="Arial" w:hAnsi="Arial" w:cs="Arial"/>
          <w:lang w:val="en-US"/>
        </w:rPr>
        <w:t xml:space="preserve">  Art. </w:t>
      </w:r>
      <w:r>
        <w:rPr>
          <w:rFonts w:ascii="Arial" w:hAnsi="Arial" w:cs="Arial"/>
          <w:lang w:val="en-US"/>
        </w:rPr>
        <w:t xml:space="preserve">19.ñ) </w:t>
      </w:r>
      <w:proofErr w:type="spellStart"/>
      <w:r w:rsidRPr="004621C3">
        <w:rPr>
          <w:rFonts w:ascii="Arial" w:hAnsi="Arial" w:cs="Arial"/>
          <w:lang w:val="en-US"/>
        </w:rPr>
        <w:t>LC</w:t>
      </w:r>
      <w:r>
        <w:rPr>
          <w:rFonts w:ascii="Arial" w:hAnsi="Arial" w:cs="Arial"/>
          <w:lang w:val="en-US"/>
        </w:rPr>
        <w:t>an</w:t>
      </w:r>
      <w:proofErr w:type="spellEnd"/>
    </w:p>
  </w:footnote>
  <w:footnote w:id="19">
    <w:p w14:paraId="34D33C09" w14:textId="77777777" w:rsidR="00CB3CF4" w:rsidRPr="004D02B4" w:rsidRDefault="00CB3CF4" w:rsidP="00CB3CF4">
      <w:pPr>
        <w:pStyle w:val="Textonotapie"/>
        <w:spacing w:before="120" w:line="240" w:lineRule="auto"/>
        <w:ind w:left="284" w:hanging="284"/>
        <w:rPr>
          <w:rFonts w:ascii="Arial" w:hAnsi="Arial" w:cs="Arial"/>
          <w:lang w:val="en-US"/>
        </w:rPr>
      </w:pPr>
      <w:r w:rsidRPr="004D02B4">
        <w:rPr>
          <w:rStyle w:val="Refdenotaalpie"/>
          <w:rFonts w:ascii="Arial" w:hAnsi="Arial" w:cs="Arial"/>
        </w:rPr>
        <w:footnoteRef/>
      </w:r>
      <w:r w:rsidRPr="004D02B4">
        <w:rPr>
          <w:rFonts w:ascii="Arial" w:hAnsi="Arial" w:cs="Arial"/>
          <w:lang w:val="en-US"/>
        </w:rPr>
        <w:t xml:space="preserve">  Art. 5.b) LCP</w:t>
      </w:r>
      <w:r>
        <w:rPr>
          <w:rFonts w:ascii="Arial" w:hAnsi="Arial" w:cs="Arial"/>
          <w:lang w:val="en-US"/>
        </w:rPr>
        <w:t xml:space="preserve"> y art. 19.n) </w:t>
      </w:r>
      <w:proofErr w:type="spellStart"/>
      <w:r>
        <w:rPr>
          <w:rFonts w:ascii="Arial" w:hAnsi="Arial" w:cs="Arial"/>
          <w:lang w:val="en-US"/>
        </w:rPr>
        <w:t>LCan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EFC3" w14:textId="1A446662" w:rsidR="00000000" w:rsidRDefault="00BD11D7">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rFonts w:ascii="Helvetica" w:hAnsi="Helvetica" w:cs="Helvetica"/>
        <w:bCs/>
        <w:noProof/>
      </w:rPr>
      <w:drawing>
        <wp:anchor distT="0" distB="0" distL="114300" distR="114300" simplePos="0" relativeHeight="251659264" behindDoc="1" locked="0" layoutInCell="1" allowOverlap="1" wp14:anchorId="4D18757F" wp14:editId="2040118E">
          <wp:simplePos x="0" y="0"/>
          <wp:positionH relativeFrom="column">
            <wp:posOffset>-76200</wp:posOffset>
          </wp:positionH>
          <wp:positionV relativeFrom="paragraph">
            <wp:posOffset>-504825</wp:posOffset>
          </wp:positionV>
          <wp:extent cx="2409825" cy="727991"/>
          <wp:effectExtent l="0" t="0" r="0" b="0"/>
          <wp:wrapNone/>
          <wp:docPr id="3" name="0 Imagen"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09825" cy="727991"/>
                  </a:xfrm>
                  <a:prstGeom prst="rect">
                    <a:avLst/>
                  </a:prstGeom>
                </pic:spPr>
              </pic:pic>
            </a:graphicData>
          </a:graphic>
          <wp14:sizeRelH relativeFrom="margin">
            <wp14:pctWidth>0</wp14:pctWidth>
          </wp14:sizeRelH>
          <wp14:sizeRelV relativeFrom="margin">
            <wp14:pctHeight>0</wp14:pctHeight>
          </wp14:sizeRelV>
        </wp:anchor>
      </w:drawing>
    </w:r>
    <w:r w:rsidR="007101C5">
      <w:rPr>
        <w:rFonts w:ascii="Calibri" w:eastAsia="Calibri" w:hAnsi="Calibri" w:cs="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91700"/>
    <w:multiLevelType w:val="multilevel"/>
    <w:tmpl w:val="B1861734"/>
    <w:lvl w:ilvl="0">
      <w:start w:val="1"/>
      <w:numFmt w:val="decimal"/>
      <w:pStyle w:val="Listadoartculos"/>
      <w:suff w:val="space"/>
      <w:lvlText w:val="Artículo %1."/>
      <w:lvlJc w:val="left"/>
      <w:pPr>
        <w:ind w:left="0" w:firstLine="0"/>
      </w:pPr>
      <w:rPr>
        <w:rFonts w:hint="default"/>
      </w:rPr>
    </w:lvl>
    <w:lvl w:ilvl="1">
      <w:start w:val="1"/>
      <w:numFmt w:val="decimalZero"/>
      <w:isLgl/>
      <w:lvlText w:val="Sección %1.%2"/>
      <w:lvlJc w:val="left"/>
      <w:pPr>
        <w:tabs>
          <w:tab w:val="num" w:pos="-5608"/>
        </w:tabs>
        <w:ind w:left="-6688" w:firstLine="0"/>
      </w:pPr>
      <w:rPr>
        <w:rFonts w:hint="default"/>
      </w:rPr>
    </w:lvl>
    <w:lvl w:ilvl="2">
      <w:start w:val="1"/>
      <w:numFmt w:val="lowerLetter"/>
      <w:lvlText w:val="(%3)"/>
      <w:lvlJc w:val="left"/>
      <w:pPr>
        <w:tabs>
          <w:tab w:val="num" w:pos="-5968"/>
        </w:tabs>
        <w:ind w:left="-5968" w:hanging="432"/>
      </w:pPr>
      <w:rPr>
        <w:rFonts w:hint="default"/>
      </w:rPr>
    </w:lvl>
    <w:lvl w:ilvl="3">
      <w:start w:val="1"/>
      <w:numFmt w:val="lowerRoman"/>
      <w:lvlText w:val="(%4)"/>
      <w:lvlJc w:val="right"/>
      <w:pPr>
        <w:tabs>
          <w:tab w:val="num" w:pos="-5824"/>
        </w:tabs>
        <w:ind w:left="-5824" w:hanging="144"/>
      </w:pPr>
      <w:rPr>
        <w:rFonts w:hint="default"/>
      </w:rPr>
    </w:lvl>
    <w:lvl w:ilvl="4">
      <w:start w:val="1"/>
      <w:numFmt w:val="decimal"/>
      <w:lvlText w:val="%5)"/>
      <w:lvlJc w:val="left"/>
      <w:pPr>
        <w:tabs>
          <w:tab w:val="num" w:pos="-5680"/>
        </w:tabs>
        <w:ind w:left="-5680" w:hanging="432"/>
      </w:pPr>
      <w:rPr>
        <w:rFonts w:hint="default"/>
      </w:rPr>
    </w:lvl>
    <w:lvl w:ilvl="5">
      <w:start w:val="1"/>
      <w:numFmt w:val="lowerLetter"/>
      <w:lvlText w:val="%6)"/>
      <w:lvlJc w:val="left"/>
      <w:pPr>
        <w:tabs>
          <w:tab w:val="num" w:pos="-5536"/>
        </w:tabs>
        <w:ind w:left="-5536" w:hanging="432"/>
      </w:pPr>
      <w:rPr>
        <w:rFonts w:hint="default"/>
      </w:rPr>
    </w:lvl>
    <w:lvl w:ilvl="6">
      <w:start w:val="1"/>
      <w:numFmt w:val="lowerRoman"/>
      <w:lvlText w:val="%7)"/>
      <w:lvlJc w:val="right"/>
      <w:pPr>
        <w:tabs>
          <w:tab w:val="num" w:pos="-5392"/>
        </w:tabs>
        <w:ind w:left="-5392" w:hanging="288"/>
      </w:pPr>
      <w:rPr>
        <w:rFonts w:hint="default"/>
      </w:rPr>
    </w:lvl>
    <w:lvl w:ilvl="7">
      <w:start w:val="1"/>
      <w:numFmt w:val="lowerLetter"/>
      <w:lvlText w:val="%8."/>
      <w:lvlJc w:val="left"/>
      <w:pPr>
        <w:tabs>
          <w:tab w:val="num" w:pos="-5248"/>
        </w:tabs>
        <w:ind w:left="-5248" w:hanging="432"/>
      </w:pPr>
      <w:rPr>
        <w:rFonts w:hint="default"/>
      </w:rPr>
    </w:lvl>
    <w:lvl w:ilvl="8">
      <w:start w:val="1"/>
      <w:numFmt w:val="lowerRoman"/>
      <w:lvlText w:val="%9."/>
      <w:lvlJc w:val="right"/>
      <w:pPr>
        <w:tabs>
          <w:tab w:val="num" w:pos="-5104"/>
        </w:tabs>
        <w:ind w:left="-5104" w:hanging="144"/>
      </w:pPr>
      <w:rPr>
        <w:rFonts w:hint="default"/>
      </w:rPr>
    </w:lvl>
  </w:abstractNum>
  <w:abstractNum w:abstractNumId="1" w15:restartNumberingAfterBreak="0">
    <w:nsid w:val="65FF2601"/>
    <w:multiLevelType w:val="multilevel"/>
    <w:tmpl w:val="683C21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3265084"/>
    <w:multiLevelType w:val="multilevel"/>
    <w:tmpl w:val="51E893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6268559">
    <w:abstractNumId w:val="1"/>
  </w:num>
  <w:num w:numId="2" w16cid:durableId="146822228">
    <w:abstractNumId w:val="2"/>
  </w:num>
  <w:num w:numId="3" w16cid:durableId="1517042473">
    <w:abstractNumId w:val="0"/>
  </w:num>
  <w:num w:numId="4" w16cid:durableId="1197234074">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C5"/>
    <w:rsid w:val="00106E63"/>
    <w:rsid w:val="002278F6"/>
    <w:rsid w:val="002A4CD8"/>
    <w:rsid w:val="002E178C"/>
    <w:rsid w:val="00321C96"/>
    <w:rsid w:val="003305DA"/>
    <w:rsid w:val="00355C9B"/>
    <w:rsid w:val="004B4291"/>
    <w:rsid w:val="0058053E"/>
    <w:rsid w:val="005958AA"/>
    <w:rsid w:val="006D11F4"/>
    <w:rsid w:val="006D217F"/>
    <w:rsid w:val="007101C5"/>
    <w:rsid w:val="0098763F"/>
    <w:rsid w:val="00A67DCF"/>
    <w:rsid w:val="00B269B6"/>
    <w:rsid w:val="00BA6A36"/>
    <w:rsid w:val="00BD11D7"/>
    <w:rsid w:val="00CB3CF4"/>
    <w:rsid w:val="00CD6AF8"/>
    <w:rsid w:val="00D97D68"/>
    <w:rsid w:val="00E07E4E"/>
    <w:rsid w:val="00F539F2"/>
    <w:rsid w:val="00FB467F"/>
    <w:rsid w:val="00FE7C75"/>
    <w:rsid w:val="00FF0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B9B6"/>
  <w15:docId w15:val="{2E2AA173-438D-45D3-9259-778FCBE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C5"/>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1D7"/>
    <w:pPr>
      <w:tabs>
        <w:tab w:val="center" w:pos="4252"/>
        <w:tab w:val="right" w:pos="8504"/>
      </w:tabs>
    </w:pPr>
  </w:style>
  <w:style w:type="character" w:customStyle="1" w:styleId="EncabezadoCar">
    <w:name w:val="Encabezado Car"/>
    <w:basedOn w:val="Fuentedeprrafopredeter"/>
    <w:link w:val="Encabezado"/>
    <w:uiPriority w:val="99"/>
    <w:rsid w:val="00BD11D7"/>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BD11D7"/>
    <w:pPr>
      <w:tabs>
        <w:tab w:val="center" w:pos="4252"/>
        <w:tab w:val="right" w:pos="8504"/>
      </w:tabs>
    </w:pPr>
  </w:style>
  <w:style w:type="character" w:customStyle="1" w:styleId="PiedepginaCar">
    <w:name w:val="Pie de página Car"/>
    <w:basedOn w:val="Fuentedeprrafopredeter"/>
    <w:link w:val="Piedepgina"/>
    <w:uiPriority w:val="99"/>
    <w:rsid w:val="00BD11D7"/>
    <w:rPr>
      <w:rFonts w:ascii="Times New Roman" w:eastAsia="Times New Roman" w:hAnsi="Times New Roman" w:cs="Times New Roman"/>
      <w:sz w:val="24"/>
      <w:szCs w:val="24"/>
      <w:lang w:val="es-ES_tradnl" w:eastAsia="es-ES"/>
    </w:rPr>
  </w:style>
  <w:style w:type="paragraph" w:customStyle="1" w:styleId="Estilo1">
    <w:name w:val="Estilo1"/>
    <w:basedOn w:val="Textonotaalfinal"/>
    <w:rsid w:val="00B269B6"/>
    <w:pPr>
      <w:tabs>
        <w:tab w:val="left" w:pos="284"/>
      </w:tabs>
      <w:ind w:left="709" w:hanging="709"/>
      <w:jc w:val="both"/>
    </w:pPr>
    <w:rPr>
      <w:rFonts w:ascii="Book Antiqua" w:hAnsi="Book Antiqua"/>
      <w:sz w:val="22"/>
      <w:lang w:val="es-ES"/>
    </w:rPr>
  </w:style>
  <w:style w:type="paragraph" w:styleId="Textonotaalfinal">
    <w:name w:val="endnote text"/>
    <w:basedOn w:val="Normal"/>
    <w:link w:val="TextonotaalfinalCar"/>
    <w:uiPriority w:val="99"/>
    <w:semiHidden/>
    <w:unhideWhenUsed/>
    <w:rsid w:val="00B269B6"/>
    <w:rPr>
      <w:sz w:val="20"/>
      <w:szCs w:val="20"/>
    </w:rPr>
  </w:style>
  <w:style w:type="character" w:customStyle="1" w:styleId="TextonotaalfinalCar">
    <w:name w:val="Texto nota al final Car"/>
    <w:basedOn w:val="Fuentedeprrafopredeter"/>
    <w:link w:val="Textonotaalfinal"/>
    <w:uiPriority w:val="99"/>
    <w:semiHidden/>
    <w:rsid w:val="00B269B6"/>
    <w:rPr>
      <w:rFonts w:ascii="Times New Roman" w:eastAsia="Times New Roman" w:hAnsi="Times New Roman" w:cs="Times New Roman"/>
      <w:sz w:val="20"/>
      <w:szCs w:val="20"/>
      <w:lang w:val="es-ES_tradnl" w:eastAsia="es-ES"/>
    </w:rPr>
  </w:style>
  <w:style w:type="paragraph" w:customStyle="1" w:styleId="Listadoartculos">
    <w:name w:val="Listado artículos"/>
    <w:basedOn w:val="Textoindependiente"/>
    <w:next w:val="Normal"/>
    <w:autoRedefine/>
    <w:rsid w:val="00CB3CF4"/>
    <w:pPr>
      <w:numPr>
        <w:numId w:val="3"/>
      </w:numPr>
      <w:spacing w:before="120" w:line="360" w:lineRule="atLeast"/>
      <w:jc w:val="both"/>
    </w:pPr>
    <w:rPr>
      <w:rFonts w:ascii="Arial" w:hAnsi="Arial" w:cs="Arial"/>
      <w:b/>
      <w:bCs/>
      <w:lang w:val="es-ES"/>
    </w:rPr>
  </w:style>
  <w:style w:type="paragraph" w:customStyle="1" w:styleId="a">
    <w:name w:val="a"/>
    <w:basedOn w:val="Normal"/>
    <w:rsid w:val="00B269B6"/>
    <w:pPr>
      <w:spacing w:before="140" w:after="140"/>
      <w:ind w:left="284" w:hanging="284"/>
      <w:jc w:val="both"/>
    </w:pPr>
    <w:rPr>
      <w:rFonts w:ascii="Arial" w:hAnsi="Arial"/>
      <w:sz w:val="20"/>
      <w:szCs w:val="20"/>
    </w:rPr>
  </w:style>
  <w:style w:type="paragraph" w:styleId="Textonotapie">
    <w:name w:val="footnote text"/>
    <w:basedOn w:val="Normal"/>
    <w:link w:val="TextonotapieCar"/>
    <w:rsid w:val="00B269B6"/>
    <w:pPr>
      <w:spacing w:line="340" w:lineRule="atLeast"/>
      <w:jc w:val="both"/>
    </w:pPr>
    <w:rPr>
      <w:rFonts w:ascii="Book Antiqua" w:hAnsi="Book Antiqua"/>
      <w:sz w:val="20"/>
      <w:szCs w:val="20"/>
      <w:lang w:val="es-ES"/>
    </w:rPr>
  </w:style>
  <w:style w:type="character" w:customStyle="1" w:styleId="TextonotapieCar">
    <w:name w:val="Texto nota pie Car"/>
    <w:basedOn w:val="Fuentedeprrafopredeter"/>
    <w:link w:val="Textonotapie"/>
    <w:rsid w:val="00B269B6"/>
    <w:rPr>
      <w:rFonts w:ascii="Book Antiqua" w:eastAsia="Times New Roman" w:hAnsi="Book Antiqua" w:cs="Times New Roman"/>
      <w:sz w:val="20"/>
      <w:szCs w:val="20"/>
      <w:lang w:eastAsia="es-ES"/>
    </w:rPr>
  </w:style>
  <w:style w:type="character" w:styleId="Refdenotaalpie">
    <w:name w:val="footnote reference"/>
    <w:rsid w:val="00B269B6"/>
    <w:rPr>
      <w:vertAlign w:val="superscript"/>
    </w:rPr>
  </w:style>
  <w:style w:type="paragraph" w:styleId="Textoindependiente">
    <w:name w:val="Body Text"/>
    <w:basedOn w:val="Normal"/>
    <w:link w:val="TextoindependienteCar"/>
    <w:uiPriority w:val="99"/>
    <w:semiHidden/>
    <w:unhideWhenUsed/>
    <w:rsid w:val="00B269B6"/>
    <w:pPr>
      <w:spacing w:after="120"/>
    </w:pPr>
  </w:style>
  <w:style w:type="character" w:customStyle="1" w:styleId="TextoindependienteCar">
    <w:name w:val="Texto independiente Car"/>
    <w:basedOn w:val="Fuentedeprrafopredeter"/>
    <w:link w:val="Textoindependiente"/>
    <w:uiPriority w:val="99"/>
    <w:semiHidden/>
    <w:rsid w:val="00B269B6"/>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2132306E178498966A4A27E4154BA" ma:contentTypeVersion="15" ma:contentTypeDescription="Crear nuevo documento." ma:contentTypeScope="" ma:versionID="8331832772bf4da9ffb9b1cb4da93676">
  <xsd:schema xmlns:xsd="http://www.w3.org/2001/XMLSchema" xmlns:xs="http://www.w3.org/2001/XMLSchema" xmlns:p="http://schemas.microsoft.com/office/2006/metadata/properties" xmlns:ns2="e24b753f-46e6-4dc3-acd3-aabf95652a1d" xmlns:ns3="c0dabd1a-40b3-4ca7-8bd9-39c93c63825c" targetNamespace="http://schemas.microsoft.com/office/2006/metadata/properties" ma:root="true" ma:fieldsID="5b3a2a74343e4b11da069ab6ba55845f" ns2:_="" ns3:_="">
    <xsd:import namespace="e24b753f-46e6-4dc3-acd3-aabf95652a1d"/>
    <xsd:import namespace="c0dabd1a-40b3-4ca7-8bd9-39c93c6382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753f-46e6-4dc3-acd3-aabf95652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cb61d2b-6ddf-43b7-8bb6-ac1b7531df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abd1a-40b3-4ca7-8bd9-39c93c6382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8c8ce284-4260-4007-91b1-0974167e59de}" ma:internalName="TaxCatchAll" ma:showField="CatchAllData" ma:web="c0dabd1a-40b3-4ca7-8bd9-39c93c638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dabd1a-40b3-4ca7-8bd9-39c93c63825c" xsi:nil="true"/>
    <lcf76f155ced4ddcb4097134ff3c332f xmlns="e24b753f-46e6-4dc3-acd3-aabf95652a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687205-F9E2-41B2-BBA1-CCFD75A770CF}"/>
</file>

<file path=customXml/itemProps2.xml><?xml version="1.0" encoding="utf-8"?>
<ds:datastoreItem xmlns:ds="http://schemas.openxmlformats.org/officeDocument/2006/customXml" ds:itemID="{A3829728-3FA4-447E-8D98-816B53BB69B4}"/>
</file>

<file path=customXml/itemProps3.xml><?xml version="1.0" encoding="utf-8"?>
<ds:datastoreItem xmlns:ds="http://schemas.openxmlformats.org/officeDocument/2006/customXml" ds:itemID="{89416E6E-6FA1-4B39-998D-F6E90796F262}"/>
</file>

<file path=docProps/app.xml><?xml version="1.0" encoding="utf-8"?>
<Properties xmlns="http://schemas.openxmlformats.org/officeDocument/2006/extended-properties" xmlns:vt="http://schemas.openxmlformats.org/officeDocument/2006/docPropsVTypes">
  <Template>Normal.dotm</Template>
  <TotalTime>53</TotalTime>
  <Pages>4</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lauraa</dc:creator>
  <cp:lastModifiedBy>Francisco Torres - COFLP (Gerencia)</cp:lastModifiedBy>
  <cp:revision>6</cp:revision>
  <dcterms:created xsi:type="dcterms:W3CDTF">2022-06-14T14:20:00Z</dcterms:created>
  <dcterms:modified xsi:type="dcterms:W3CDTF">2025-09-01T09:42:00Z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0x01010039D2132306E178498966A4A27E4154BA</vt:lpwstr>
  </property>
</Properties>
</file>