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4DA7A" w14:textId="160F97B7" w:rsidR="00484228" w:rsidRDefault="00484228">
      <w:pPr>
        <w:tabs>
          <w:tab w:val="left" w:pos="6692"/>
        </w:tabs>
        <w:ind w:left="117"/>
        <w:rPr>
          <w:noProof/>
        </w:rPr>
      </w:pPr>
    </w:p>
    <w:p w14:paraId="6F3C157A" w14:textId="41DE723D" w:rsidR="00484228" w:rsidRDefault="00484228">
      <w:pPr>
        <w:tabs>
          <w:tab w:val="left" w:pos="6692"/>
        </w:tabs>
        <w:ind w:left="117"/>
        <w:rPr>
          <w:noProof/>
        </w:rPr>
      </w:pPr>
    </w:p>
    <w:p w14:paraId="0DD1744A" w14:textId="37670477" w:rsidR="00484228" w:rsidRDefault="00484228">
      <w:pPr>
        <w:tabs>
          <w:tab w:val="left" w:pos="6692"/>
        </w:tabs>
        <w:ind w:left="117"/>
        <w:rPr>
          <w:noProof/>
        </w:rPr>
      </w:pPr>
    </w:p>
    <w:p w14:paraId="4EEEC705" w14:textId="77777777" w:rsidR="00B855DA" w:rsidRDefault="00B855DA" w:rsidP="00B855DA">
      <w:pPr>
        <w:tabs>
          <w:tab w:val="left" w:pos="6692"/>
        </w:tabs>
        <w:spacing w:line="360" w:lineRule="auto"/>
        <w:ind w:left="851" w:right="1026"/>
        <w:jc w:val="both"/>
      </w:pPr>
    </w:p>
    <w:p w14:paraId="2F379272" w14:textId="77777777" w:rsidR="00B855DA" w:rsidRDefault="00B855DA" w:rsidP="00B855DA">
      <w:pPr>
        <w:tabs>
          <w:tab w:val="left" w:pos="6692"/>
        </w:tabs>
        <w:spacing w:line="360" w:lineRule="auto"/>
        <w:ind w:left="851" w:right="1026"/>
        <w:jc w:val="both"/>
      </w:pPr>
    </w:p>
    <w:p w14:paraId="6C8E9349" w14:textId="77777777" w:rsidR="00B855DA" w:rsidRDefault="00B855DA" w:rsidP="00B855DA">
      <w:pPr>
        <w:tabs>
          <w:tab w:val="left" w:pos="6692"/>
        </w:tabs>
        <w:spacing w:line="360" w:lineRule="auto"/>
        <w:ind w:left="851" w:right="1026"/>
        <w:jc w:val="both"/>
      </w:pPr>
    </w:p>
    <w:p w14:paraId="0D6ECBB0" w14:textId="7AA4446A" w:rsidR="00B855DA" w:rsidRPr="00B855DA" w:rsidRDefault="00B855DA" w:rsidP="00B855DA">
      <w:pPr>
        <w:tabs>
          <w:tab w:val="left" w:pos="6692"/>
        </w:tabs>
        <w:spacing w:line="360" w:lineRule="auto"/>
        <w:ind w:left="851" w:right="1026"/>
        <w:jc w:val="both"/>
      </w:pPr>
      <w:r w:rsidRPr="00B855DA">
        <w:rPr>
          <w:b/>
          <w:bCs/>
        </w:rPr>
        <w:t xml:space="preserve">EL COLEGIO OFICIAL DE FARMACÉUTICOS DE </w:t>
      </w:r>
      <w:r w:rsidR="00DF7955">
        <w:rPr>
          <w:b/>
          <w:bCs/>
        </w:rPr>
        <w:t>LA PROVINCIA DE LAS PALMAS</w:t>
      </w:r>
      <w:r w:rsidRPr="00B855DA">
        <w:t xml:space="preserve">, es una Corporación de Derecho Público, con personalidad jurídica propia y </w:t>
      </w:r>
      <w:r w:rsidR="00FF136E">
        <w:t>con capacidad plena para el cumplimiento de sus fines.</w:t>
      </w:r>
      <w:r w:rsidRPr="00B855DA">
        <w:t xml:space="preserve"> </w:t>
      </w:r>
    </w:p>
    <w:p w14:paraId="10FD29B1" w14:textId="77777777" w:rsidR="00B855DA" w:rsidRPr="00B855DA" w:rsidRDefault="00B855DA" w:rsidP="00B855DA">
      <w:pPr>
        <w:tabs>
          <w:tab w:val="left" w:pos="6692"/>
        </w:tabs>
        <w:spacing w:line="360" w:lineRule="auto"/>
        <w:ind w:left="851" w:right="1026"/>
        <w:jc w:val="both"/>
      </w:pPr>
    </w:p>
    <w:p w14:paraId="4877AFD9" w14:textId="5E5653A9" w:rsidR="00B855DA" w:rsidRDefault="00B855DA" w:rsidP="00B855DA">
      <w:pPr>
        <w:tabs>
          <w:tab w:val="left" w:pos="6692"/>
        </w:tabs>
        <w:spacing w:line="360" w:lineRule="auto"/>
        <w:ind w:left="851" w:right="1026"/>
        <w:jc w:val="both"/>
      </w:pPr>
      <w:r>
        <w:t xml:space="preserve">El Colegio Oficial de Farmacéuticos de la provincia de </w:t>
      </w:r>
      <w:r w:rsidR="00DF7955">
        <w:t>Las Palmas</w:t>
      </w:r>
      <w:r>
        <w:t xml:space="preserve">, agrupa oficial y obligatoriamente, en los términos legal y estatutariamente previstos, a todos los profesionales sanitarios con el título de licenciado o grado en farmacia que desarrollan la profesión farmacéutica en los términos previstos en la legislación vigente, así como a aquellos licenciados o grados en farmacia, </w:t>
      </w:r>
      <w:proofErr w:type="gramStart"/>
      <w:r>
        <w:t>que</w:t>
      </w:r>
      <w:proofErr w:type="gramEnd"/>
      <w:r>
        <w:t xml:space="preserve"> no encontrándose dentro de los supuestos señalados, voluntariamente, deseen pertenecer a él.</w:t>
      </w:r>
    </w:p>
    <w:p w14:paraId="0ACF5901" w14:textId="77777777" w:rsidR="00B855DA" w:rsidRDefault="00B855DA" w:rsidP="00B855DA">
      <w:pPr>
        <w:tabs>
          <w:tab w:val="left" w:pos="6692"/>
        </w:tabs>
        <w:spacing w:line="360" w:lineRule="auto"/>
        <w:ind w:left="851" w:right="1026"/>
        <w:jc w:val="both"/>
      </w:pPr>
    </w:p>
    <w:p w14:paraId="06230AF2" w14:textId="199882C1" w:rsidR="00484228" w:rsidRPr="00B855DA" w:rsidRDefault="00B855DA" w:rsidP="00B855DA">
      <w:pPr>
        <w:tabs>
          <w:tab w:val="left" w:pos="6692"/>
        </w:tabs>
        <w:spacing w:line="360" w:lineRule="auto"/>
        <w:ind w:left="851" w:right="1026"/>
        <w:jc w:val="both"/>
        <w:rPr>
          <w:noProof/>
        </w:rPr>
      </w:pPr>
      <w:r w:rsidRPr="00B855DA">
        <w:t xml:space="preserve">El </w:t>
      </w:r>
      <w:r w:rsidR="009C40D3">
        <w:t>Colegio</w:t>
      </w:r>
      <w:r w:rsidRPr="00B855DA">
        <w:t xml:space="preserve"> está inscrito en el Registro de Colegios profesionales de Canarias, y se rige por sus Estatutos (publicados en el </w:t>
      </w:r>
      <w:r w:rsidR="00DF7955">
        <w:t>Boletín Oficial de Canarias</w:t>
      </w:r>
      <w:r w:rsidR="00B54A43">
        <w:t xml:space="preserve"> núm.</w:t>
      </w:r>
      <w:r w:rsidRPr="00B855DA">
        <w:t xml:space="preserve"> </w:t>
      </w:r>
      <w:r w:rsidR="0087546F">
        <w:t>71</w:t>
      </w:r>
      <w:r w:rsidR="00B54A43">
        <w:t xml:space="preserve">, </w:t>
      </w:r>
      <w:r w:rsidR="0087546F">
        <w:t>de 10 de abril de 2025</w:t>
      </w:r>
      <w:r w:rsidRPr="00B855DA">
        <w:t>).</w:t>
      </w:r>
    </w:p>
    <w:p w14:paraId="4BC4D8E2" w14:textId="77777777" w:rsidR="00484228" w:rsidRDefault="00484228">
      <w:pPr>
        <w:tabs>
          <w:tab w:val="left" w:pos="6692"/>
        </w:tabs>
        <w:ind w:left="117"/>
        <w:rPr>
          <w:noProof/>
        </w:rPr>
      </w:pPr>
    </w:p>
    <w:p w14:paraId="57AF7562" w14:textId="486E5522" w:rsidR="00B638D6" w:rsidRDefault="00D235C0">
      <w:pPr>
        <w:tabs>
          <w:tab w:val="left" w:pos="6692"/>
        </w:tabs>
        <w:ind w:left="117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01371A54" w14:textId="485BF614" w:rsidR="00B638D6" w:rsidRDefault="00B638D6">
      <w:pPr>
        <w:pStyle w:val="Textoindependiente"/>
        <w:spacing w:before="6"/>
        <w:rPr>
          <w:rFonts w:ascii="Times New Roman"/>
          <w:sz w:val="9"/>
        </w:rPr>
      </w:pPr>
    </w:p>
    <w:p w14:paraId="0AFC383B" w14:textId="0905F68B" w:rsidR="00484228" w:rsidRDefault="00484228">
      <w:pPr>
        <w:pStyle w:val="Textoindependiente"/>
        <w:spacing w:before="6"/>
        <w:rPr>
          <w:rFonts w:ascii="Times New Roman"/>
          <w:sz w:val="9"/>
        </w:rPr>
      </w:pPr>
    </w:p>
    <w:p w14:paraId="44CFF46F" w14:textId="78E11A2A" w:rsidR="00484228" w:rsidRDefault="00484228">
      <w:pPr>
        <w:pStyle w:val="Textoindependiente"/>
        <w:spacing w:before="6"/>
        <w:rPr>
          <w:rFonts w:ascii="Times New Roman"/>
          <w:sz w:val="9"/>
        </w:rPr>
      </w:pPr>
    </w:p>
    <w:p w14:paraId="6EB5C746" w14:textId="4EAAB8BF" w:rsidR="00484228" w:rsidRDefault="00484228">
      <w:pPr>
        <w:pStyle w:val="Textoindependiente"/>
        <w:spacing w:before="6"/>
        <w:rPr>
          <w:rFonts w:ascii="Times New Roman"/>
          <w:sz w:val="9"/>
        </w:rPr>
      </w:pPr>
    </w:p>
    <w:p w14:paraId="067E5C05" w14:textId="389CDD1F" w:rsidR="00484228" w:rsidRDefault="00484228">
      <w:pPr>
        <w:pStyle w:val="Textoindependiente"/>
        <w:spacing w:before="6"/>
        <w:rPr>
          <w:rFonts w:ascii="Times New Roman"/>
          <w:sz w:val="9"/>
        </w:rPr>
      </w:pPr>
    </w:p>
    <w:p w14:paraId="74DBB5AA" w14:textId="2BD53EEF" w:rsidR="00484228" w:rsidRDefault="00484228">
      <w:pPr>
        <w:pStyle w:val="Textoindependiente"/>
        <w:spacing w:before="6"/>
        <w:rPr>
          <w:rFonts w:ascii="Times New Roman"/>
          <w:sz w:val="9"/>
        </w:rPr>
      </w:pPr>
    </w:p>
    <w:p w14:paraId="2EDC1A30" w14:textId="4CE5623A" w:rsidR="00484228" w:rsidRDefault="00484228">
      <w:pPr>
        <w:pStyle w:val="Textoindependiente"/>
        <w:spacing w:before="6"/>
        <w:rPr>
          <w:rFonts w:ascii="Times New Roman"/>
          <w:sz w:val="9"/>
        </w:rPr>
      </w:pPr>
    </w:p>
    <w:p w14:paraId="16F62D27" w14:textId="7D2F0216" w:rsidR="00484228" w:rsidRDefault="00484228">
      <w:pPr>
        <w:pStyle w:val="Textoindependiente"/>
        <w:spacing w:before="6"/>
        <w:rPr>
          <w:rFonts w:ascii="Times New Roman"/>
          <w:sz w:val="9"/>
        </w:rPr>
      </w:pPr>
    </w:p>
    <w:p w14:paraId="0F700CCB" w14:textId="77777777" w:rsidR="00484228" w:rsidRDefault="00484228">
      <w:pPr>
        <w:pStyle w:val="Textoindependiente"/>
        <w:spacing w:before="6"/>
        <w:rPr>
          <w:rFonts w:ascii="Times New Roman"/>
          <w:sz w:val="9"/>
        </w:rPr>
      </w:pPr>
    </w:p>
    <w:p w14:paraId="6F368BFD" w14:textId="74303F28" w:rsidR="00B638D6" w:rsidRDefault="00B638D6">
      <w:pPr>
        <w:pStyle w:val="Textoindependiente"/>
        <w:spacing w:line="249" w:lineRule="auto"/>
        <w:ind w:left="253" w:right="7661"/>
      </w:pPr>
    </w:p>
    <w:sectPr w:rsidR="00B638D6">
      <w:headerReference w:type="default" r:id="rId7"/>
      <w:pgSz w:w="11940" w:h="16860"/>
      <w:pgMar w:top="580" w:right="70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6D3AC" w14:textId="77777777" w:rsidR="00A04DA8" w:rsidRDefault="00A04DA8" w:rsidP="00484228">
      <w:r>
        <w:separator/>
      </w:r>
    </w:p>
  </w:endnote>
  <w:endnote w:type="continuationSeparator" w:id="0">
    <w:p w14:paraId="40B4E660" w14:textId="77777777" w:rsidR="00A04DA8" w:rsidRDefault="00A04DA8" w:rsidP="0048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58D6E" w14:textId="77777777" w:rsidR="00A04DA8" w:rsidRDefault="00A04DA8" w:rsidP="00484228">
      <w:r>
        <w:separator/>
      </w:r>
    </w:p>
  </w:footnote>
  <w:footnote w:type="continuationSeparator" w:id="0">
    <w:p w14:paraId="45A9467B" w14:textId="77777777" w:rsidR="00A04DA8" w:rsidRDefault="00A04DA8" w:rsidP="00484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4F05" w14:textId="39D756A8" w:rsidR="00484228" w:rsidRDefault="00DF7955">
    <w:pPr>
      <w:pStyle w:val="Encabezado"/>
    </w:pPr>
    <w:r>
      <w:rPr>
        <w:rFonts w:ascii="Helvetica" w:hAnsi="Helvetica" w:cs="Helvetica"/>
        <w:bCs/>
        <w:noProof/>
      </w:rPr>
      <w:drawing>
        <wp:anchor distT="0" distB="0" distL="114300" distR="114300" simplePos="0" relativeHeight="251659264" behindDoc="1" locked="0" layoutInCell="1" allowOverlap="1" wp14:anchorId="152437B0" wp14:editId="65BF33E7">
          <wp:simplePos x="0" y="0"/>
          <wp:positionH relativeFrom="column">
            <wp:posOffset>504825</wp:posOffset>
          </wp:positionH>
          <wp:positionV relativeFrom="paragraph">
            <wp:posOffset>-66675</wp:posOffset>
          </wp:positionV>
          <wp:extent cx="2409825" cy="727991"/>
          <wp:effectExtent l="0" t="0" r="0" b="0"/>
          <wp:wrapNone/>
          <wp:docPr id="3" name="0 Imagen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27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B037A2" w14:textId="77777777" w:rsidR="00484228" w:rsidRDefault="004842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21832"/>
    <w:multiLevelType w:val="hybridMultilevel"/>
    <w:tmpl w:val="DDEC5C34"/>
    <w:lvl w:ilvl="0" w:tplc="C69C06D8">
      <w:start w:val="24"/>
      <w:numFmt w:val="decimal"/>
      <w:lvlText w:val="%1"/>
      <w:lvlJc w:val="left"/>
      <w:pPr>
        <w:ind w:left="476" w:hanging="224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es-ES" w:eastAsia="es-ES" w:bidi="es-ES"/>
      </w:rPr>
    </w:lvl>
    <w:lvl w:ilvl="1" w:tplc="D92AAD50">
      <w:numFmt w:val="bullet"/>
      <w:lvlText w:val="•"/>
      <w:lvlJc w:val="left"/>
      <w:pPr>
        <w:ind w:left="998" w:hanging="224"/>
      </w:pPr>
      <w:rPr>
        <w:rFonts w:hint="default"/>
        <w:lang w:val="es-ES" w:eastAsia="es-ES" w:bidi="es-ES"/>
      </w:rPr>
    </w:lvl>
    <w:lvl w:ilvl="2" w:tplc="7210487A">
      <w:numFmt w:val="bullet"/>
      <w:lvlText w:val="•"/>
      <w:lvlJc w:val="left"/>
      <w:pPr>
        <w:ind w:left="1517" w:hanging="224"/>
      </w:pPr>
      <w:rPr>
        <w:rFonts w:hint="default"/>
        <w:lang w:val="es-ES" w:eastAsia="es-ES" w:bidi="es-ES"/>
      </w:rPr>
    </w:lvl>
    <w:lvl w:ilvl="3" w:tplc="EFF4EE66">
      <w:numFmt w:val="bullet"/>
      <w:lvlText w:val="•"/>
      <w:lvlJc w:val="left"/>
      <w:pPr>
        <w:ind w:left="2035" w:hanging="224"/>
      </w:pPr>
      <w:rPr>
        <w:rFonts w:hint="default"/>
        <w:lang w:val="es-ES" w:eastAsia="es-ES" w:bidi="es-ES"/>
      </w:rPr>
    </w:lvl>
    <w:lvl w:ilvl="4" w:tplc="5FD4B40A">
      <w:numFmt w:val="bullet"/>
      <w:lvlText w:val="•"/>
      <w:lvlJc w:val="left"/>
      <w:pPr>
        <w:ind w:left="2554" w:hanging="224"/>
      </w:pPr>
      <w:rPr>
        <w:rFonts w:hint="default"/>
        <w:lang w:val="es-ES" w:eastAsia="es-ES" w:bidi="es-ES"/>
      </w:rPr>
    </w:lvl>
    <w:lvl w:ilvl="5" w:tplc="72BABC5E">
      <w:numFmt w:val="bullet"/>
      <w:lvlText w:val="•"/>
      <w:lvlJc w:val="left"/>
      <w:pPr>
        <w:ind w:left="3072" w:hanging="224"/>
      </w:pPr>
      <w:rPr>
        <w:rFonts w:hint="default"/>
        <w:lang w:val="es-ES" w:eastAsia="es-ES" w:bidi="es-ES"/>
      </w:rPr>
    </w:lvl>
    <w:lvl w:ilvl="6" w:tplc="E98C37E0">
      <w:numFmt w:val="bullet"/>
      <w:lvlText w:val="•"/>
      <w:lvlJc w:val="left"/>
      <w:pPr>
        <w:ind w:left="3591" w:hanging="224"/>
      </w:pPr>
      <w:rPr>
        <w:rFonts w:hint="default"/>
        <w:lang w:val="es-ES" w:eastAsia="es-ES" w:bidi="es-ES"/>
      </w:rPr>
    </w:lvl>
    <w:lvl w:ilvl="7" w:tplc="152C8A34">
      <w:numFmt w:val="bullet"/>
      <w:lvlText w:val="•"/>
      <w:lvlJc w:val="left"/>
      <w:pPr>
        <w:ind w:left="4109" w:hanging="224"/>
      </w:pPr>
      <w:rPr>
        <w:rFonts w:hint="default"/>
        <w:lang w:val="es-ES" w:eastAsia="es-ES" w:bidi="es-ES"/>
      </w:rPr>
    </w:lvl>
    <w:lvl w:ilvl="8" w:tplc="89F87142">
      <w:numFmt w:val="bullet"/>
      <w:lvlText w:val="•"/>
      <w:lvlJc w:val="left"/>
      <w:pPr>
        <w:ind w:left="4628" w:hanging="224"/>
      </w:pPr>
      <w:rPr>
        <w:rFonts w:hint="default"/>
        <w:lang w:val="es-ES" w:eastAsia="es-ES" w:bidi="es-ES"/>
      </w:rPr>
    </w:lvl>
  </w:abstractNum>
  <w:abstractNum w:abstractNumId="1" w15:restartNumberingAfterBreak="0">
    <w:nsid w:val="23E3655A"/>
    <w:multiLevelType w:val="hybridMultilevel"/>
    <w:tmpl w:val="E24CFDBA"/>
    <w:lvl w:ilvl="0" w:tplc="534E50EA">
      <w:numFmt w:val="bullet"/>
      <w:lvlText w:val=""/>
      <w:lvlJc w:val="left"/>
      <w:pPr>
        <w:ind w:left="719" w:hanging="363"/>
      </w:pPr>
      <w:rPr>
        <w:rFonts w:hint="default"/>
        <w:w w:val="97"/>
        <w:lang w:val="es-ES" w:eastAsia="es-ES" w:bidi="es-ES"/>
      </w:rPr>
    </w:lvl>
    <w:lvl w:ilvl="1" w:tplc="AE662684">
      <w:numFmt w:val="bullet"/>
      <w:lvlText w:val="•"/>
      <w:lvlJc w:val="left"/>
      <w:pPr>
        <w:ind w:left="720" w:hanging="363"/>
      </w:pPr>
      <w:rPr>
        <w:rFonts w:hint="default"/>
        <w:lang w:val="es-ES" w:eastAsia="es-ES" w:bidi="es-ES"/>
      </w:rPr>
    </w:lvl>
    <w:lvl w:ilvl="2" w:tplc="EA20898A">
      <w:numFmt w:val="bullet"/>
      <w:lvlText w:val="•"/>
      <w:lvlJc w:val="left"/>
      <w:pPr>
        <w:ind w:left="1792" w:hanging="363"/>
      </w:pPr>
      <w:rPr>
        <w:rFonts w:hint="default"/>
        <w:lang w:val="es-ES" w:eastAsia="es-ES" w:bidi="es-ES"/>
      </w:rPr>
    </w:lvl>
    <w:lvl w:ilvl="3" w:tplc="EC1A251E">
      <w:numFmt w:val="bullet"/>
      <w:lvlText w:val="•"/>
      <w:lvlJc w:val="left"/>
      <w:pPr>
        <w:ind w:left="2864" w:hanging="363"/>
      </w:pPr>
      <w:rPr>
        <w:rFonts w:hint="default"/>
        <w:lang w:val="es-ES" w:eastAsia="es-ES" w:bidi="es-ES"/>
      </w:rPr>
    </w:lvl>
    <w:lvl w:ilvl="4" w:tplc="3EDA8F48">
      <w:numFmt w:val="bullet"/>
      <w:lvlText w:val="•"/>
      <w:lvlJc w:val="left"/>
      <w:pPr>
        <w:ind w:left="3936" w:hanging="363"/>
      </w:pPr>
      <w:rPr>
        <w:rFonts w:hint="default"/>
        <w:lang w:val="es-ES" w:eastAsia="es-ES" w:bidi="es-ES"/>
      </w:rPr>
    </w:lvl>
    <w:lvl w:ilvl="5" w:tplc="58B0F2B0">
      <w:numFmt w:val="bullet"/>
      <w:lvlText w:val="•"/>
      <w:lvlJc w:val="left"/>
      <w:pPr>
        <w:ind w:left="5009" w:hanging="363"/>
      </w:pPr>
      <w:rPr>
        <w:rFonts w:hint="default"/>
        <w:lang w:val="es-ES" w:eastAsia="es-ES" w:bidi="es-ES"/>
      </w:rPr>
    </w:lvl>
    <w:lvl w:ilvl="6" w:tplc="F3384CC8">
      <w:numFmt w:val="bullet"/>
      <w:lvlText w:val="•"/>
      <w:lvlJc w:val="left"/>
      <w:pPr>
        <w:ind w:left="6081" w:hanging="363"/>
      </w:pPr>
      <w:rPr>
        <w:rFonts w:hint="default"/>
        <w:lang w:val="es-ES" w:eastAsia="es-ES" w:bidi="es-ES"/>
      </w:rPr>
    </w:lvl>
    <w:lvl w:ilvl="7" w:tplc="E592BFD6">
      <w:numFmt w:val="bullet"/>
      <w:lvlText w:val="•"/>
      <w:lvlJc w:val="left"/>
      <w:pPr>
        <w:ind w:left="7153" w:hanging="363"/>
      </w:pPr>
      <w:rPr>
        <w:rFonts w:hint="default"/>
        <w:lang w:val="es-ES" w:eastAsia="es-ES" w:bidi="es-ES"/>
      </w:rPr>
    </w:lvl>
    <w:lvl w:ilvl="8" w:tplc="E88A95D0">
      <w:numFmt w:val="bullet"/>
      <w:lvlText w:val="•"/>
      <w:lvlJc w:val="left"/>
      <w:pPr>
        <w:ind w:left="8225" w:hanging="363"/>
      </w:pPr>
      <w:rPr>
        <w:rFonts w:hint="default"/>
        <w:lang w:val="es-ES" w:eastAsia="es-ES" w:bidi="es-ES"/>
      </w:rPr>
    </w:lvl>
  </w:abstractNum>
  <w:abstractNum w:abstractNumId="2" w15:restartNumberingAfterBreak="0">
    <w:nsid w:val="45B04344"/>
    <w:multiLevelType w:val="hybridMultilevel"/>
    <w:tmpl w:val="A914E256"/>
    <w:lvl w:ilvl="0" w:tplc="A1500804">
      <w:start w:val="15"/>
      <w:numFmt w:val="decimal"/>
      <w:lvlText w:val="%1"/>
      <w:lvlJc w:val="left"/>
      <w:pPr>
        <w:ind w:left="476" w:hanging="224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es-ES" w:eastAsia="es-ES" w:bidi="es-ES"/>
      </w:rPr>
    </w:lvl>
    <w:lvl w:ilvl="1" w:tplc="DFF680D4">
      <w:numFmt w:val="bullet"/>
      <w:lvlText w:val="•"/>
      <w:lvlJc w:val="left"/>
      <w:pPr>
        <w:ind w:left="876" w:hanging="224"/>
      </w:pPr>
      <w:rPr>
        <w:rFonts w:hint="default"/>
        <w:lang w:val="es-ES" w:eastAsia="es-ES" w:bidi="es-ES"/>
      </w:rPr>
    </w:lvl>
    <w:lvl w:ilvl="2" w:tplc="EDFC8BC4">
      <w:numFmt w:val="bullet"/>
      <w:lvlText w:val="•"/>
      <w:lvlJc w:val="left"/>
      <w:pPr>
        <w:ind w:left="1273" w:hanging="224"/>
      </w:pPr>
      <w:rPr>
        <w:rFonts w:hint="default"/>
        <w:lang w:val="es-ES" w:eastAsia="es-ES" w:bidi="es-ES"/>
      </w:rPr>
    </w:lvl>
    <w:lvl w:ilvl="3" w:tplc="7A44E5F8">
      <w:numFmt w:val="bullet"/>
      <w:lvlText w:val="•"/>
      <w:lvlJc w:val="left"/>
      <w:pPr>
        <w:ind w:left="1670" w:hanging="224"/>
      </w:pPr>
      <w:rPr>
        <w:rFonts w:hint="default"/>
        <w:lang w:val="es-ES" w:eastAsia="es-ES" w:bidi="es-ES"/>
      </w:rPr>
    </w:lvl>
    <w:lvl w:ilvl="4" w:tplc="E806EECC">
      <w:numFmt w:val="bullet"/>
      <w:lvlText w:val="•"/>
      <w:lvlJc w:val="left"/>
      <w:pPr>
        <w:ind w:left="2067" w:hanging="224"/>
      </w:pPr>
      <w:rPr>
        <w:rFonts w:hint="default"/>
        <w:lang w:val="es-ES" w:eastAsia="es-ES" w:bidi="es-ES"/>
      </w:rPr>
    </w:lvl>
    <w:lvl w:ilvl="5" w:tplc="8DA09D5E">
      <w:numFmt w:val="bullet"/>
      <w:lvlText w:val="•"/>
      <w:lvlJc w:val="left"/>
      <w:pPr>
        <w:ind w:left="2463" w:hanging="224"/>
      </w:pPr>
      <w:rPr>
        <w:rFonts w:hint="default"/>
        <w:lang w:val="es-ES" w:eastAsia="es-ES" w:bidi="es-ES"/>
      </w:rPr>
    </w:lvl>
    <w:lvl w:ilvl="6" w:tplc="9DF43DCC">
      <w:numFmt w:val="bullet"/>
      <w:lvlText w:val="•"/>
      <w:lvlJc w:val="left"/>
      <w:pPr>
        <w:ind w:left="2860" w:hanging="224"/>
      </w:pPr>
      <w:rPr>
        <w:rFonts w:hint="default"/>
        <w:lang w:val="es-ES" w:eastAsia="es-ES" w:bidi="es-ES"/>
      </w:rPr>
    </w:lvl>
    <w:lvl w:ilvl="7" w:tplc="0FE05390">
      <w:numFmt w:val="bullet"/>
      <w:lvlText w:val="•"/>
      <w:lvlJc w:val="left"/>
      <w:pPr>
        <w:ind w:left="3257" w:hanging="224"/>
      </w:pPr>
      <w:rPr>
        <w:rFonts w:hint="default"/>
        <w:lang w:val="es-ES" w:eastAsia="es-ES" w:bidi="es-ES"/>
      </w:rPr>
    </w:lvl>
    <w:lvl w:ilvl="8" w:tplc="22A8E9F0">
      <w:numFmt w:val="bullet"/>
      <w:lvlText w:val="•"/>
      <w:lvlJc w:val="left"/>
      <w:pPr>
        <w:ind w:left="3654" w:hanging="224"/>
      </w:pPr>
      <w:rPr>
        <w:rFonts w:hint="default"/>
        <w:lang w:val="es-ES" w:eastAsia="es-ES" w:bidi="es-ES"/>
      </w:rPr>
    </w:lvl>
  </w:abstractNum>
  <w:abstractNum w:abstractNumId="3" w15:restartNumberingAfterBreak="0">
    <w:nsid w:val="684F77B9"/>
    <w:multiLevelType w:val="hybridMultilevel"/>
    <w:tmpl w:val="8CB685BA"/>
    <w:lvl w:ilvl="0" w:tplc="ADAADCB6">
      <w:start w:val="15"/>
      <w:numFmt w:val="decimal"/>
      <w:lvlText w:val="%1"/>
      <w:lvlJc w:val="left"/>
      <w:pPr>
        <w:ind w:left="253" w:hanging="224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es-ES" w:eastAsia="es-ES" w:bidi="es-ES"/>
      </w:rPr>
    </w:lvl>
    <w:lvl w:ilvl="1" w:tplc="C6BCA700">
      <w:numFmt w:val="bullet"/>
      <w:lvlText w:val="•"/>
      <w:lvlJc w:val="left"/>
      <w:pPr>
        <w:ind w:left="800" w:hanging="224"/>
      </w:pPr>
      <w:rPr>
        <w:rFonts w:hint="default"/>
        <w:lang w:val="es-ES" w:eastAsia="es-ES" w:bidi="es-ES"/>
      </w:rPr>
    </w:lvl>
    <w:lvl w:ilvl="2" w:tplc="29DA0510">
      <w:numFmt w:val="bullet"/>
      <w:lvlText w:val="•"/>
      <w:lvlJc w:val="left"/>
      <w:pPr>
        <w:ind w:left="1341" w:hanging="224"/>
      </w:pPr>
      <w:rPr>
        <w:rFonts w:hint="default"/>
        <w:lang w:val="es-ES" w:eastAsia="es-ES" w:bidi="es-ES"/>
      </w:rPr>
    </w:lvl>
    <w:lvl w:ilvl="3" w:tplc="AEB25148">
      <w:numFmt w:val="bullet"/>
      <w:lvlText w:val="•"/>
      <w:lvlJc w:val="left"/>
      <w:pPr>
        <w:ind w:left="1881" w:hanging="224"/>
      </w:pPr>
      <w:rPr>
        <w:rFonts w:hint="default"/>
        <w:lang w:val="es-ES" w:eastAsia="es-ES" w:bidi="es-ES"/>
      </w:rPr>
    </w:lvl>
    <w:lvl w:ilvl="4" w:tplc="870688EE">
      <w:numFmt w:val="bullet"/>
      <w:lvlText w:val="•"/>
      <w:lvlJc w:val="left"/>
      <w:pPr>
        <w:ind w:left="2422" w:hanging="224"/>
      </w:pPr>
      <w:rPr>
        <w:rFonts w:hint="default"/>
        <w:lang w:val="es-ES" w:eastAsia="es-ES" w:bidi="es-ES"/>
      </w:rPr>
    </w:lvl>
    <w:lvl w:ilvl="5" w:tplc="AEDEFB3C">
      <w:numFmt w:val="bullet"/>
      <w:lvlText w:val="•"/>
      <w:lvlJc w:val="left"/>
      <w:pPr>
        <w:ind w:left="2962" w:hanging="224"/>
      </w:pPr>
      <w:rPr>
        <w:rFonts w:hint="default"/>
        <w:lang w:val="es-ES" w:eastAsia="es-ES" w:bidi="es-ES"/>
      </w:rPr>
    </w:lvl>
    <w:lvl w:ilvl="6" w:tplc="B1CEA11A">
      <w:numFmt w:val="bullet"/>
      <w:lvlText w:val="•"/>
      <w:lvlJc w:val="left"/>
      <w:pPr>
        <w:ind w:left="3503" w:hanging="224"/>
      </w:pPr>
      <w:rPr>
        <w:rFonts w:hint="default"/>
        <w:lang w:val="es-ES" w:eastAsia="es-ES" w:bidi="es-ES"/>
      </w:rPr>
    </w:lvl>
    <w:lvl w:ilvl="7" w:tplc="0324EEFE">
      <w:numFmt w:val="bullet"/>
      <w:lvlText w:val="•"/>
      <w:lvlJc w:val="left"/>
      <w:pPr>
        <w:ind w:left="4043" w:hanging="224"/>
      </w:pPr>
      <w:rPr>
        <w:rFonts w:hint="default"/>
        <w:lang w:val="es-ES" w:eastAsia="es-ES" w:bidi="es-ES"/>
      </w:rPr>
    </w:lvl>
    <w:lvl w:ilvl="8" w:tplc="3A2AC41E">
      <w:numFmt w:val="bullet"/>
      <w:lvlText w:val="•"/>
      <w:lvlJc w:val="left"/>
      <w:pPr>
        <w:ind w:left="4584" w:hanging="224"/>
      </w:pPr>
      <w:rPr>
        <w:rFonts w:hint="default"/>
        <w:lang w:val="es-ES" w:eastAsia="es-ES" w:bidi="es-ES"/>
      </w:rPr>
    </w:lvl>
  </w:abstractNum>
  <w:num w:numId="1" w16cid:durableId="1202402019">
    <w:abstractNumId w:val="3"/>
  </w:num>
  <w:num w:numId="2" w16cid:durableId="212617311">
    <w:abstractNumId w:val="0"/>
  </w:num>
  <w:num w:numId="3" w16cid:durableId="1182816323">
    <w:abstractNumId w:val="2"/>
  </w:num>
  <w:num w:numId="4" w16cid:durableId="1431047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D6"/>
    <w:rsid w:val="002C30DE"/>
    <w:rsid w:val="003D681D"/>
    <w:rsid w:val="00484228"/>
    <w:rsid w:val="004B18B3"/>
    <w:rsid w:val="007C507A"/>
    <w:rsid w:val="0087546F"/>
    <w:rsid w:val="008F4BFE"/>
    <w:rsid w:val="009C40D3"/>
    <w:rsid w:val="00A04DA8"/>
    <w:rsid w:val="00A1685A"/>
    <w:rsid w:val="00AF3894"/>
    <w:rsid w:val="00B54A43"/>
    <w:rsid w:val="00B638D6"/>
    <w:rsid w:val="00B855DA"/>
    <w:rsid w:val="00C56C9B"/>
    <w:rsid w:val="00D235C0"/>
    <w:rsid w:val="00DB659F"/>
    <w:rsid w:val="00DF7955"/>
    <w:rsid w:val="00FD0D46"/>
    <w:rsid w:val="00F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B0B5"/>
  <w15:docId w15:val="{976ADF8C-0796-4BBB-8258-13FAF9FB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5"/>
      <w:ind w:left="377" w:right="516"/>
      <w:jc w:val="center"/>
      <w:outlineLvl w:val="0"/>
    </w:pPr>
  </w:style>
  <w:style w:type="paragraph" w:styleId="Ttulo2">
    <w:name w:val="heading 2"/>
    <w:basedOn w:val="Normal"/>
    <w:uiPriority w:val="9"/>
    <w:unhideWhenUsed/>
    <w:qFormat/>
    <w:pPr>
      <w:ind w:left="253"/>
      <w:outlineLvl w:val="1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719" w:hanging="36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842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4228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4842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228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D2132306E178498966A4A27E4154BA" ma:contentTypeVersion="15" ma:contentTypeDescription="Crear nuevo documento." ma:contentTypeScope="" ma:versionID="8331832772bf4da9ffb9b1cb4da93676">
  <xsd:schema xmlns:xsd="http://www.w3.org/2001/XMLSchema" xmlns:xs="http://www.w3.org/2001/XMLSchema" xmlns:p="http://schemas.microsoft.com/office/2006/metadata/properties" xmlns:ns2="e24b753f-46e6-4dc3-acd3-aabf95652a1d" xmlns:ns3="c0dabd1a-40b3-4ca7-8bd9-39c93c63825c" targetNamespace="http://schemas.microsoft.com/office/2006/metadata/properties" ma:root="true" ma:fieldsID="5b3a2a74343e4b11da069ab6ba55845f" ns2:_="" ns3:_="">
    <xsd:import namespace="e24b753f-46e6-4dc3-acd3-aabf95652a1d"/>
    <xsd:import namespace="c0dabd1a-40b3-4ca7-8bd9-39c93c638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753f-46e6-4dc3-acd3-aabf95652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bcb61d2b-6ddf-43b7-8bb6-ac1b7531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bd1a-40b3-4ca7-8bd9-39c93c638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c8ce284-4260-4007-91b1-0974167e59de}" ma:internalName="TaxCatchAll" ma:showField="CatchAllData" ma:web="c0dabd1a-40b3-4ca7-8bd9-39c93c638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abd1a-40b3-4ca7-8bd9-39c93c63825c" xsi:nil="true"/>
    <lcf76f155ced4ddcb4097134ff3c332f xmlns="e24b753f-46e6-4dc3-acd3-aabf95652a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FDA9D0-6B09-4505-AACD-5E718B237D66}"/>
</file>

<file path=customXml/itemProps2.xml><?xml version="1.0" encoding="utf-8"?>
<ds:datastoreItem xmlns:ds="http://schemas.openxmlformats.org/officeDocument/2006/customXml" ds:itemID="{C09BCD40-CAFB-4036-82D4-3608635F774D}"/>
</file>

<file path=customXml/itemProps3.xml><?xml version="1.0" encoding="utf-8"?>
<ds:datastoreItem xmlns:ds="http://schemas.openxmlformats.org/officeDocument/2006/customXml" ds:itemID="{F6876C92-816E-4661-80EE-298DBEA869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Francisco Torres - COFLP (Gerencia)</cp:lastModifiedBy>
  <cp:revision>2</cp:revision>
  <dcterms:created xsi:type="dcterms:W3CDTF">2026-04-13T10:06:00Z</dcterms:created>
  <dcterms:modified xsi:type="dcterms:W3CDTF">2026-04-13T10:06:00Z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2020-12-31T00:00:00Z</vt:filetime>
  </property>
  <property fmtid="{D5CDD505-2E9C-101B-9397-08002B2CF9AE}" pid="5" name="ContentTypeId">
    <vt:lpwstr>0x01010039D2132306E178498966A4A27E4154BA</vt:lpwstr>
  </property>
</Properties>
</file>